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695BA" w14:textId="152D88FB" w:rsidR="00D03566" w:rsidRDefault="00D03566" w:rsidP="00D03566">
      <w:pPr>
        <w:jc w:val="center"/>
        <w:rPr>
          <w:sz w:val="28"/>
          <w:szCs w:val="28"/>
        </w:rPr>
      </w:pPr>
      <w:r w:rsidRPr="0048493B">
        <w:rPr>
          <w:sz w:val="28"/>
          <w:szCs w:val="28"/>
        </w:rPr>
        <w:t>ZAVAROVAN</w:t>
      </w:r>
      <w:r>
        <w:rPr>
          <w:sz w:val="28"/>
          <w:szCs w:val="28"/>
        </w:rPr>
        <w:t>O</w:t>
      </w:r>
      <w:r w:rsidRPr="0048493B">
        <w:rPr>
          <w:sz w:val="28"/>
          <w:szCs w:val="28"/>
        </w:rPr>
        <w:t xml:space="preserve"> OBMOČJ</w:t>
      </w:r>
      <w:r>
        <w:rPr>
          <w:sz w:val="28"/>
          <w:szCs w:val="28"/>
        </w:rPr>
        <w:t>E</w:t>
      </w:r>
      <w:r w:rsidRPr="0048493B">
        <w:rPr>
          <w:sz w:val="28"/>
          <w:szCs w:val="28"/>
        </w:rPr>
        <w:t xml:space="preserve"> NA LJUBLJANSKEM BARJU - PRILOŽNOST ALI OVIRA?</w:t>
      </w:r>
    </w:p>
    <w:p w14:paraId="515F2B34" w14:textId="4BF8CD61" w:rsidR="00A8522D" w:rsidRPr="006F364F" w:rsidRDefault="006F364F" w:rsidP="00B557F5">
      <w:pPr>
        <w:spacing w:after="240"/>
        <w:jc w:val="center"/>
        <w:rPr>
          <w:rStyle w:val="Naslov1Znak"/>
          <w:sz w:val="24"/>
          <w:szCs w:val="24"/>
        </w:rPr>
      </w:pPr>
      <w:r w:rsidRPr="006F364F">
        <w:rPr>
          <w:rFonts w:ascii="Arial" w:hAnsi="Arial" w:cs="Arial"/>
          <w:color w:val="FFFFFF"/>
          <w:sz w:val="38"/>
          <w:szCs w:val="38"/>
          <w:shd w:val="clear" w:color="auto" w:fill="81D742"/>
        </w:rPr>
        <w:t xml:space="preserve"> </w:t>
      </w:r>
      <w:r w:rsidR="00A87195">
        <w:rPr>
          <w:rFonts w:ascii="Arial" w:hAnsi="Arial" w:cs="Arial"/>
          <w:color w:val="FFFFFF"/>
          <w:sz w:val="24"/>
          <w:szCs w:val="24"/>
          <w:shd w:val="clear" w:color="auto" w:fill="81D742"/>
        </w:rPr>
        <w:t>DRŽAVNA OLIMPIJADA ZA TRAJNOSTNI RAZVOJ IN VARSTVO OKOLJA</w:t>
      </w:r>
      <w:r>
        <w:rPr>
          <w:rFonts w:ascii="Arial" w:hAnsi="Arial" w:cs="Arial"/>
          <w:color w:val="FFFFFF"/>
          <w:sz w:val="24"/>
          <w:szCs w:val="24"/>
          <w:shd w:val="clear" w:color="auto" w:fill="81D742"/>
        </w:rPr>
        <w:t xml:space="preserve"> 2023</w:t>
      </w:r>
      <w:r w:rsidR="00D15478">
        <w:rPr>
          <w:rFonts w:ascii="Arial" w:hAnsi="Arial" w:cs="Arial"/>
          <w:color w:val="FFFFFF"/>
          <w:sz w:val="24"/>
          <w:szCs w:val="24"/>
          <w:shd w:val="clear" w:color="auto" w:fill="81D742"/>
        </w:rPr>
        <w:t>/24</w:t>
      </w:r>
    </w:p>
    <w:p w14:paraId="4B094142" w14:textId="7D6DC78E" w:rsidR="0008174D" w:rsidRDefault="001C4F76" w:rsidP="00B557F5">
      <w:pPr>
        <w:jc w:val="center"/>
        <w:rPr>
          <w:rStyle w:val="Naslov3Znak"/>
        </w:rPr>
      </w:pPr>
      <w:sdt>
        <w:sdtPr>
          <w:rPr>
            <w:rStyle w:val="Naslov2Znak"/>
          </w:rPr>
          <w:alias w:val="Ime in priimek avtorja dela"/>
          <w:tag w:val="N1"/>
          <w:id w:val="1550192823"/>
          <w:placeholder>
            <w:docPart w:val="E865B8A76AE643FDB93A782814AB518C"/>
          </w:placeholder>
          <w15:color w:val="000000"/>
        </w:sdtPr>
        <w:sdtEndPr>
          <w:rPr>
            <w:rStyle w:val="Privzetapisavaodstavka"/>
            <w:rFonts w:eastAsiaTheme="minorHAnsi" w:cstheme="minorBidi"/>
            <w:color w:val="auto"/>
            <w:sz w:val="20"/>
            <w:szCs w:val="22"/>
          </w:rPr>
        </w:sdtEndPr>
        <w:sdtContent>
          <w:r w:rsidR="00C6652B">
            <w:rPr>
              <w:rStyle w:val="Naslov2Znak"/>
            </w:rPr>
            <w:t>Anej Novak</w:t>
          </w:r>
          <w:r w:rsidR="006F364F">
            <w:rPr>
              <w:rStyle w:val="Naslov2Znak"/>
            </w:rPr>
            <w:t xml:space="preserve">  </w:t>
          </w:r>
        </w:sdtContent>
      </w:sdt>
    </w:p>
    <w:p w14:paraId="06A983D7" w14:textId="1AB2AC26" w:rsidR="00A87195" w:rsidRDefault="008D3F6F" w:rsidP="00A87195">
      <w:pPr>
        <w:pStyle w:val="Naslov3"/>
        <w:spacing w:after="240"/>
      </w:pPr>
      <w:r>
        <w:t>2006</w:t>
      </w:r>
      <w:r w:rsidR="00D03566">
        <w:t>anej</w:t>
      </w:r>
      <w:r>
        <w:t>@gmail.com</w:t>
      </w:r>
    </w:p>
    <w:p w14:paraId="40AE416B" w14:textId="7F68549F" w:rsidR="00A87195" w:rsidRPr="00A87195" w:rsidRDefault="00A87195" w:rsidP="00A87195">
      <w:r>
        <w:rPr>
          <w:rStyle w:val="Naslov3Znak"/>
        </w:rPr>
        <w:t xml:space="preserve">                                                                           (SŠ)</w:t>
      </w:r>
    </w:p>
    <w:sdt>
      <w:sdtPr>
        <w:rPr>
          <w:rStyle w:val="Naslov3Znak"/>
        </w:rPr>
        <w:alias w:val="Supervisor"/>
        <w:tag w:val="Supervisor"/>
        <w:id w:val="-1309478639"/>
        <w:placeholder>
          <w:docPart w:val="E865B8A76AE643FDB93A782814AB518C"/>
        </w:placeholder>
        <w15:color w:val="000000"/>
      </w:sdtPr>
      <w:sdtEndPr>
        <w:rPr>
          <w:rStyle w:val="Privzetapisavaodstavka"/>
          <w:rFonts w:eastAsiaTheme="minorHAnsi" w:cstheme="minorBidi"/>
          <w:i w:val="0"/>
          <w:sz w:val="20"/>
          <w:szCs w:val="22"/>
          <w:lang w:val="sl-SI"/>
        </w:rPr>
      </w:sdtEndPr>
      <w:sdtContent>
        <w:p w14:paraId="3D1952E0" w14:textId="6C677A42" w:rsidR="00611D8F" w:rsidRDefault="00D03566" w:rsidP="00B557F5">
          <w:pPr>
            <w:jc w:val="center"/>
          </w:pPr>
          <w:r>
            <w:rPr>
              <w:rStyle w:val="Naslov3Znak"/>
            </w:rPr>
            <w:t xml:space="preserve">Danijela Horvat, </w:t>
          </w:r>
          <w:r w:rsidR="00C308BF">
            <w:rPr>
              <w:rStyle w:val="Naslov3Znak"/>
            </w:rPr>
            <w:t>danijela</w:t>
          </w:r>
          <w:r>
            <w:rPr>
              <w:rStyle w:val="Naslov3Znak"/>
            </w:rPr>
            <w:t>.horvat</w:t>
          </w:r>
          <w:r w:rsidR="00C308BF">
            <w:rPr>
              <w:rStyle w:val="Naslov3Znak"/>
            </w:rPr>
            <w:t>@</w:t>
          </w:r>
          <w:r>
            <w:rPr>
              <w:rStyle w:val="Naslov3Znak"/>
            </w:rPr>
            <w:t>scpo.si</w:t>
          </w:r>
        </w:p>
      </w:sdtContent>
    </w:sdt>
    <w:sdt>
      <w:sdtPr>
        <w:alias w:val="Naslov"/>
        <w:tag w:val="Naslov"/>
        <w:id w:val="-2000647244"/>
        <w:placeholder>
          <w:docPart w:val="98A33396348D4154AD4153415A0ADBC7"/>
        </w:placeholder>
      </w:sdtPr>
      <w:sdtEndPr/>
      <w:sdtContent>
        <w:p w14:paraId="76A1181B" w14:textId="03E19045" w:rsidR="00D15478" w:rsidRDefault="00D03566" w:rsidP="00825B16">
          <w:pPr>
            <w:pStyle w:val="Naslov3"/>
            <w:spacing w:after="240"/>
          </w:pPr>
          <w:r>
            <w:t>Šolski center Postojna, Cesta v Staro vas 2, 6230 Postojna</w:t>
          </w:r>
          <w:r w:rsidR="00EC529B">
            <w:t>, Sloven</w:t>
          </w:r>
          <w:r>
            <w:t>j</w:t>
          </w:r>
          <w:r w:rsidR="00EC529B">
            <w:t>ia</w:t>
          </w:r>
        </w:p>
      </w:sdtContent>
    </w:sdt>
    <w:p w14:paraId="34904F90" w14:textId="77777777" w:rsidR="0036213C" w:rsidRDefault="0036213C" w:rsidP="0036213C">
      <w:pPr>
        <w:sectPr w:rsidR="0036213C" w:rsidSect="00FC21EB">
          <w:type w:val="continuous"/>
          <w:pgSz w:w="11906" w:h="16838" w:code="9"/>
          <w:pgMar w:top="851" w:right="851" w:bottom="851" w:left="851" w:header="709" w:footer="709" w:gutter="0"/>
          <w:cols w:space="720"/>
          <w:docGrid w:linePitch="360"/>
        </w:sectPr>
      </w:pPr>
    </w:p>
    <w:p w14:paraId="7EC94014" w14:textId="4C4A10CA" w:rsidR="00D03566" w:rsidRDefault="00D439D5" w:rsidP="009508DF">
      <w:pPr>
        <w:pStyle w:val="Naslov4"/>
        <w:spacing w:before="0"/>
      </w:pPr>
      <w:r w:rsidRPr="00D439D5">
        <w:rPr>
          <w:sz w:val="22"/>
        </w:rPr>
        <w:drawing>
          <wp:anchor distT="0" distB="0" distL="114300" distR="114300" simplePos="0" relativeHeight="251658240" behindDoc="1" locked="0" layoutInCell="1" allowOverlap="1" wp14:anchorId="7313E87A" wp14:editId="1346F324">
            <wp:simplePos x="0" y="0"/>
            <wp:positionH relativeFrom="column">
              <wp:posOffset>3548446</wp:posOffset>
            </wp:positionH>
            <wp:positionV relativeFrom="paragraph">
              <wp:posOffset>131486</wp:posOffset>
            </wp:positionV>
            <wp:extent cx="3265170" cy="2897505"/>
            <wp:effectExtent l="0" t="0" r="0" b="0"/>
            <wp:wrapTight wrapText="bothSides">
              <wp:wrapPolygon edited="0">
                <wp:start x="0" y="0"/>
                <wp:lineTo x="0" y="21444"/>
                <wp:lineTo x="21424" y="21444"/>
                <wp:lineTo x="21424" y="0"/>
                <wp:lineTo x="0" y="0"/>
              </wp:wrapPolygon>
            </wp:wrapTight>
            <wp:docPr id="23970436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04366" name=""/>
                    <pic:cNvPicPr/>
                  </pic:nvPicPr>
                  <pic:blipFill rotWithShape="1">
                    <a:blip r:embed="rId8" cstate="print">
                      <a:extLst>
                        <a:ext uri="{28A0092B-C50C-407E-A947-70E740481C1C}">
                          <a14:useLocalDpi xmlns:a14="http://schemas.microsoft.com/office/drawing/2010/main" val="0"/>
                        </a:ext>
                      </a:extLst>
                    </a:blip>
                    <a:srcRect l="31981" t="16942" r="17612" b="3540"/>
                    <a:stretch/>
                  </pic:blipFill>
                  <pic:spPr bwMode="auto">
                    <a:xfrm>
                      <a:off x="0" y="0"/>
                      <a:ext cx="3265170" cy="2897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7195">
        <w:t>UVOD</w:t>
      </w:r>
    </w:p>
    <w:p w14:paraId="6C733E7C" w14:textId="77777777" w:rsidR="00D03566" w:rsidRDefault="00D03566" w:rsidP="009508DF">
      <w:pPr>
        <w:pStyle w:val="Naslov4"/>
        <w:numPr>
          <w:ilvl w:val="0"/>
          <w:numId w:val="0"/>
        </w:numPr>
        <w:spacing w:before="0" w:after="0"/>
        <w:rPr>
          <w:sz w:val="20"/>
          <w:szCs w:val="20"/>
        </w:rPr>
        <w:sectPr w:rsidR="00D03566" w:rsidSect="00FC21EB">
          <w:type w:val="continuous"/>
          <w:pgSz w:w="11906" w:h="16838" w:code="9"/>
          <w:pgMar w:top="851" w:right="851" w:bottom="851" w:left="851" w:header="709" w:footer="709" w:gutter="0"/>
          <w:cols w:space="567"/>
          <w:docGrid w:linePitch="360"/>
        </w:sectPr>
      </w:pPr>
    </w:p>
    <w:p w14:paraId="63466DF2" w14:textId="2F43DCE4" w:rsidR="00C308BF" w:rsidRPr="00D439D5" w:rsidRDefault="00D03566" w:rsidP="00C308BF">
      <w:pPr>
        <w:rPr>
          <w:sz w:val="22"/>
        </w:rPr>
      </w:pPr>
      <w:r w:rsidRPr="00D439D5">
        <w:rPr>
          <w:sz w:val="22"/>
        </w:rPr>
        <w:t xml:space="preserve">V Sloveniji je zavarovanega 13,9 % ozemlja. </w:t>
      </w:r>
      <w:r w:rsidR="00C308BF" w:rsidRPr="00D439D5">
        <w:rPr>
          <w:sz w:val="22"/>
        </w:rPr>
        <w:t>Zavarovana območja predstavljajo pomemben del naravne in kulturne dediščine in so v središču razprav o trajnostnem razvoju. Med njimi izstopa Ljubljansko barje, bogato z biotsko raznovrstnostjo in kulturno dediščino</w:t>
      </w:r>
      <w:r w:rsidR="008D3F6F">
        <w:rPr>
          <w:sz w:val="22"/>
        </w:rPr>
        <w:t xml:space="preserve"> </w:t>
      </w:r>
      <w:r w:rsidR="006A2753">
        <w:rPr>
          <w:sz w:val="22"/>
        </w:rPr>
        <w:t xml:space="preserve">(VIR </w:t>
      </w:r>
      <w:r w:rsidR="008D3F6F">
        <w:rPr>
          <w:sz w:val="22"/>
        </w:rPr>
        <w:t>1</w:t>
      </w:r>
      <w:r w:rsidR="006A2753">
        <w:rPr>
          <w:sz w:val="22"/>
        </w:rPr>
        <w:t>)</w:t>
      </w:r>
      <w:r w:rsidR="008D3F6F">
        <w:rPr>
          <w:sz w:val="22"/>
        </w:rPr>
        <w:t>.</w:t>
      </w:r>
      <w:r w:rsidR="00C308BF" w:rsidRPr="00D439D5">
        <w:rPr>
          <w:sz w:val="22"/>
        </w:rPr>
        <w:t xml:space="preserve"> Ljubljansko barje je eno največjih nizkih barjanskih območij v Evropi. Z</w:t>
      </w:r>
      <w:r w:rsidR="00C308BF" w:rsidRPr="00D439D5">
        <w:rPr>
          <w:rFonts w:cs="Times New Roman"/>
          <w:sz w:val="22"/>
        </w:rPr>
        <w:t xml:space="preserve">aščiteno je kot krajinski park in obsega </w:t>
      </w:r>
      <w:r w:rsidR="00C308BF" w:rsidRPr="00D439D5">
        <w:rPr>
          <w:rFonts w:cs="Times New Roman"/>
          <w:color w:val="231F20"/>
          <w:sz w:val="22"/>
        </w:rPr>
        <w:t>13.505 ha. Znotraj parka je 59 naravnih vrednot, celotno območje pa je tudi pod zaščito Natura 2000</w:t>
      </w:r>
      <w:r w:rsidR="008D3F6F">
        <w:rPr>
          <w:rFonts w:cs="Times New Roman"/>
          <w:color w:val="231F20"/>
          <w:sz w:val="22"/>
        </w:rPr>
        <w:t xml:space="preserve"> </w:t>
      </w:r>
      <w:r w:rsidR="006A2753">
        <w:rPr>
          <w:rFonts w:cs="Times New Roman"/>
          <w:color w:val="231F20"/>
          <w:sz w:val="22"/>
        </w:rPr>
        <w:t xml:space="preserve">(VIR </w:t>
      </w:r>
      <w:r w:rsidR="008D3F6F">
        <w:rPr>
          <w:rFonts w:cs="Times New Roman"/>
          <w:color w:val="231F20"/>
          <w:sz w:val="22"/>
        </w:rPr>
        <w:t>2</w:t>
      </w:r>
      <w:r w:rsidR="006A2753">
        <w:rPr>
          <w:rFonts w:cs="Times New Roman"/>
          <w:color w:val="231F20"/>
          <w:sz w:val="22"/>
        </w:rPr>
        <w:t>)</w:t>
      </w:r>
      <w:r w:rsidR="008D3F6F">
        <w:rPr>
          <w:rFonts w:cs="Times New Roman"/>
          <w:color w:val="231F20"/>
          <w:sz w:val="22"/>
        </w:rPr>
        <w:t>.</w:t>
      </w:r>
      <w:r w:rsidR="006A2753">
        <w:rPr>
          <w:rFonts w:cs="Times New Roman"/>
          <w:color w:val="231F20"/>
          <w:sz w:val="22"/>
        </w:rPr>
        <w:t xml:space="preserve"> </w:t>
      </w:r>
      <w:r w:rsidR="00C308BF" w:rsidRPr="00D439D5">
        <w:rPr>
          <w:rFonts w:cs="Times New Roman"/>
          <w:color w:val="231F20"/>
          <w:sz w:val="22"/>
        </w:rPr>
        <w:t xml:space="preserve">Od kulturne dediščine so najbolj znani ostanki koliščarskega naselja, ki je zaščiteno tudi pod Unescom. </w:t>
      </w:r>
      <w:r w:rsidR="00C308BF" w:rsidRPr="00D439D5">
        <w:rPr>
          <w:rFonts w:cs="Times New Roman"/>
          <w:sz w:val="22"/>
        </w:rPr>
        <w:t>Kljub zaščiti pa se območje sooča z izzivi (človekovi posegi, onesnaževanje, izgubljanje habitatov), kar</w:t>
      </w:r>
      <w:r w:rsidR="00C308BF" w:rsidRPr="00D439D5">
        <w:rPr>
          <w:sz w:val="22"/>
        </w:rPr>
        <w:t xml:space="preserve"> ogroža njegovo ohranjenost. </w:t>
      </w:r>
      <w:r w:rsidR="00F954D1" w:rsidRPr="00D439D5">
        <w:rPr>
          <w:sz w:val="22"/>
        </w:rPr>
        <w:t>Pokrajina Ljubljanskega barja kot jo poznamo dandanes, je posledica tisočletji človeških aktivnosti in pravega barja, razen manjšega območja pri Bevkah, tu več ni</w:t>
      </w:r>
      <w:r w:rsidR="008D3F6F">
        <w:rPr>
          <w:sz w:val="22"/>
        </w:rPr>
        <w:t xml:space="preserve"> </w:t>
      </w:r>
      <w:r w:rsidR="006A2753">
        <w:rPr>
          <w:sz w:val="22"/>
        </w:rPr>
        <w:t xml:space="preserve">(VIR </w:t>
      </w:r>
      <w:r w:rsidR="008D3F6F">
        <w:rPr>
          <w:sz w:val="22"/>
        </w:rPr>
        <w:t>3</w:t>
      </w:r>
      <w:r w:rsidR="006A2753">
        <w:rPr>
          <w:sz w:val="22"/>
        </w:rPr>
        <w:t>)</w:t>
      </w:r>
      <w:r w:rsidR="008D3F6F">
        <w:rPr>
          <w:sz w:val="22"/>
        </w:rPr>
        <w:t>.</w:t>
      </w:r>
    </w:p>
    <w:p w14:paraId="3459D55C" w14:textId="7E21FC4D" w:rsidR="00C308BF" w:rsidRDefault="00C308BF" w:rsidP="00385F25">
      <w:pPr>
        <w:spacing w:before="0"/>
      </w:pPr>
    </w:p>
    <w:p w14:paraId="514A376D" w14:textId="78D90563" w:rsidR="00F954D1" w:rsidRDefault="00D439D5" w:rsidP="00385F25">
      <w:pPr>
        <w:spacing w:before="0"/>
      </w:pPr>
      <w:r>
        <mc:AlternateContent>
          <mc:Choice Requires="wps">
            <w:drawing>
              <wp:anchor distT="0" distB="0" distL="114300" distR="114300" simplePos="0" relativeHeight="251660288" behindDoc="1" locked="0" layoutInCell="1" allowOverlap="1" wp14:anchorId="717861FF" wp14:editId="22121145">
                <wp:simplePos x="0" y="0"/>
                <wp:positionH relativeFrom="column">
                  <wp:posOffset>3550285</wp:posOffset>
                </wp:positionH>
                <wp:positionV relativeFrom="paragraph">
                  <wp:posOffset>11430</wp:posOffset>
                </wp:positionV>
                <wp:extent cx="3304540" cy="635"/>
                <wp:effectExtent l="0" t="0" r="0" b="0"/>
                <wp:wrapTight wrapText="bothSides">
                  <wp:wrapPolygon edited="0">
                    <wp:start x="0" y="0"/>
                    <wp:lineTo x="0" y="20400"/>
                    <wp:lineTo x="21417" y="20400"/>
                    <wp:lineTo x="21417" y="0"/>
                    <wp:lineTo x="0" y="0"/>
                  </wp:wrapPolygon>
                </wp:wrapTight>
                <wp:docPr id="1326699410" name="Polje z besedilom 1"/>
                <wp:cNvGraphicFramePr/>
                <a:graphic xmlns:a="http://schemas.openxmlformats.org/drawingml/2006/main">
                  <a:graphicData uri="http://schemas.microsoft.com/office/word/2010/wordprocessingShape">
                    <wps:wsp>
                      <wps:cNvSpPr txBox="1"/>
                      <wps:spPr>
                        <a:xfrm>
                          <a:off x="0" y="0"/>
                          <a:ext cx="3304540" cy="635"/>
                        </a:xfrm>
                        <a:prstGeom prst="rect">
                          <a:avLst/>
                        </a:prstGeom>
                        <a:solidFill>
                          <a:prstClr val="white"/>
                        </a:solidFill>
                        <a:ln>
                          <a:noFill/>
                        </a:ln>
                      </wps:spPr>
                      <wps:txbx>
                        <w:txbxContent>
                          <w:p w14:paraId="452E76B9" w14:textId="12CA64C3" w:rsidR="00F954D1" w:rsidRPr="00F954D1" w:rsidRDefault="00F954D1" w:rsidP="00F954D1">
                            <w:pPr>
                              <w:pStyle w:val="Napis"/>
                              <w:spacing w:after="0"/>
                              <w:rPr>
                                <w:color w:val="auto"/>
                                <w:sz w:val="24"/>
                                <w:szCs w:val="24"/>
                              </w:rPr>
                            </w:pPr>
                            <w:r w:rsidRPr="00F954D1">
                              <w:rPr>
                                <w:color w:val="auto"/>
                                <w:sz w:val="24"/>
                                <w:szCs w:val="24"/>
                              </w:rPr>
                              <w:t xml:space="preserve">Slika </w:t>
                            </w:r>
                            <w:r w:rsidRPr="00F954D1">
                              <w:rPr>
                                <w:color w:val="auto"/>
                                <w:sz w:val="24"/>
                                <w:szCs w:val="24"/>
                              </w:rPr>
                              <w:fldChar w:fldCharType="begin"/>
                            </w:r>
                            <w:r w:rsidRPr="00F954D1">
                              <w:rPr>
                                <w:color w:val="auto"/>
                                <w:sz w:val="24"/>
                                <w:szCs w:val="24"/>
                              </w:rPr>
                              <w:instrText xml:space="preserve"> SEQ Figure \* ARABIC </w:instrText>
                            </w:r>
                            <w:r w:rsidRPr="00F954D1">
                              <w:rPr>
                                <w:color w:val="auto"/>
                                <w:sz w:val="24"/>
                                <w:szCs w:val="24"/>
                              </w:rPr>
                              <w:fldChar w:fldCharType="separate"/>
                            </w:r>
                            <w:r w:rsidR="00D439D5">
                              <w:rPr>
                                <w:color w:val="auto"/>
                                <w:sz w:val="24"/>
                                <w:szCs w:val="24"/>
                              </w:rPr>
                              <w:t>1</w:t>
                            </w:r>
                            <w:r w:rsidRPr="00F954D1">
                              <w:rPr>
                                <w:color w:val="auto"/>
                                <w:sz w:val="24"/>
                                <w:szCs w:val="24"/>
                              </w:rPr>
                              <w:fldChar w:fldCharType="end"/>
                            </w:r>
                            <w:r w:rsidRPr="00F954D1">
                              <w:rPr>
                                <w:color w:val="auto"/>
                                <w:sz w:val="24"/>
                                <w:szCs w:val="24"/>
                              </w:rPr>
                              <w:t>: Krajinski park Ljubljansko barje</w:t>
                            </w:r>
                          </w:p>
                          <w:p w14:paraId="1C5A01E9" w14:textId="03B976F1" w:rsidR="00F954D1" w:rsidRPr="00F954D1" w:rsidRDefault="00F954D1" w:rsidP="00F954D1">
                            <w:pPr>
                              <w:jc w:val="left"/>
                              <w:rPr>
                                <w:sz w:val="16"/>
                                <w:szCs w:val="16"/>
                              </w:rPr>
                            </w:pPr>
                            <w:r w:rsidRPr="00F954D1">
                              <w:rPr>
                                <w:sz w:val="16"/>
                                <w:szCs w:val="16"/>
                              </w:rPr>
                              <w:t xml:space="preserve">Vir: </w:t>
                            </w:r>
                            <w:r w:rsidR="00D439D5" w:rsidRPr="00D439D5">
                              <w:rPr>
                                <w:sz w:val="16"/>
                                <w:szCs w:val="16"/>
                              </w:rPr>
                              <w:t>https://shorturl.at/jFW56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17861FF" id="_x0000_t202" coordsize="21600,21600" o:spt="202" path="m,l,21600r21600,l21600,xe">
                <v:stroke joinstyle="miter"/>
                <v:path gradientshapeok="t" o:connecttype="rect"/>
              </v:shapetype>
              <v:shape id="Polje z besedilom 1" o:spid="_x0000_s1026" type="#_x0000_t202" style="position:absolute;left:0;text-align:left;margin-left:279.55pt;margin-top:.9pt;width:260.2pt;height:.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90FQIAADgEAAAOAAAAZHJzL2Uyb0RvYy54bWysU8Fu2zAMvQ/YPwi6L06athiMOEWWIsOA&#10;oC2QDj0rshQbkEWNUmJ3Xz9KtpOu22nYRaZF6lF872lx1zWGnRT6GmzBZ5MpZ8pKKGt7KPj3582n&#10;z5z5IGwpDFhV8Ffl+d3y44dF63J1BRWYUiEjEOvz1hW8CsHlWeZlpRrhJ+CUpaQGbESgXzxkJYqW&#10;0BuTXU2nt1kLWDoEqbyn3fs+yZcJX2slw6PWXgVmCk53C2nFtO7jmi0XIj+gcFUth2uIf7hFI2pL&#10;Tc9Q9yIIdsT6D6imlggedJhIaDLQupYqzUDTzKbvptlVwqk0C5Hj3Zkm//9g5cNp556Qhe4LdCRg&#10;JKR1Pve0GefpNDbxSzdllCcKX8+0qS4wSZvz+fT65ppSknK385uIkV2OOvThq4KGxaDgSJokqsRp&#10;60NfOpbETh5MXW5qY+JPTKwNspMg/dqqDmoA/63K2FhrIZ7qAeNOdpkjRqHbd8NweyhfaWaE3g7e&#10;yU1NjbbChyeBpD/NQp4Oj7RoA23BYYg4qwB//m0/1pMslOWsJT8V3P84ClScmW+WBIvmGwMcg/0Y&#10;2GOzBhpxRq/FyRTSAQxmDDVC80JWX8UulBJWUq+ChzFch97V9FSkWq1SEVnMibC1Oycj9Ejoc/ci&#10;0A1yBFLxAUanifydKn1t0sWtjoEoTpJFQnsWB57Jnkn04SlF/7/9T1WXB7/8BQAA//8DAFBLAwQU&#10;AAYACAAAACEACnf0Z98AAAAIAQAADwAAAGRycy9kb3ducmV2LnhtbEyPwU7DMBBE70j8g7VIXBB1&#10;Ck0hIU5VVXCAS0XohZsbb+NAvI5ipw1/z/YEtx290exMsZpcJ444hNaTgvksAYFUe9NSo2D38XL7&#10;CCJETUZ3nlDBDwZYlZcXhc6NP9E7HqvYCA6hkGsFNsY+lzLUFp0OM98jMTv4wenIcmikGfSJw10n&#10;75JkKZ1uiT9Y3ePGYv1djU7BdvG5tTfj4fltvbgfXnfjZvnVVEpdX03rJxARp/hnhnN9rg4ld9r7&#10;kUwQnYI0zeZsZcALzjx5yFIQe74ykGUh/w8ofwEAAP//AwBQSwECLQAUAAYACAAAACEAtoM4kv4A&#10;AADhAQAAEwAAAAAAAAAAAAAAAAAAAAAAW0NvbnRlbnRfVHlwZXNdLnhtbFBLAQItABQABgAIAAAA&#10;IQA4/SH/1gAAAJQBAAALAAAAAAAAAAAAAAAAAC8BAABfcmVscy8ucmVsc1BLAQItABQABgAIAAAA&#10;IQAsHL90FQIAADgEAAAOAAAAAAAAAAAAAAAAAC4CAABkcnMvZTJvRG9jLnhtbFBLAQItABQABgAI&#10;AAAAIQAKd/Rn3wAAAAgBAAAPAAAAAAAAAAAAAAAAAG8EAABkcnMvZG93bnJldi54bWxQSwUGAAAA&#10;AAQABADzAAAAewUAAAAA&#10;" stroked="f">
                <v:textbox style="mso-fit-shape-to-text:t" inset="0,0,0,0">
                  <w:txbxContent>
                    <w:p w14:paraId="452E76B9" w14:textId="12CA64C3" w:rsidR="00F954D1" w:rsidRPr="00F954D1" w:rsidRDefault="00F954D1" w:rsidP="00F954D1">
                      <w:pPr>
                        <w:pStyle w:val="Napis"/>
                        <w:spacing w:after="0"/>
                        <w:rPr>
                          <w:color w:val="auto"/>
                          <w:sz w:val="24"/>
                          <w:szCs w:val="24"/>
                        </w:rPr>
                      </w:pPr>
                      <w:r w:rsidRPr="00F954D1">
                        <w:rPr>
                          <w:color w:val="auto"/>
                          <w:sz w:val="24"/>
                          <w:szCs w:val="24"/>
                        </w:rPr>
                        <w:t xml:space="preserve">Slika </w:t>
                      </w:r>
                      <w:r w:rsidRPr="00F954D1">
                        <w:rPr>
                          <w:color w:val="auto"/>
                          <w:sz w:val="24"/>
                          <w:szCs w:val="24"/>
                        </w:rPr>
                        <w:fldChar w:fldCharType="begin"/>
                      </w:r>
                      <w:r w:rsidRPr="00F954D1">
                        <w:rPr>
                          <w:color w:val="auto"/>
                          <w:sz w:val="24"/>
                          <w:szCs w:val="24"/>
                        </w:rPr>
                        <w:instrText xml:space="preserve"> SEQ Figure \* ARABIC </w:instrText>
                      </w:r>
                      <w:r w:rsidRPr="00F954D1">
                        <w:rPr>
                          <w:color w:val="auto"/>
                          <w:sz w:val="24"/>
                          <w:szCs w:val="24"/>
                        </w:rPr>
                        <w:fldChar w:fldCharType="separate"/>
                      </w:r>
                      <w:r w:rsidR="00D439D5">
                        <w:rPr>
                          <w:color w:val="auto"/>
                          <w:sz w:val="24"/>
                          <w:szCs w:val="24"/>
                        </w:rPr>
                        <w:t>1</w:t>
                      </w:r>
                      <w:r w:rsidRPr="00F954D1">
                        <w:rPr>
                          <w:color w:val="auto"/>
                          <w:sz w:val="24"/>
                          <w:szCs w:val="24"/>
                        </w:rPr>
                        <w:fldChar w:fldCharType="end"/>
                      </w:r>
                      <w:r w:rsidRPr="00F954D1">
                        <w:rPr>
                          <w:color w:val="auto"/>
                          <w:sz w:val="24"/>
                          <w:szCs w:val="24"/>
                        </w:rPr>
                        <w:t>: Krajinski park Ljubljansko barje</w:t>
                      </w:r>
                    </w:p>
                    <w:p w14:paraId="1C5A01E9" w14:textId="03B976F1" w:rsidR="00F954D1" w:rsidRPr="00F954D1" w:rsidRDefault="00F954D1" w:rsidP="00F954D1">
                      <w:pPr>
                        <w:jc w:val="left"/>
                        <w:rPr>
                          <w:sz w:val="16"/>
                          <w:szCs w:val="16"/>
                        </w:rPr>
                      </w:pPr>
                      <w:r w:rsidRPr="00F954D1">
                        <w:rPr>
                          <w:sz w:val="16"/>
                          <w:szCs w:val="16"/>
                        </w:rPr>
                        <w:t xml:space="preserve">Vir: </w:t>
                      </w:r>
                      <w:r w:rsidR="00D439D5" w:rsidRPr="00D439D5">
                        <w:rPr>
                          <w:sz w:val="16"/>
                          <w:szCs w:val="16"/>
                        </w:rPr>
                        <w:t>https://shorturl.at/jFW56</w:t>
                      </w:r>
                    </w:p>
                  </w:txbxContent>
                </v:textbox>
                <w10:wrap type="tight"/>
              </v:shape>
            </w:pict>
          </mc:Fallback>
        </mc:AlternateContent>
      </w:r>
    </w:p>
    <w:p w14:paraId="007A7E3D" w14:textId="1B234BE9" w:rsidR="009508DF" w:rsidRDefault="009508DF" w:rsidP="00385F25">
      <w:pPr>
        <w:spacing w:before="0"/>
        <w:sectPr w:rsidR="009508DF" w:rsidSect="00FC21EB">
          <w:type w:val="continuous"/>
          <w:pgSz w:w="11906" w:h="16838" w:code="9"/>
          <w:pgMar w:top="851" w:right="851" w:bottom="851" w:left="851" w:header="709" w:footer="709" w:gutter="0"/>
          <w:cols w:space="567"/>
          <w:docGrid w:linePitch="360"/>
        </w:sectPr>
      </w:pPr>
    </w:p>
    <w:p w14:paraId="0114264A" w14:textId="0117690E" w:rsidR="00C854E0" w:rsidRPr="00C308BF" w:rsidRDefault="00C308BF" w:rsidP="009508DF">
      <w:pPr>
        <w:pStyle w:val="Naslov4"/>
        <w:spacing w:before="0"/>
      </w:pPr>
      <w:r w:rsidRPr="00C308BF">
        <w:t>A</w:t>
      </w:r>
      <w:r w:rsidR="00A87195" w:rsidRPr="00C308BF">
        <w:t>NALIZA PROBLEMA</w:t>
      </w:r>
    </w:p>
    <w:p w14:paraId="459A76D3" w14:textId="77777777" w:rsidR="00F954D1" w:rsidRDefault="00F954D1" w:rsidP="009508DF">
      <w:pPr>
        <w:spacing w:before="0"/>
        <w:rPr>
          <w:sz w:val="24"/>
          <w:szCs w:val="24"/>
        </w:rPr>
        <w:sectPr w:rsidR="00F954D1" w:rsidSect="00FC21EB">
          <w:type w:val="continuous"/>
          <w:pgSz w:w="11906" w:h="16838" w:code="9"/>
          <w:pgMar w:top="851" w:right="851" w:bottom="851" w:left="851" w:header="709" w:footer="709" w:gutter="0"/>
          <w:cols w:num="2" w:space="567"/>
          <w:docGrid w:linePitch="360"/>
        </w:sectPr>
      </w:pPr>
    </w:p>
    <w:p w14:paraId="473A85AE" w14:textId="141B654B" w:rsidR="009508DF" w:rsidRPr="00D439D5" w:rsidRDefault="00F954D1" w:rsidP="00F954D1">
      <w:pPr>
        <w:rPr>
          <w:sz w:val="22"/>
        </w:rPr>
      </w:pPr>
      <w:r w:rsidRPr="00D439D5">
        <w:rPr>
          <w:sz w:val="22"/>
        </w:rPr>
        <w:t xml:space="preserve">Ljubljansko barje se sooča z mnogimi izzivi, ki vplivajo na njegovo ekološko ravnotežje in kulturno dediščino. Urbanizacija, kmetijska dejavnost, podnebne spremembe in onesnaževanje so le nekateri dejavniki, ki ogrožajo to območje. </w:t>
      </w:r>
    </w:p>
    <w:p w14:paraId="4CE3CC34" w14:textId="6A8D1162" w:rsidR="00F954D1" w:rsidRDefault="00F954D1" w:rsidP="00F954D1">
      <w:pPr>
        <w:rPr>
          <w:sz w:val="22"/>
        </w:rPr>
      </w:pPr>
      <w:r w:rsidRPr="00D439D5">
        <w:rPr>
          <w:sz w:val="22"/>
        </w:rPr>
        <w:t xml:space="preserve">Hitra urbanizacija v okolici Ljubljanskega barja prinaša povečan pritisk na naravne vire, ogroža habitate številnih rastlinskih in živalskih vrst ter vpliva na vodni režim. </w:t>
      </w:r>
      <w:r w:rsidR="009508DF" w:rsidRPr="00D439D5">
        <w:rPr>
          <w:sz w:val="22"/>
        </w:rPr>
        <w:t>K</w:t>
      </w:r>
      <w:r w:rsidRPr="00D439D5">
        <w:rPr>
          <w:sz w:val="22"/>
        </w:rPr>
        <w:t xml:space="preserve">metijska dejavnost </w:t>
      </w:r>
      <w:r w:rsidR="009508DF" w:rsidRPr="00D439D5">
        <w:rPr>
          <w:sz w:val="22"/>
        </w:rPr>
        <w:t xml:space="preserve">lahko </w:t>
      </w:r>
      <w:r w:rsidRPr="00D439D5">
        <w:rPr>
          <w:sz w:val="22"/>
        </w:rPr>
        <w:t xml:space="preserve">privede do izgube biotske raznovrstnosti in degradacije tal. </w:t>
      </w:r>
      <w:r w:rsidR="009508DF" w:rsidRPr="00D439D5">
        <w:rPr>
          <w:sz w:val="22"/>
        </w:rPr>
        <w:t>P</w:t>
      </w:r>
      <w:r w:rsidRPr="00D439D5">
        <w:rPr>
          <w:sz w:val="22"/>
        </w:rPr>
        <w:t xml:space="preserve">odnebne spremembe </w:t>
      </w:r>
      <w:r w:rsidR="009508DF" w:rsidRPr="00D439D5">
        <w:rPr>
          <w:sz w:val="22"/>
        </w:rPr>
        <w:t xml:space="preserve">pa </w:t>
      </w:r>
      <w:r w:rsidRPr="00D439D5">
        <w:rPr>
          <w:sz w:val="22"/>
        </w:rPr>
        <w:t>še dodatno vplivajo na ekosistem barja.</w:t>
      </w:r>
      <w:r w:rsidR="006A2753">
        <w:rPr>
          <w:sz w:val="22"/>
        </w:rPr>
        <w:t xml:space="preserve"> </w:t>
      </w:r>
    </w:p>
    <w:p w14:paraId="7EA5DB2F" w14:textId="69E6A02A" w:rsidR="00F21CD9" w:rsidRPr="00D439D5" w:rsidRDefault="005F1A2E" w:rsidP="00F954D1">
      <w:pPr>
        <w:rPr>
          <w:sz w:val="22"/>
        </w:rPr>
      </w:pPr>
      <w:r w:rsidRPr="005F1A2E">
        <w:rPr>
          <w:sz w:val="22"/>
        </w:rPr>
        <w:t xml:space="preserve">Naraščanje populacije invazivne </w:t>
      </w:r>
      <w:r w:rsidR="00B47E4E">
        <w:rPr>
          <w:sz w:val="22"/>
        </w:rPr>
        <w:t>in t</w:t>
      </w:r>
      <w:r w:rsidR="00B47E4E" w:rsidRPr="00B47E4E">
        <w:rPr>
          <w:sz w:val="22"/>
        </w:rPr>
        <w:t>ujerodn</w:t>
      </w:r>
      <w:r w:rsidR="00B47E4E">
        <w:rPr>
          <w:sz w:val="22"/>
        </w:rPr>
        <w:t>e</w:t>
      </w:r>
      <w:r w:rsidR="00B47E4E" w:rsidRPr="00B47E4E">
        <w:rPr>
          <w:sz w:val="22"/>
        </w:rPr>
        <w:t xml:space="preserve"> </w:t>
      </w:r>
      <w:r w:rsidR="00BB1A31">
        <w:rPr>
          <w:sz w:val="22"/>
        </w:rPr>
        <w:t>v</w:t>
      </w:r>
      <w:r w:rsidRPr="005F1A2E">
        <w:rPr>
          <w:sz w:val="22"/>
        </w:rPr>
        <w:t>rste nutrij</w:t>
      </w:r>
      <w:r>
        <w:rPr>
          <w:sz w:val="22"/>
        </w:rPr>
        <w:t xml:space="preserve"> </w:t>
      </w:r>
      <w:r w:rsidRPr="005F1A2E">
        <w:rPr>
          <w:sz w:val="22"/>
        </w:rPr>
        <w:t>predstavlja pereč problem</w:t>
      </w:r>
      <w:r>
        <w:rPr>
          <w:sz w:val="22"/>
        </w:rPr>
        <w:t>, saj je ta živalska vsta znana po povzročanju težav v lokalnem ekosistemu, poškodbi infrastrukture (kopanj</w:t>
      </w:r>
      <w:r w:rsidR="00B47E4E">
        <w:rPr>
          <w:sz w:val="22"/>
        </w:rPr>
        <w:t>e</w:t>
      </w:r>
      <w:r>
        <w:rPr>
          <w:sz w:val="22"/>
        </w:rPr>
        <w:t xml:space="preserve"> rovov, s čimer lahko poškodujejo infrastrukturo, kot so </w:t>
      </w:r>
      <w:r w:rsidRPr="00BB1A31">
        <w:rPr>
          <w:color w:val="000000" w:themeColor="text1"/>
          <w:sz w:val="22"/>
        </w:rPr>
        <w:t>jezi</w:t>
      </w:r>
      <w:r>
        <w:rPr>
          <w:sz w:val="22"/>
        </w:rPr>
        <w:t xml:space="preserve">, nasipi in </w:t>
      </w:r>
      <w:r w:rsidR="00B47E4E">
        <w:rPr>
          <w:sz w:val="22"/>
        </w:rPr>
        <w:t xml:space="preserve"> brežin</w:t>
      </w:r>
      <w:r w:rsidR="00BB1A31">
        <w:rPr>
          <w:sz w:val="22"/>
        </w:rPr>
        <w:t>e</w:t>
      </w:r>
      <w:r>
        <w:rPr>
          <w:sz w:val="22"/>
        </w:rPr>
        <w:t>), številnih bolezni, škode na kmetijskih pridelkih</w:t>
      </w:r>
      <w:r w:rsidR="00AD2D23">
        <w:rPr>
          <w:sz w:val="22"/>
        </w:rPr>
        <w:t xml:space="preserve"> itd.</w:t>
      </w:r>
      <w:r w:rsidR="008D3F6F">
        <w:rPr>
          <w:sz w:val="22"/>
        </w:rPr>
        <w:t xml:space="preserve"> Za rešitev perečega problema se največkrat uporab</w:t>
      </w:r>
      <w:r w:rsidR="00AD2D23">
        <w:rPr>
          <w:sz w:val="22"/>
        </w:rPr>
        <w:t>l</w:t>
      </w:r>
      <w:r w:rsidR="008D3F6F">
        <w:rPr>
          <w:sz w:val="22"/>
        </w:rPr>
        <w:t xml:space="preserve">ja poboj, vendar </w:t>
      </w:r>
      <w:r w:rsidR="00B47E4E">
        <w:rPr>
          <w:sz w:val="22"/>
        </w:rPr>
        <w:t xml:space="preserve">iztrebljenje ni vedno rešitev </w:t>
      </w:r>
      <w:r w:rsidR="00F21CD9" w:rsidRPr="00F21CD9">
        <w:rPr>
          <w:sz w:val="22"/>
        </w:rPr>
        <w:t xml:space="preserve">(VIR </w:t>
      </w:r>
      <w:r w:rsidR="008D3F6F">
        <w:rPr>
          <w:sz w:val="22"/>
        </w:rPr>
        <w:t>4</w:t>
      </w:r>
      <w:r w:rsidR="00F21CD9" w:rsidRPr="00F21CD9">
        <w:rPr>
          <w:sz w:val="22"/>
        </w:rPr>
        <w:t>)</w:t>
      </w:r>
      <w:r w:rsidR="00B47E4E">
        <w:rPr>
          <w:sz w:val="22"/>
        </w:rPr>
        <w:t>.</w:t>
      </w:r>
    </w:p>
    <w:p w14:paraId="002F9B59" w14:textId="31CDAA85" w:rsidR="009508DF" w:rsidRPr="00D439D5" w:rsidRDefault="00F954D1" w:rsidP="009508DF">
      <w:pPr>
        <w:rPr>
          <w:sz w:val="22"/>
        </w:rPr>
      </w:pPr>
      <w:r w:rsidRPr="00D439D5">
        <w:rPr>
          <w:sz w:val="22"/>
        </w:rPr>
        <w:t xml:space="preserve">Problemi, ki se mi zdijo omembe vredni so tudi sledeči: ekosistemske storitve niso vključene v naravovarstveno zakondajo, </w:t>
      </w:r>
      <w:r w:rsidR="006A2753">
        <w:rPr>
          <w:sz w:val="22"/>
        </w:rPr>
        <w:t>hitro širjenje tujerodnih invazivnih vrst</w:t>
      </w:r>
      <w:r w:rsidR="00F21CD9">
        <w:rPr>
          <w:sz w:val="22"/>
        </w:rPr>
        <w:t xml:space="preserve"> (VIR 5), </w:t>
      </w:r>
      <w:r w:rsidRPr="00D439D5">
        <w:rPr>
          <w:sz w:val="22"/>
        </w:rPr>
        <w:t>veliko število delovnih mest vezanih na projekte je začasnih, les iz Ljubljanskega barja se izvaža iz Slovenije brez dodane vrednosti</w:t>
      </w:r>
      <w:r w:rsidR="009508DF" w:rsidRPr="00D439D5">
        <w:rPr>
          <w:sz w:val="22"/>
        </w:rPr>
        <w:t xml:space="preserve"> </w:t>
      </w:r>
      <w:r w:rsidR="00AD2D23">
        <w:rPr>
          <w:sz w:val="22"/>
        </w:rPr>
        <w:t>…</w:t>
      </w:r>
    </w:p>
    <w:p w14:paraId="3D9F1337" w14:textId="467DE93D" w:rsidR="009508DF" w:rsidRDefault="009508DF" w:rsidP="009508DF">
      <w:pPr>
        <w:rPr>
          <w:sz w:val="24"/>
          <w:szCs w:val="24"/>
        </w:rPr>
      </w:pPr>
    </w:p>
    <w:p w14:paraId="51CD6481" w14:textId="754120A1" w:rsidR="009508DF" w:rsidRPr="009508DF" w:rsidRDefault="009508DF" w:rsidP="009508DF">
      <w:pPr>
        <w:rPr>
          <w:lang w:eastAsia="sl-SI"/>
        </w:rPr>
        <w:sectPr w:rsidR="009508DF" w:rsidRPr="009508DF" w:rsidSect="00FC21EB">
          <w:type w:val="continuous"/>
          <w:pgSz w:w="11906" w:h="16838" w:code="9"/>
          <w:pgMar w:top="851" w:right="851" w:bottom="851" w:left="851" w:header="709" w:footer="709" w:gutter="0"/>
          <w:cols w:space="567"/>
          <w:docGrid w:linePitch="360"/>
        </w:sectPr>
      </w:pPr>
    </w:p>
    <w:p w14:paraId="31F128F7" w14:textId="11B1AEF8" w:rsidR="00C854E0" w:rsidRDefault="009508DF" w:rsidP="009508DF">
      <w:pPr>
        <w:pStyle w:val="Naslov4"/>
        <w:spacing w:before="0"/>
      </w:pPr>
      <w:r>
        <w:t>P</w:t>
      </w:r>
      <w:r w:rsidR="009D27DB">
        <w:t>REDLOGI ZA IZBOLJŠANJE</w:t>
      </w:r>
    </w:p>
    <w:p w14:paraId="7240FF9B" w14:textId="208D4541" w:rsidR="009508DF" w:rsidRPr="00D439D5" w:rsidRDefault="009508DF" w:rsidP="009508DF">
      <w:pPr>
        <w:rPr>
          <w:sz w:val="22"/>
        </w:rPr>
      </w:pPr>
      <w:r w:rsidRPr="00D439D5">
        <w:rPr>
          <w:sz w:val="22"/>
        </w:rPr>
        <w:t xml:space="preserve">Za rešitev problemov, s katerimi se sooča Ljubljansko barje, obstaja že več predlogov. Eden od ključnih korakov je celostno upravljanje zavarovanega območja, ki bi vključevalo sodelovanje med različnimi deležniki, vključno z lokalnimi skupnostmi, nevladnimi organizacijami, in državnimi institucijami. Dodatno bi bilo treba okrepiti nadzor </w:t>
      </w:r>
      <w:r w:rsidR="005F1A2E" w:rsidRPr="00D439D5">
        <w:rPr>
          <w:sz w:val="22"/>
        </w:rPr>
        <w:lastRenderedPageBreak/>
        <w:drawing>
          <wp:anchor distT="0" distB="0" distL="114300" distR="114300" simplePos="0" relativeHeight="251661312" behindDoc="1" locked="0" layoutInCell="1" allowOverlap="1" wp14:anchorId="14BAD1A5" wp14:editId="40D6112F">
            <wp:simplePos x="0" y="0"/>
            <wp:positionH relativeFrom="column">
              <wp:posOffset>4377055</wp:posOffset>
            </wp:positionH>
            <wp:positionV relativeFrom="paragraph">
              <wp:posOffset>0</wp:posOffset>
            </wp:positionV>
            <wp:extent cx="2398395" cy="1597025"/>
            <wp:effectExtent l="0" t="0" r="1905" b="3175"/>
            <wp:wrapTight wrapText="bothSides">
              <wp:wrapPolygon edited="0">
                <wp:start x="0" y="0"/>
                <wp:lineTo x="0" y="21385"/>
                <wp:lineTo x="21446" y="21385"/>
                <wp:lineTo x="21446" y="0"/>
                <wp:lineTo x="0" y="0"/>
              </wp:wrapPolygon>
            </wp:wrapTight>
            <wp:docPr id="732999396" name="Slika 1" descr="UNESCO kolišča - Krajinski park Ljubljansko bar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SCO kolišča - Krajinski park Ljubljansko barj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8395"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9D5">
        <w:rPr>
          <w:sz w:val="22"/>
        </w:rPr>
        <w:t>nad izvajanjem že obstoječih zakonodajnih določil o varstvu narave ter izboljšati informiranost in ozaveščenost javnosti o pomenu ohranjanja Ljubljanskega barja.</w:t>
      </w:r>
    </w:p>
    <w:p w14:paraId="47BE1888" w14:textId="6A3D2743" w:rsidR="009508DF" w:rsidRPr="00D439D5" w:rsidRDefault="005F1A2E" w:rsidP="009508DF">
      <w:pPr>
        <w:rPr>
          <w:sz w:val="22"/>
        </w:rPr>
        <w:sectPr w:rsidR="009508DF" w:rsidRPr="00D439D5" w:rsidSect="00FC21EB">
          <w:type w:val="continuous"/>
          <w:pgSz w:w="11906" w:h="16838" w:code="9"/>
          <w:pgMar w:top="851" w:right="851" w:bottom="851" w:left="851" w:header="709" w:footer="709" w:gutter="0"/>
          <w:cols w:space="567"/>
          <w:docGrid w:linePitch="360"/>
        </w:sectPr>
      </w:pPr>
      <w:r w:rsidRPr="00D439D5">
        <w:rPr>
          <w:sz w:val="22"/>
        </w:rPr>
        <mc:AlternateContent>
          <mc:Choice Requires="wps">
            <w:drawing>
              <wp:anchor distT="0" distB="0" distL="114300" distR="114300" simplePos="0" relativeHeight="251663360" behindDoc="1" locked="0" layoutInCell="1" allowOverlap="1" wp14:anchorId="52D17C12" wp14:editId="63933533">
                <wp:simplePos x="0" y="0"/>
                <wp:positionH relativeFrom="column">
                  <wp:posOffset>4361815</wp:posOffset>
                </wp:positionH>
                <wp:positionV relativeFrom="paragraph">
                  <wp:posOffset>1114425</wp:posOffset>
                </wp:positionV>
                <wp:extent cx="2478405" cy="694055"/>
                <wp:effectExtent l="0" t="0" r="0" b="0"/>
                <wp:wrapTight wrapText="bothSides">
                  <wp:wrapPolygon edited="0">
                    <wp:start x="0" y="0"/>
                    <wp:lineTo x="0" y="20750"/>
                    <wp:lineTo x="21417" y="20750"/>
                    <wp:lineTo x="21417" y="0"/>
                    <wp:lineTo x="0" y="0"/>
                  </wp:wrapPolygon>
                </wp:wrapTight>
                <wp:docPr id="912715998" name="Polje z besedilom 1"/>
                <wp:cNvGraphicFramePr/>
                <a:graphic xmlns:a="http://schemas.openxmlformats.org/drawingml/2006/main">
                  <a:graphicData uri="http://schemas.microsoft.com/office/word/2010/wordprocessingShape">
                    <wps:wsp>
                      <wps:cNvSpPr txBox="1"/>
                      <wps:spPr>
                        <a:xfrm>
                          <a:off x="0" y="0"/>
                          <a:ext cx="2478405" cy="694055"/>
                        </a:xfrm>
                        <a:prstGeom prst="rect">
                          <a:avLst/>
                        </a:prstGeom>
                        <a:solidFill>
                          <a:prstClr val="white"/>
                        </a:solidFill>
                        <a:ln>
                          <a:noFill/>
                        </a:ln>
                      </wps:spPr>
                      <wps:txbx>
                        <w:txbxContent>
                          <w:p w14:paraId="2FD15F9B" w14:textId="6412485B" w:rsidR="00D439D5" w:rsidRDefault="00D439D5" w:rsidP="00D439D5">
                            <w:pPr>
                              <w:pStyle w:val="Napis"/>
                              <w:rPr>
                                <w:color w:val="auto"/>
                                <w:sz w:val="24"/>
                                <w:szCs w:val="24"/>
                              </w:rPr>
                            </w:pPr>
                            <w:r w:rsidRPr="00D439D5">
                              <w:rPr>
                                <w:color w:val="auto"/>
                                <w:sz w:val="24"/>
                                <w:szCs w:val="24"/>
                              </w:rPr>
                              <w:t>Slika 2: Informativna tabla na Ljubljanskem barju</w:t>
                            </w:r>
                          </w:p>
                          <w:p w14:paraId="2F67B2CF" w14:textId="6A53CECE" w:rsidR="00D439D5" w:rsidRPr="00D439D5" w:rsidRDefault="00D439D5" w:rsidP="00D439D5">
                            <w:pPr>
                              <w:rPr>
                                <w:sz w:val="16"/>
                                <w:szCs w:val="16"/>
                              </w:rPr>
                            </w:pPr>
                            <w:r w:rsidRPr="00D439D5">
                              <w:rPr>
                                <w:sz w:val="16"/>
                                <w:szCs w:val="16"/>
                              </w:rPr>
                              <w:t>Vir: https://shorturl.at/gkvW5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17C12" id="_x0000_s1027" type="#_x0000_t202" style="position:absolute;left:0;text-align:left;margin-left:343.45pt;margin-top:87.75pt;width:195.15pt;height:54.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WUKGgIAAEIEAAAOAAAAZHJzL2Uyb0RvYy54bWysU8Fu2zAMvQ/YPwi6L06CtmuNOEWWIsOA&#10;oC2QDj0rshQLkEWNUmJnXz/KjpOu22nYRX4mKVJ8j5zdt7VlB4XBgCv4ZDTmTDkJpXG7gn9/WX26&#10;5SxE4UphwamCH1Xg9/OPH2aNz9UUKrClQkZJXMgbX/AqRp9nWZCVqkUYgVeOnBqwFpF+cZeVKBrK&#10;XttsOh7fZA1g6RGkCoGsD72Tz7v8WisZn7QOKjJbcHpb7E7szm06s/lM5DsUvjLy9AzxD6+ohXFU&#10;9JzqQUTB9mj+SFUbiRBAx5GEOgOtjVRdD9TNZPyum00lvOp6IXKCP9MU/l9a+XjY+Gdksf0CLQmY&#10;CGl8yAMZUz+txjp96aWM/ETh8UybaiOTZJxefb69Gl9zJsl3c0fwOqXJLrc9hvhVQc0SKDiSLB1b&#10;4rAOsQ8dQlKxANaUK2Nt+kmOpUV2ECRhU5moTsl/i7IuxTpIt/qEyZJdWkkottuWmfJNm1soj9Q9&#10;Qj8YwcuVoXprEeKzQJoEapimOz7RoS00BYcT4qwC/Pk3e4ongcjLWUOTVfDwYy9QcWa/OZIujeEA&#10;cADbAbh9vQTqdEJ742UH6QJGO0CNUL/S0C9SFXIJJ6lWweMAl7Gfb1oaqRaLLoiGzYu4dhsvU+qB&#10;15f2VaA/qRJJz0cYZk7k78TpY3uWF/sI2nTKJV57Fk9006B22p+WKm3C2/8u6rL6818AAAD//wMA&#10;UEsDBBQABgAIAAAAIQD0vkKz4AAAAAwBAAAPAAAAZHJzL2Rvd25yZXYueG1sTI9BT4NAEIXvJv6H&#10;zZh4MXaRWEBkabTVmx5am56n7ApEdpawS6H/3ulJj5P38r1vitVsO3Eyg28dKXhYRCAMVU63VCvY&#10;f73fZyB8QNLYOTIKzsbDqry+KjDXbqKtOe1CLRhCPkcFTQh9LqWvGmPRL1xviLNvN1gMfA611ANO&#10;DLedjKMokRZb4oUGe7NuTPWzG62CZDOM05bWd5v92wd+9nV8eD0flLq9mV+eQQQzh78yXPRZHUp2&#10;OrqRtBcdM7LkiascpMsliEsjStMYxFFBnD1mIMtC/n+i/AUAAP//AwBQSwECLQAUAAYACAAAACEA&#10;toM4kv4AAADhAQAAEwAAAAAAAAAAAAAAAAAAAAAAW0NvbnRlbnRfVHlwZXNdLnhtbFBLAQItABQA&#10;BgAIAAAAIQA4/SH/1gAAAJQBAAALAAAAAAAAAAAAAAAAAC8BAABfcmVscy8ucmVsc1BLAQItABQA&#10;BgAIAAAAIQD7KWUKGgIAAEIEAAAOAAAAAAAAAAAAAAAAAC4CAABkcnMvZTJvRG9jLnhtbFBLAQIt&#10;ABQABgAIAAAAIQD0vkKz4AAAAAwBAAAPAAAAAAAAAAAAAAAAAHQEAABkcnMvZG93bnJldi54bWxQ&#10;SwUGAAAAAAQABADzAAAAgQUAAAAA&#10;" stroked="f">
                <v:textbox inset="0,0,0,0">
                  <w:txbxContent>
                    <w:p w14:paraId="2FD15F9B" w14:textId="6412485B" w:rsidR="00D439D5" w:rsidRDefault="00D439D5" w:rsidP="00D439D5">
                      <w:pPr>
                        <w:pStyle w:val="Napis"/>
                        <w:rPr>
                          <w:color w:val="auto"/>
                          <w:sz w:val="24"/>
                          <w:szCs w:val="24"/>
                        </w:rPr>
                      </w:pPr>
                      <w:r w:rsidRPr="00D439D5">
                        <w:rPr>
                          <w:color w:val="auto"/>
                          <w:sz w:val="24"/>
                          <w:szCs w:val="24"/>
                        </w:rPr>
                        <w:t>Slika 2: Informativna tabla na Ljubljanskem barju</w:t>
                      </w:r>
                    </w:p>
                    <w:p w14:paraId="2F67B2CF" w14:textId="6A53CECE" w:rsidR="00D439D5" w:rsidRPr="00D439D5" w:rsidRDefault="00D439D5" w:rsidP="00D439D5">
                      <w:pPr>
                        <w:rPr>
                          <w:sz w:val="16"/>
                          <w:szCs w:val="16"/>
                        </w:rPr>
                      </w:pPr>
                      <w:r w:rsidRPr="00D439D5">
                        <w:rPr>
                          <w:sz w:val="16"/>
                          <w:szCs w:val="16"/>
                        </w:rPr>
                        <w:t>Vir: https://shorturl.at/gkvW5</w:t>
                      </w:r>
                    </w:p>
                  </w:txbxContent>
                </v:textbox>
                <w10:wrap type="tight"/>
              </v:shape>
            </w:pict>
          </mc:Fallback>
        </mc:AlternateContent>
      </w:r>
      <w:r w:rsidR="009508DF" w:rsidRPr="00D439D5">
        <w:rPr>
          <w:sz w:val="22"/>
        </w:rPr>
        <w:t>Poleg tega bi bilo smiselno implementirati ukrepe za ohranjanje vodnega režima, saj je to ključno za ohranjanje mokrotnih habitatov na barju. Vključitev trajnostnih praks v kmetijsko dejavnost ter spodbujanje ekološkega kmetovanja na območju Ljubljanskega barja bi lahko zmanjšalo negativne vplive kmetijske dejavnosti na naravno okolje</w:t>
      </w:r>
      <w:r w:rsidR="00C537DA" w:rsidRPr="00D439D5">
        <w:rPr>
          <w:sz w:val="22"/>
        </w:rPr>
        <w:t>. Lep primer je iz Francije. Tam so v okviru projekta “Agroekološki program” kmete spodbujali, naj preidejo na bolj trajnostne in ekološke prakse. Kmetje so dobili finančne spodbude, če so prešli na ekološko pridelavo, pomagali so jim s svetovanjem. organizirali so jim delavnice in splošno ozaveščali o koristih ekološkega in trajnostnega pridelovanja</w:t>
      </w:r>
      <w:r w:rsidR="009508DF" w:rsidRPr="00D439D5">
        <w:rPr>
          <w:sz w:val="22"/>
        </w:rPr>
        <w:t>.</w:t>
      </w:r>
      <w:r w:rsidR="00F21CD9">
        <w:rPr>
          <w:sz w:val="22"/>
        </w:rPr>
        <w:t xml:space="preserve"> (VIR 6)</w:t>
      </w:r>
      <w:r w:rsidR="00C537DA" w:rsidRPr="00D439D5">
        <w:rPr>
          <w:sz w:val="22"/>
        </w:rPr>
        <w:t xml:space="preserve">   </w:t>
      </w:r>
    </w:p>
    <w:p w14:paraId="438888E2" w14:textId="67F81DD7" w:rsidR="009D27DB" w:rsidRDefault="009D27DB" w:rsidP="008B1710"/>
    <w:p w14:paraId="79AD99CE" w14:textId="77777777" w:rsidR="009508DF" w:rsidRDefault="009508DF" w:rsidP="006F364F">
      <w:pPr>
        <w:pStyle w:val="Naslov4"/>
        <w:rPr>
          <w:lang w:val="en"/>
        </w:rPr>
        <w:sectPr w:rsidR="009508DF" w:rsidSect="00FC21EB">
          <w:type w:val="continuous"/>
          <w:pgSz w:w="11906" w:h="16838" w:code="9"/>
          <w:pgMar w:top="851" w:right="851" w:bottom="851" w:left="851" w:header="709" w:footer="709" w:gutter="0"/>
          <w:cols w:num="2" w:space="567"/>
          <w:docGrid w:linePitch="360"/>
        </w:sectPr>
      </w:pPr>
    </w:p>
    <w:p w14:paraId="2EE02A4E" w14:textId="572B2B11" w:rsidR="00C854E0" w:rsidRPr="006F364F" w:rsidRDefault="006F364F" w:rsidP="009508DF">
      <w:pPr>
        <w:pStyle w:val="Naslov4"/>
        <w:spacing w:before="0"/>
      </w:pPr>
      <w:r>
        <w:rPr>
          <w:lang w:val="en"/>
        </w:rPr>
        <w:t>P</w:t>
      </w:r>
      <w:r w:rsidR="009D27DB">
        <w:rPr>
          <w:lang w:val="en"/>
        </w:rPr>
        <w:t>REDSTAVITEV LASTNE REŠITVE, MANJŠE RAZISKAVE…</w:t>
      </w:r>
    </w:p>
    <w:p w14:paraId="32573AE4" w14:textId="0BFDA4CB" w:rsidR="00DF6B70" w:rsidRPr="00D439D5" w:rsidRDefault="00DF6B70" w:rsidP="00DF6B70">
      <w:pPr>
        <w:rPr>
          <w:sz w:val="22"/>
        </w:rPr>
      </w:pPr>
      <w:r w:rsidRPr="00D439D5">
        <w:rPr>
          <w:sz w:val="22"/>
        </w:rPr>
        <w:t>Eden od ključnih problemov Ljubljanskega barja se mi zdi širjenje urbanih območij v njegovi bližini. Da bi omejili ta negativen vpliv, predlagam uvedbo strožje prostorske politike in regulacijo gradnje na območju, ki je neposredno povezano z barjem. Razvoj novih naselij naj se osredotoči na že obstoječa urbana območja, kar bi zmanjšalo pritisk na naravno okolje. Poleg tega bi bilo smiselno izdelati posebne prostorske načrte, ki bodo jasno določila območja, kjer je gradnja dovoljena, ter tista, kjer je potrebno ohraniti naravno ravnovesje. Bolj strogo bi bilo potrebno ravnati tudi z že obstoječimi črnogradnjami.</w:t>
      </w:r>
    </w:p>
    <w:p w14:paraId="577B01FC" w14:textId="15E9445D" w:rsidR="00DF6B70" w:rsidRPr="00D439D5" w:rsidRDefault="00DF6B70" w:rsidP="00DF6B70">
      <w:pPr>
        <w:rPr>
          <w:sz w:val="22"/>
        </w:rPr>
      </w:pPr>
      <w:r w:rsidRPr="00D439D5">
        <w:rPr>
          <w:sz w:val="22"/>
        </w:rPr>
        <w:t xml:space="preserve">Drugi predlog se nanaša na vzpostavitev programa za trajnostno upravljanje zemljišč in spodbujanje ekološkega kmetovanja na območju Ljubljanskega barja. Sodelovanje s kmeti in ponudba finančnih spodbud za prehod na trajnostne prakse bi pripomogla k zmanjšanju negativnih vplivov kmetijske dejavnosti na okolje. Poleg tega bi uvedba ekoloških certifikatov za kmetijske proizvode iz tega območja povečala zavedanje potrošnikov o pomembnosti podpore trajnostnim praksam. Bližina trga za izdelke ekološke pridelave je </w:t>
      </w:r>
      <w:r w:rsidR="00C537DA" w:rsidRPr="00D439D5">
        <w:rPr>
          <w:sz w:val="22"/>
        </w:rPr>
        <w:t>tukaj še dodatna prednost.</w:t>
      </w:r>
    </w:p>
    <w:p w14:paraId="2508137D" w14:textId="50E98640" w:rsidR="00DF6B70" w:rsidRPr="00D439D5" w:rsidRDefault="00DF6B70" w:rsidP="00DF6B70">
      <w:pPr>
        <w:rPr>
          <w:sz w:val="22"/>
        </w:rPr>
      </w:pPr>
      <w:r w:rsidRPr="00D439D5">
        <w:rPr>
          <w:sz w:val="22"/>
        </w:rPr>
        <w:t xml:space="preserve">Spodbujati je treba razvoj trajnostnih gospodarskih panog, ki so združljive z ohranjanjem narave na </w:t>
      </w:r>
      <w:r w:rsidR="00C537DA" w:rsidRPr="00D439D5">
        <w:rPr>
          <w:sz w:val="22"/>
        </w:rPr>
        <w:t>L</w:t>
      </w:r>
      <w:r w:rsidRPr="00D439D5">
        <w:rPr>
          <w:sz w:val="22"/>
        </w:rPr>
        <w:t>jubljanskem barju. To vključuje podporo ekoturizmu, lokalni pridelavi hrane, obrtnim dejavnostim ter drugim dejavnostim, ki prispevajo k ohranjanju narave</w:t>
      </w:r>
      <w:r w:rsidR="008D3F6F">
        <w:rPr>
          <w:sz w:val="22"/>
        </w:rPr>
        <w:t xml:space="preserve"> (VIR 7).</w:t>
      </w:r>
    </w:p>
    <w:p w14:paraId="41E06E50" w14:textId="527273CE" w:rsidR="00DF6B70" w:rsidRPr="00D439D5" w:rsidRDefault="00DF6B70" w:rsidP="00DF6B70">
      <w:pPr>
        <w:rPr>
          <w:sz w:val="22"/>
        </w:rPr>
      </w:pPr>
      <w:r w:rsidRPr="00D439D5">
        <w:rPr>
          <w:sz w:val="22"/>
        </w:rPr>
        <w:t>Zadnji predlog je okrepiti ozaveščenost lokalnih prebivalcev in spodbujati vključevanje lokalnega prebivalstva v proces odločanja in upravljanja z zavarovanimi območji ter vzpostaviti dialog med lokalnim prebivalstvom, upravljavci zavarovanih območij in drugimi deležniki. Izobraževalni programi</w:t>
      </w:r>
      <w:r w:rsidR="00D439D5" w:rsidRPr="00D439D5">
        <w:rPr>
          <w:sz w:val="22"/>
        </w:rPr>
        <w:t xml:space="preserve"> (okrogle mize)</w:t>
      </w:r>
      <w:r w:rsidRPr="00D439D5">
        <w:rPr>
          <w:sz w:val="22"/>
        </w:rPr>
        <w:t xml:space="preserve">, delavnice </w:t>
      </w:r>
      <w:r w:rsidR="00D439D5" w:rsidRPr="00D439D5">
        <w:rPr>
          <w:sz w:val="22"/>
        </w:rPr>
        <w:t xml:space="preserve">(npr. delavnice na temo dvoživk) </w:t>
      </w:r>
      <w:r w:rsidRPr="00D439D5">
        <w:rPr>
          <w:sz w:val="22"/>
        </w:rPr>
        <w:t>in promocija ekoturizma</w:t>
      </w:r>
      <w:r w:rsidR="00D439D5" w:rsidRPr="00D439D5">
        <w:rPr>
          <w:sz w:val="22"/>
        </w:rPr>
        <w:t xml:space="preserve"> (ekološko posetvo Trnulja)</w:t>
      </w:r>
      <w:r w:rsidRPr="00D439D5">
        <w:rPr>
          <w:sz w:val="22"/>
        </w:rPr>
        <w:t xml:space="preserve"> so le nekateri načini, kako lahko lokalno prebivalstvo postane aktivni varuh </w:t>
      </w:r>
      <w:r w:rsidR="00C537DA" w:rsidRPr="00D439D5">
        <w:rPr>
          <w:sz w:val="22"/>
        </w:rPr>
        <w:t>Lj</w:t>
      </w:r>
      <w:r w:rsidRPr="00D439D5">
        <w:rPr>
          <w:sz w:val="22"/>
        </w:rPr>
        <w:t>ubljanskega barja. Poleg tega bi lahko vzpostavili prostovoljske skupine, ki bi sodelovale pri čiščenju in obnovi ekosistema.</w:t>
      </w:r>
    </w:p>
    <w:p w14:paraId="59F4CCFA" w14:textId="77777777" w:rsidR="00DF6B70" w:rsidRPr="00D439D5" w:rsidRDefault="00DF6B70" w:rsidP="00DF6B70">
      <w:pPr>
        <w:rPr>
          <w:sz w:val="22"/>
        </w:rPr>
      </w:pPr>
      <w:r w:rsidRPr="00D439D5">
        <w:rPr>
          <w:sz w:val="22"/>
        </w:rPr>
        <w:t>Menim, da bi velikega pomena bilo tudi sodelovanje s sosednjimi državami in mednarodnimi organizacijami kar bi omogočilo boljše rešitve na regionalni ravni ter deljenje izkušenj in dobrih praks.</w:t>
      </w:r>
    </w:p>
    <w:p w14:paraId="177F5D82" w14:textId="77777777" w:rsidR="00DF6B70" w:rsidRPr="00D439D5" w:rsidRDefault="00DF6B70" w:rsidP="009D27DB">
      <w:pPr>
        <w:spacing w:before="0"/>
        <w:rPr>
          <w:sz w:val="22"/>
        </w:rPr>
        <w:sectPr w:rsidR="00DF6B70" w:rsidRPr="00D439D5" w:rsidSect="00FC21EB">
          <w:type w:val="continuous"/>
          <w:pgSz w:w="11906" w:h="16838" w:code="9"/>
          <w:pgMar w:top="851" w:right="851" w:bottom="851" w:left="851" w:header="709" w:footer="709" w:gutter="0"/>
          <w:cols w:space="567"/>
          <w:docGrid w:linePitch="360"/>
        </w:sectPr>
      </w:pPr>
    </w:p>
    <w:p w14:paraId="7C7840FE" w14:textId="77777777" w:rsidR="00D439D5" w:rsidRDefault="00D439D5" w:rsidP="009D27DB">
      <w:pPr>
        <w:spacing w:before="0"/>
        <w:sectPr w:rsidR="00D439D5" w:rsidSect="00FC21EB">
          <w:type w:val="continuous"/>
          <w:pgSz w:w="11906" w:h="16838" w:code="9"/>
          <w:pgMar w:top="851" w:right="851" w:bottom="851" w:left="851" w:header="709" w:footer="709" w:gutter="0"/>
          <w:cols w:num="2" w:space="567"/>
          <w:docGrid w:linePitch="360"/>
        </w:sectPr>
      </w:pPr>
    </w:p>
    <w:p w14:paraId="3DCCDD90" w14:textId="77777777" w:rsidR="009D27DB" w:rsidRDefault="009D27DB" w:rsidP="009D27DB">
      <w:pPr>
        <w:spacing w:before="0"/>
      </w:pPr>
    </w:p>
    <w:p w14:paraId="2D0FD7F1" w14:textId="174C6F16" w:rsidR="009D27DB" w:rsidRPr="006F364F" w:rsidRDefault="009D27DB" w:rsidP="00D439D5">
      <w:pPr>
        <w:pStyle w:val="Naslov4"/>
        <w:spacing w:before="0"/>
      </w:pPr>
      <w:r>
        <w:rPr>
          <w:lang w:val="en"/>
        </w:rPr>
        <w:t>VIRI IN LITERATURA</w:t>
      </w:r>
    </w:p>
    <w:p w14:paraId="645D4094" w14:textId="34F3767B" w:rsidR="00D439D5" w:rsidRDefault="00D439D5" w:rsidP="00D439D5">
      <w:r>
        <w:t xml:space="preserve">Vir </w:t>
      </w:r>
      <w:r w:rsidR="008D3F6F">
        <w:t>1</w:t>
      </w:r>
      <w:r>
        <w:t>: K</w:t>
      </w:r>
      <w:r w:rsidRPr="00B700CB">
        <w:t xml:space="preserve">rajinski park </w:t>
      </w:r>
      <w:r>
        <w:t>L</w:t>
      </w:r>
      <w:r w:rsidRPr="00B700CB">
        <w:t>jubljansko barje</w:t>
      </w:r>
      <w:r>
        <w:t xml:space="preserve">, dostopna na: </w:t>
      </w:r>
      <w:r w:rsidRPr="00B700CB">
        <w:t xml:space="preserve">https://www.naravniparkislovenije.si/slo/naravni-parki/krajinski-park-ljubljansko-barje </w:t>
      </w:r>
      <w:r>
        <w:t>(pridobljeno 4. 2. 2024)</w:t>
      </w:r>
    </w:p>
    <w:p w14:paraId="68836C2B" w14:textId="772FD776" w:rsidR="00D439D5" w:rsidRDefault="00D439D5" w:rsidP="00D439D5">
      <w:r>
        <w:t xml:space="preserve">Vir </w:t>
      </w:r>
      <w:r w:rsidR="008D3F6F">
        <w:t>2</w:t>
      </w:r>
      <w:r>
        <w:t xml:space="preserve">: </w:t>
      </w:r>
      <w:r w:rsidRPr="00B700CB">
        <w:t>Ljubljansko barje</w:t>
      </w:r>
      <w:r>
        <w:t xml:space="preserve">, dostopno na: </w:t>
      </w:r>
      <w:r w:rsidRPr="00B700CB">
        <w:t>https://www.poljuba.si/obmocje/ljubljansko-barje</w:t>
      </w:r>
      <w:r>
        <w:t xml:space="preserve"> (pridobljeno 5. 2. 2024)</w:t>
      </w:r>
    </w:p>
    <w:p w14:paraId="14D997DF" w14:textId="5B6CF2AE" w:rsidR="00D439D5" w:rsidRDefault="00D439D5" w:rsidP="00D439D5">
      <w:r>
        <w:t xml:space="preserve">Vir </w:t>
      </w:r>
      <w:r w:rsidR="008D3F6F">
        <w:t>3</w:t>
      </w:r>
      <w:r>
        <w:t>: K</w:t>
      </w:r>
      <w:r w:rsidRPr="00B700CB">
        <w:t xml:space="preserve">rajinski park </w:t>
      </w:r>
      <w:r>
        <w:t>L</w:t>
      </w:r>
      <w:r w:rsidRPr="00B700CB">
        <w:t>jubljansko barje</w:t>
      </w:r>
      <w:r>
        <w:t xml:space="preserve">, dostopno na: </w:t>
      </w:r>
      <w:r w:rsidRPr="00B700CB">
        <w:t>https://savaparks.eu/krajinski-park-ljubljansko-barje-710</w:t>
      </w:r>
      <w:r>
        <w:t xml:space="preserve"> (pridobljeno 5. 2. 2024)</w:t>
      </w:r>
    </w:p>
    <w:p w14:paraId="28B3928B" w14:textId="1F8ED84F" w:rsidR="008D3F6F" w:rsidRDefault="008D3F6F" w:rsidP="00D439D5">
      <w:r w:rsidRPr="008D3F6F">
        <w:t>Vir 4: Nutrije na Ljubljanskem barju, dostopno na: https://www.dnevnik.si/tag/Ljubljansko%20barje (pridobljeno 6. 2. 2024)</w:t>
      </w:r>
    </w:p>
    <w:p w14:paraId="7AA40F37" w14:textId="565C8B38" w:rsidR="00D439D5" w:rsidRDefault="00D439D5" w:rsidP="00D439D5">
      <w:r>
        <w:t>Vir 5:K</w:t>
      </w:r>
      <w:r w:rsidRPr="005417FA">
        <w:t>rajinski park ljubljansko barje</w:t>
      </w:r>
      <w:r>
        <w:t xml:space="preserve">, dostopno na: </w:t>
      </w:r>
      <w:r w:rsidRPr="005417FA">
        <w:t>https://www.naturaviva.si/krajinski-park-ljubljansko-barje/</w:t>
      </w:r>
      <w:r>
        <w:t xml:space="preserve"> (pridobljeno 5. 2. 2024)</w:t>
      </w:r>
    </w:p>
    <w:p w14:paraId="02E89C95" w14:textId="2F8274D6" w:rsidR="00D439D5" w:rsidRDefault="00D439D5" w:rsidP="00F21CD9">
      <w:r>
        <w:t xml:space="preserve">Vir 6: </w:t>
      </w:r>
      <w:r w:rsidR="00F21CD9">
        <w:t>The agroecology project in France</w:t>
      </w:r>
      <w:r>
        <w:t xml:space="preserve">, dostopno na: </w:t>
      </w:r>
      <w:r w:rsidR="00F21CD9" w:rsidRPr="00F21CD9">
        <w:t>https://agriculture.gouv.fr/sites/default/files/1604-aec-aeenfrance-dep-gb-bd1.pdf</w:t>
      </w:r>
      <w:r>
        <w:t xml:space="preserve"> (pridobljeno 6. 2. 2024)</w:t>
      </w:r>
    </w:p>
    <w:p w14:paraId="1F40D290" w14:textId="14DA9F6E" w:rsidR="008D3F6F" w:rsidRDefault="008D3F6F" w:rsidP="00D439D5">
      <w:r w:rsidRPr="008D3F6F">
        <w:t>Vir 7: Analiza stanja za opredelitev problematike in potencialov za razvoj in trženjetrajnostnega turizma v Krajinskem parku Ljubljansko barje, dostopno na: https://www.ljubljanskobarje.si/wpcontent/uploads /2021/06/turizem_analiza.pdf (pridobljeno 2. 2. 2024)</w:t>
      </w:r>
    </w:p>
    <w:p w14:paraId="64D0AD1C" w14:textId="77777777" w:rsidR="00B47E4E" w:rsidRPr="00E922B3" w:rsidRDefault="00B47E4E" w:rsidP="00D439D5"/>
    <w:sectPr w:rsidR="00B47E4E" w:rsidRPr="00E922B3" w:rsidSect="00FC21EB">
      <w:type w:val="continuous"/>
      <w:pgSz w:w="11906" w:h="16838" w:code="9"/>
      <w:pgMar w:top="851" w:right="851" w:bottom="851" w:left="851"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45210" w14:textId="77777777" w:rsidR="00FC21EB" w:rsidRDefault="00FC21EB" w:rsidP="008A5924">
      <w:pPr>
        <w:spacing w:before="0"/>
      </w:pPr>
      <w:r>
        <w:separator/>
      </w:r>
    </w:p>
  </w:endnote>
  <w:endnote w:type="continuationSeparator" w:id="0">
    <w:p w14:paraId="65121D48" w14:textId="77777777" w:rsidR="00FC21EB" w:rsidRDefault="00FC21EB" w:rsidP="008A592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8AAF7" w14:textId="77777777" w:rsidR="00FC21EB" w:rsidRDefault="00FC21EB" w:rsidP="008A5924">
      <w:pPr>
        <w:spacing w:before="0"/>
      </w:pPr>
      <w:r>
        <w:separator/>
      </w:r>
    </w:p>
  </w:footnote>
  <w:footnote w:type="continuationSeparator" w:id="0">
    <w:p w14:paraId="4A559D32" w14:textId="77777777" w:rsidR="00FC21EB" w:rsidRDefault="00FC21EB" w:rsidP="008A5924">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12A59"/>
    <w:multiLevelType w:val="hybridMultilevel"/>
    <w:tmpl w:val="9B7C5A90"/>
    <w:lvl w:ilvl="0" w:tplc="2DAA1DCA">
      <w:start w:val="1"/>
      <w:numFmt w:val="decimal"/>
      <w:pStyle w:val="Naslov4"/>
      <w:lvlText w:val="%1"/>
      <w:lvlJc w:val="left"/>
      <w:pPr>
        <w:ind w:left="2487" w:hanging="360"/>
      </w:pPr>
      <w:rPr>
        <w:rFonts w:ascii="Times New Roman" w:hAnsi="Times New Roman" w:hint="default"/>
        <w:b w:val="0"/>
        <w:i w:val="0"/>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40A20FB"/>
    <w:multiLevelType w:val="hybridMultilevel"/>
    <w:tmpl w:val="9F6C5E28"/>
    <w:lvl w:ilvl="0" w:tplc="8A348444">
      <w:start w:val="1"/>
      <w:numFmt w:val="decimal"/>
      <w:lvlText w:val="%1."/>
      <w:lvlJc w:val="left"/>
      <w:pPr>
        <w:ind w:left="720" w:hanging="360"/>
      </w:pPr>
      <w:rPr>
        <w:rFonts w:ascii="Times New Roman" w:hAnsi="Times New Roman" w:cstheme="majorBid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EA90EB8"/>
    <w:multiLevelType w:val="hybridMultilevel"/>
    <w:tmpl w:val="AE78B06E"/>
    <w:lvl w:ilvl="0" w:tplc="AA2E320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822739A"/>
    <w:multiLevelType w:val="hybridMultilevel"/>
    <w:tmpl w:val="1132EE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610F4F69"/>
    <w:multiLevelType w:val="hybridMultilevel"/>
    <w:tmpl w:val="F4BEA9CA"/>
    <w:lvl w:ilvl="0" w:tplc="5E4291FC">
      <w:start w:val="1"/>
      <w:numFmt w:val="decimal"/>
      <w:pStyle w:val="Naslov5"/>
      <w:lvlText w:val="3.%1"/>
      <w:lvlJc w:val="left"/>
      <w:pPr>
        <w:ind w:left="720" w:hanging="360"/>
      </w:pPr>
      <w:rPr>
        <w:rFonts w:ascii="Times New Roman" w:hAnsi="Times New Roman" w:hint="default"/>
        <w:b w:val="0"/>
        <w:i w:val="0"/>
        <w:sz w:val="2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613102229">
    <w:abstractNumId w:val="1"/>
  </w:num>
  <w:num w:numId="2" w16cid:durableId="237984363">
    <w:abstractNumId w:val="2"/>
  </w:num>
  <w:num w:numId="3" w16cid:durableId="145977223">
    <w:abstractNumId w:val="0"/>
  </w:num>
  <w:num w:numId="4" w16cid:durableId="1443569848">
    <w:abstractNumId w:val="4"/>
  </w:num>
  <w:num w:numId="5" w16cid:durableId="17417113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F8A"/>
    <w:rsid w:val="00041963"/>
    <w:rsid w:val="00066747"/>
    <w:rsid w:val="0008174D"/>
    <w:rsid w:val="0008412B"/>
    <w:rsid w:val="000A61E8"/>
    <w:rsid w:val="000B4475"/>
    <w:rsid w:val="00101EA9"/>
    <w:rsid w:val="00131D91"/>
    <w:rsid w:val="00166EAA"/>
    <w:rsid w:val="001B3A08"/>
    <w:rsid w:val="001C00A3"/>
    <w:rsid w:val="001C4F76"/>
    <w:rsid w:val="0022203A"/>
    <w:rsid w:val="00260900"/>
    <w:rsid w:val="002A049A"/>
    <w:rsid w:val="0036213C"/>
    <w:rsid w:val="00364462"/>
    <w:rsid w:val="0038281B"/>
    <w:rsid w:val="00385F25"/>
    <w:rsid w:val="003B3D39"/>
    <w:rsid w:val="00436064"/>
    <w:rsid w:val="00482361"/>
    <w:rsid w:val="00486910"/>
    <w:rsid w:val="00486A38"/>
    <w:rsid w:val="004B3908"/>
    <w:rsid w:val="004D36AB"/>
    <w:rsid w:val="004F0DBB"/>
    <w:rsid w:val="00522AB0"/>
    <w:rsid w:val="00597AD8"/>
    <w:rsid w:val="005A22D8"/>
    <w:rsid w:val="005F1A2E"/>
    <w:rsid w:val="005F7109"/>
    <w:rsid w:val="00611D8F"/>
    <w:rsid w:val="0061684A"/>
    <w:rsid w:val="00637CF7"/>
    <w:rsid w:val="00666564"/>
    <w:rsid w:val="006A2753"/>
    <w:rsid w:val="006C2A42"/>
    <w:rsid w:val="006F364F"/>
    <w:rsid w:val="006F4108"/>
    <w:rsid w:val="006F7DF7"/>
    <w:rsid w:val="00720E9F"/>
    <w:rsid w:val="00734AFC"/>
    <w:rsid w:val="007C4149"/>
    <w:rsid w:val="007F2F8A"/>
    <w:rsid w:val="00825B16"/>
    <w:rsid w:val="008501F1"/>
    <w:rsid w:val="008811B3"/>
    <w:rsid w:val="008A5924"/>
    <w:rsid w:val="008B1710"/>
    <w:rsid w:val="008D3F6F"/>
    <w:rsid w:val="009208B7"/>
    <w:rsid w:val="009508DF"/>
    <w:rsid w:val="0095245C"/>
    <w:rsid w:val="00961515"/>
    <w:rsid w:val="009C2620"/>
    <w:rsid w:val="009D27DB"/>
    <w:rsid w:val="009F537E"/>
    <w:rsid w:val="00A20BAE"/>
    <w:rsid w:val="00A21CA9"/>
    <w:rsid w:val="00A3074A"/>
    <w:rsid w:val="00A47A4E"/>
    <w:rsid w:val="00A84FB6"/>
    <w:rsid w:val="00A8522D"/>
    <w:rsid w:val="00A87195"/>
    <w:rsid w:val="00AD2D23"/>
    <w:rsid w:val="00AF4A1F"/>
    <w:rsid w:val="00B47E4E"/>
    <w:rsid w:val="00B53B6C"/>
    <w:rsid w:val="00B557F5"/>
    <w:rsid w:val="00BA1C2D"/>
    <w:rsid w:val="00BB1A31"/>
    <w:rsid w:val="00BB7887"/>
    <w:rsid w:val="00BC4A1F"/>
    <w:rsid w:val="00BE5169"/>
    <w:rsid w:val="00C20748"/>
    <w:rsid w:val="00C308BF"/>
    <w:rsid w:val="00C537DA"/>
    <w:rsid w:val="00C65AE5"/>
    <w:rsid w:val="00C6652B"/>
    <w:rsid w:val="00C831BE"/>
    <w:rsid w:val="00C854E0"/>
    <w:rsid w:val="00CA0626"/>
    <w:rsid w:val="00CA3B54"/>
    <w:rsid w:val="00CC1ADC"/>
    <w:rsid w:val="00CD793B"/>
    <w:rsid w:val="00D03566"/>
    <w:rsid w:val="00D15478"/>
    <w:rsid w:val="00D342BE"/>
    <w:rsid w:val="00D439D5"/>
    <w:rsid w:val="00D4606C"/>
    <w:rsid w:val="00DD2139"/>
    <w:rsid w:val="00DF6B70"/>
    <w:rsid w:val="00E617B7"/>
    <w:rsid w:val="00E8560C"/>
    <w:rsid w:val="00E922B3"/>
    <w:rsid w:val="00EB3CAB"/>
    <w:rsid w:val="00EC529B"/>
    <w:rsid w:val="00F01127"/>
    <w:rsid w:val="00F21CD9"/>
    <w:rsid w:val="00F3026A"/>
    <w:rsid w:val="00F35A9E"/>
    <w:rsid w:val="00F954D1"/>
    <w:rsid w:val="00FA68EE"/>
    <w:rsid w:val="00FC21EB"/>
    <w:rsid w:val="00FE0074"/>
    <w:rsid w:val="00FF314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1D8DE"/>
  <w15:chartTrackingRefBased/>
  <w15:docId w15:val="{C1B1A41A-A780-4D3F-AEA1-BB5683E02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60900"/>
    <w:pPr>
      <w:spacing w:before="80" w:after="0" w:line="240" w:lineRule="auto"/>
      <w:jc w:val="both"/>
    </w:pPr>
    <w:rPr>
      <w:rFonts w:ascii="Times New Roman" w:hAnsi="Times New Roman"/>
      <w:noProof/>
      <w:sz w:val="20"/>
    </w:rPr>
  </w:style>
  <w:style w:type="paragraph" w:styleId="Naslov1">
    <w:name w:val="heading 1"/>
    <w:basedOn w:val="Navaden"/>
    <w:next w:val="Navaden"/>
    <w:link w:val="Naslov1Znak"/>
    <w:uiPriority w:val="9"/>
    <w:qFormat/>
    <w:rsid w:val="0022203A"/>
    <w:pPr>
      <w:keepNext/>
      <w:keepLines/>
      <w:jc w:val="center"/>
      <w:outlineLvl w:val="0"/>
    </w:pPr>
    <w:rPr>
      <w:rFonts w:eastAsiaTheme="majorEastAsia" w:cstheme="majorBidi"/>
      <w:b/>
      <w:caps/>
      <w:color w:val="000000" w:themeColor="text1"/>
      <w:sz w:val="28"/>
      <w:szCs w:val="32"/>
    </w:rPr>
  </w:style>
  <w:style w:type="paragraph" w:styleId="Naslov2">
    <w:name w:val="heading 2"/>
    <w:basedOn w:val="Navaden"/>
    <w:next w:val="Navaden"/>
    <w:link w:val="Naslov2Znak"/>
    <w:uiPriority w:val="9"/>
    <w:unhideWhenUsed/>
    <w:qFormat/>
    <w:rsid w:val="00B557F5"/>
    <w:pPr>
      <w:keepNext/>
      <w:keepLines/>
      <w:jc w:val="center"/>
      <w:outlineLvl w:val="1"/>
    </w:pPr>
    <w:rPr>
      <w:rFonts w:eastAsiaTheme="majorEastAsia" w:cstheme="majorBidi"/>
      <w:color w:val="000000" w:themeColor="text1"/>
      <w:szCs w:val="26"/>
    </w:rPr>
  </w:style>
  <w:style w:type="paragraph" w:styleId="Naslov3">
    <w:name w:val="heading 3"/>
    <w:basedOn w:val="Navaden"/>
    <w:next w:val="Navaden"/>
    <w:link w:val="Naslov3Znak"/>
    <w:uiPriority w:val="9"/>
    <w:unhideWhenUsed/>
    <w:qFormat/>
    <w:rsid w:val="00825B16"/>
    <w:pPr>
      <w:keepNext/>
      <w:keepLines/>
      <w:spacing w:after="120"/>
      <w:contextualSpacing/>
      <w:jc w:val="center"/>
      <w:outlineLvl w:val="2"/>
    </w:pPr>
    <w:rPr>
      <w:rFonts w:eastAsiaTheme="majorEastAsia" w:cstheme="majorBidi"/>
      <w:i/>
      <w:sz w:val="24"/>
      <w:szCs w:val="24"/>
    </w:rPr>
  </w:style>
  <w:style w:type="paragraph" w:styleId="Naslov4">
    <w:name w:val="heading 4"/>
    <w:basedOn w:val="Navaden"/>
    <w:next w:val="Navaden"/>
    <w:link w:val="Naslov4Znak"/>
    <w:uiPriority w:val="9"/>
    <w:unhideWhenUsed/>
    <w:qFormat/>
    <w:rsid w:val="00041963"/>
    <w:pPr>
      <w:keepNext/>
      <w:keepLines/>
      <w:numPr>
        <w:numId w:val="3"/>
      </w:numPr>
      <w:spacing w:before="420" w:after="240"/>
      <w:ind w:left="357" w:hanging="357"/>
      <w:outlineLvl w:val="3"/>
    </w:pPr>
    <w:rPr>
      <w:rFonts w:eastAsiaTheme="majorEastAsia" w:cstheme="majorBidi"/>
      <w:iCs/>
      <w:sz w:val="28"/>
    </w:rPr>
  </w:style>
  <w:style w:type="paragraph" w:styleId="Naslov5">
    <w:name w:val="heading 5"/>
    <w:basedOn w:val="Navaden"/>
    <w:next w:val="Navaden"/>
    <w:link w:val="Naslov5Znak"/>
    <w:uiPriority w:val="9"/>
    <w:unhideWhenUsed/>
    <w:qFormat/>
    <w:rsid w:val="00D342BE"/>
    <w:pPr>
      <w:keepNext/>
      <w:keepLines/>
      <w:numPr>
        <w:numId w:val="4"/>
      </w:numPr>
      <w:spacing w:before="240" w:after="240"/>
      <w:ind w:left="357" w:hanging="357"/>
      <w:outlineLvl w:val="4"/>
    </w:pPr>
    <w:rPr>
      <w:rFonts w:eastAsiaTheme="majorEastAsia" w:cstheme="majorBidi"/>
      <w:sz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08174D"/>
    <w:rPr>
      <w:color w:val="808080"/>
    </w:rPr>
  </w:style>
  <w:style w:type="character" w:customStyle="1" w:styleId="Naslov1Znak">
    <w:name w:val="Naslov 1 Znak"/>
    <w:basedOn w:val="Privzetapisavaodstavka"/>
    <w:link w:val="Naslov1"/>
    <w:uiPriority w:val="9"/>
    <w:rsid w:val="0022203A"/>
    <w:rPr>
      <w:rFonts w:ascii="Times New Roman" w:eastAsiaTheme="majorEastAsia" w:hAnsi="Times New Roman" w:cstheme="majorBidi"/>
      <w:b/>
      <w:caps/>
      <w:color w:val="000000" w:themeColor="text1"/>
      <w:sz w:val="28"/>
      <w:szCs w:val="32"/>
    </w:rPr>
  </w:style>
  <w:style w:type="character" w:customStyle="1" w:styleId="Naslov2Znak">
    <w:name w:val="Naslov 2 Znak"/>
    <w:basedOn w:val="Privzetapisavaodstavka"/>
    <w:link w:val="Naslov2"/>
    <w:uiPriority w:val="9"/>
    <w:rsid w:val="00B557F5"/>
    <w:rPr>
      <w:rFonts w:ascii="Times New Roman" w:eastAsiaTheme="majorEastAsia" w:hAnsi="Times New Roman" w:cstheme="majorBidi"/>
      <w:color w:val="000000" w:themeColor="text1"/>
      <w:sz w:val="24"/>
      <w:szCs w:val="26"/>
    </w:rPr>
  </w:style>
  <w:style w:type="character" w:customStyle="1" w:styleId="Naslov3Znak">
    <w:name w:val="Naslov 3 Znak"/>
    <w:basedOn w:val="Privzetapisavaodstavka"/>
    <w:link w:val="Naslov3"/>
    <w:uiPriority w:val="9"/>
    <w:rsid w:val="00825B16"/>
    <w:rPr>
      <w:rFonts w:ascii="Times New Roman" w:eastAsiaTheme="majorEastAsia" w:hAnsi="Times New Roman" w:cstheme="majorBidi"/>
      <w:i/>
      <w:sz w:val="24"/>
      <w:szCs w:val="24"/>
      <w:lang w:val="en-GB"/>
    </w:rPr>
  </w:style>
  <w:style w:type="character" w:customStyle="1" w:styleId="Naslov4Znak">
    <w:name w:val="Naslov 4 Znak"/>
    <w:basedOn w:val="Privzetapisavaodstavka"/>
    <w:link w:val="Naslov4"/>
    <w:uiPriority w:val="9"/>
    <w:rsid w:val="00041963"/>
    <w:rPr>
      <w:rFonts w:ascii="Times New Roman" w:eastAsiaTheme="majorEastAsia" w:hAnsi="Times New Roman" w:cstheme="majorBidi"/>
      <w:iCs/>
      <w:sz w:val="28"/>
    </w:rPr>
  </w:style>
  <w:style w:type="character" w:customStyle="1" w:styleId="Naslov5Znak">
    <w:name w:val="Naslov 5 Znak"/>
    <w:basedOn w:val="Privzetapisavaodstavka"/>
    <w:link w:val="Naslov5"/>
    <w:uiPriority w:val="9"/>
    <w:rsid w:val="00D342BE"/>
    <w:rPr>
      <w:rFonts w:ascii="Times New Roman" w:eastAsiaTheme="majorEastAsia" w:hAnsi="Times New Roman" w:cstheme="majorBidi"/>
      <w:sz w:val="26"/>
    </w:rPr>
  </w:style>
  <w:style w:type="paragraph" w:styleId="Odstavekseznama">
    <w:name w:val="List Paragraph"/>
    <w:basedOn w:val="Navaden"/>
    <w:uiPriority w:val="34"/>
    <w:qFormat/>
    <w:rsid w:val="008811B3"/>
    <w:pPr>
      <w:spacing w:before="0" w:after="200" w:line="276" w:lineRule="auto"/>
      <w:ind w:left="720"/>
      <w:contextualSpacing/>
      <w:jc w:val="left"/>
    </w:pPr>
    <w:rPr>
      <w:rFonts w:asciiTheme="minorHAnsi" w:hAnsiTheme="minorHAnsi"/>
      <w:sz w:val="22"/>
    </w:rPr>
  </w:style>
  <w:style w:type="paragraph" w:styleId="Napis">
    <w:name w:val="caption"/>
    <w:basedOn w:val="Navaden"/>
    <w:next w:val="Navaden"/>
    <w:uiPriority w:val="35"/>
    <w:unhideWhenUsed/>
    <w:qFormat/>
    <w:rsid w:val="004B3908"/>
    <w:pPr>
      <w:spacing w:before="0" w:after="200"/>
    </w:pPr>
    <w:rPr>
      <w:i/>
      <w:iCs/>
      <w:color w:val="44546A" w:themeColor="text2"/>
      <w:sz w:val="18"/>
      <w:szCs w:val="18"/>
    </w:rPr>
  </w:style>
  <w:style w:type="paragraph" w:styleId="Glava">
    <w:name w:val="header"/>
    <w:basedOn w:val="Navaden"/>
    <w:link w:val="GlavaZnak"/>
    <w:uiPriority w:val="99"/>
    <w:unhideWhenUsed/>
    <w:rsid w:val="008A5924"/>
    <w:pPr>
      <w:tabs>
        <w:tab w:val="center" w:pos="4536"/>
        <w:tab w:val="right" w:pos="9072"/>
      </w:tabs>
      <w:spacing w:before="0"/>
    </w:pPr>
  </w:style>
  <w:style w:type="character" w:customStyle="1" w:styleId="GlavaZnak">
    <w:name w:val="Glava Znak"/>
    <w:basedOn w:val="Privzetapisavaodstavka"/>
    <w:link w:val="Glava"/>
    <w:uiPriority w:val="99"/>
    <w:rsid w:val="008A5924"/>
    <w:rPr>
      <w:rFonts w:ascii="Times New Roman" w:hAnsi="Times New Roman"/>
      <w:sz w:val="20"/>
      <w:lang w:val="en-GB"/>
    </w:rPr>
  </w:style>
  <w:style w:type="paragraph" w:styleId="Noga">
    <w:name w:val="footer"/>
    <w:basedOn w:val="Navaden"/>
    <w:link w:val="NogaZnak"/>
    <w:uiPriority w:val="99"/>
    <w:unhideWhenUsed/>
    <w:rsid w:val="008A5924"/>
    <w:pPr>
      <w:tabs>
        <w:tab w:val="center" w:pos="4536"/>
        <w:tab w:val="right" w:pos="9072"/>
      </w:tabs>
      <w:spacing w:before="0"/>
    </w:pPr>
  </w:style>
  <w:style w:type="character" w:customStyle="1" w:styleId="NogaZnak">
    <w:name w:val="Noga Znak"/>
    <w:basedOn w:val="Privzetapisavaodstavka"/>
    <w:link w:val="Noga"/>
    <w:uiPriority w:val="99"/>
    <w:rsid w:val="008A5924"/>
    <w:rPr>
      <w:rFonts w:ascii="Times New Roman" w:hAnsi="Times New Roman"/>
      <w:sz w:val="20"/>
      <w:lang w:val="en-GB"/>
    </w:rPr>
  </w:style>
  <w:style w:type="character" w:styleId="Hiperpovezava">
    <w:name w:val="Hyperlink"/>
    <w:basedOn w:val="Privzetapisavaodstavka"/>
    <w:uiPriority w:val="99"/>
    <w:unhideWhenUsed/>
    <w:rsid w:val="00E922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67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Brewiks\Raziskovalno%20del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865B8A76AE643FDB93A782814AB518C"/>
        <w:category>
          <w:name w:val="Splošno"/>
          <w:gallery w:val="placeholder"/>
        </w:category>
        <w:types>
          <w:type w:val="bbPlcHdr"/>
        </w:types>
        <w:behaviors>
          <w:behavior w:val="content"/>
        </w:behaviors>
        <w:guid w:val="{B357C2EB-CEBC-4216-A2CC-53BED33F7517}"/>
      </w:docPartPr>
      <w:docPartBody>
        <w:p w:rsidR="00CE602C" w:rsidRDefault="004E2941">
          <w:pPr>
            <w:pStyle w:val="E865B8A76AE643FDB93A782814AB518C"/>
          </w:pPr>
          <w:r w:rsidRPr="005C3D90">
            <w:rPr>
              <w:rStyle w:val="Besedilooznabemesta"/>
            </w:rPr>
            <w:t>Kliknite ali tapnite tukaj, če želite vnesti besedilo.</w:t>
          </w:r>
        </w:p>
      </w:docPartBody>
    </w:docPart>
    <w:docPart>
      <w:docPartPr>
        <w:name w:val="98A33396348D4154AD4153415A0ADBC7"/>
        <w:category>
          <w:name w:val="Splošno"/>
          <w:gallery w:val="placeholder"/>
        </w:category>
        <w:types>
          <w:type w:val="bbPlcHdr"/>
        </w:types>
        <w:behaviors>
          <w:behavior w:val="content"/>
        </w:behaviors>
        <w:guid w:val="{CEDACF1C-7206-4C68-8F93-66676DB94E64}"/>
      </w:docPartPr>
      <w:docPartBody>
        <w:p w:rsidR="00CE602C" w:rsidRDefault="004E2941">
          <w:pPr>
            <w:pStyle w:val="98A33396348D4154AD4153415A0ADBC7"/>
          </w:pPr>
          <w:r w:rsidRPr="002C3A2C">
            <w:rPr>
              <w:rStyle w:val="Besedilooznabemesta"/>
            </w:rPr>
            <w:t>Kliknite ali tapnite tukaj, če želite vnesti besedilo.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941"/>
    <w:rsid w:val="00014AFF"/>
    <w:rsid w:val="00136B8C"/>
    <w:rsid w:val="002027C5"/>
    <w:rsid w:val="0037739A"/>
    <w:rsid w:val="00484E78"/>
    <w:rsid w:val="004D70DD"/>
    <w:rsid w:val="004E2941"/>
    <w:rsid w:val="00715647"/>
    <w:rsid w:val="00796C31"/>
    <w:rsid w:val="007E1F41"/>
    <w:rsid w:val="009218E3"/>
    <w:rsid w:val="00984AC6"/>
    <w:rsid w:val="00A15363"/>
    <w:rsid w:val="00A20BAE"/>
    <w:rsid w:val="00AE5F07"/>
    <w:rsid w:val="00B919CD"/>
    <w:rsid w:val="00C846C4"/>
    <w:rsid w:val="00CB789E"/>
    <w:rsid w:val="00CE602C"/>
    <w:rsid w:val="00D37714"/>
    <w:rsid w:val="00EB342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37739A"/>
    <w:rPr>
      <w:color w:val="808080"/>
    </w:rPr>
  </w:style>
  <w:style w:type="paragraph" w:customStyle="1" w:styleId="E865B8A76AE643FDB93A782814AB518C">
    <w:name w:val="E865B8A76AE643FDB93A782814AB518C"/>
  </w:style>
  <w:style w:type="paragraph" w:customStyle="1" w:styleId="98A33396348D4154AD4153415A0ADBC7">
    <w:name w:val="98A33396348D4154AD4153415A0ADB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6DC45EB-849F-469E-AA6E-741E9366E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Raziskovalno delo</Template>
  <TotalTime>1</TotalTime>
  <Pages>2</Pages>
  <Words>1078</Words>
  <Characters>6149</Characters>
  <Application>Microsoft Office Word</Application>
  <DocSecurity>0</DocSecurity>
  <Lines>51</Lines>
  <Paragraphs>14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Nejc</dc:creator>
  <cp:keywords/>
  <dc:description/>
  <cp:lastModifiedBy>Krajinski park Ljubljansko barje</cp:lastModifiedBy>
  <cp:revision>2</cp:revision>
  <dcterms:created xsi:type="dcterms:W3CDTF">2025-12-15T10:23:00Z</dcterms:created>
  <dcterms:modified xsi:type="dcterms:W3CDTF">2025-12-15T10:23:00Z</dcterms:modified>
</cp:coreProperties>
</file>