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997" w:rsidRPr="00376BF6" w:rsidRDefault="003B5997" w:rsidP="009E13C5">
      <w:pPr>
        <w:jc w:val="center"/>
        <w:rPr>
          <w:rFonts w:ascii="Gill Sans MT" w:hAnsi="Gill Sans MT"/>
          <w:b/>
        </w:rPr>
      </w:pPr>
      <w:r w:rsidRPr="00376BF6">
        <w:rPr>
          <w:rFonts w:ascii="Gill Sans MT" w:hAnsi="Gill Sans MT"/>
          <w:noProof/>
        </w:rPr>
        <w:drawing>
          <wp:inline distT="0" distB="0" distL="0" distR="0">
            <wp:extent cx="3409950" cy="2466975"/>
            <wp:effectExtent l="19050" t="0" r="0" b="0"/>
            <wp:docPr id="2" name="Slika 2" descr="LJUBLJANSKO_BARJE+krajinski_park_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JUBLJANSKO_BARJE+krajinski_park_logo_2"/>
                    <pic:cNvPicPr>
                      <a:picLocks noChangeAspect="1" noChangeArrowheads="1"/>
                    </pic:cNvPicPr>
                  </pic:nvPicPr>
                  <pic:blipFill>
                    <a:blip r:embed="rId8" cstate="print"/>
                    <a:srcRect/>
                    <a:stretch>
                      <a:fillRect/>
                    </a:stretch>
                  </pic:blipFill>
                  <pic:spPr bwMode="auto">
                    <a:xfrm>
                      <a:off x="0" y="0"/>
                      <a:ext cx="3409950" cy="2466975"/>
                    </a:xfrm>
                    <a:prstGeom prst="rect">
                      <a:avLst/>
                    </a:prstGeom>
                    <a:noFill/>
                    <a:ln w="9525">
                      <a:noFill/>
                      <a:miter lim="800000"/>
                      <a:headEnd/>
                      <a:tailEnd/>
                    </a:ln>
                  </pic:spPr>
                </pic:pic>
              </a:graphicData>
            </a:graphic>
          </wp:inline>
        </w:drawing>
      </w:r>
    </w:p>
    <w:p w:rsidR="003B5997" w:rsidRPr="009E13C5" w:rsidRDefault="003B5997" w:rsidP="009E13C5">
      <w:pPr>
        <w:jc w:val="center"/>
        <w:rPr>
          <w:rFonts w:ascii="Gill Sans MT" w:hAnsi="Gill Sans MT"/>
          <w:sz w:val="44"/>
          <w:szCs w:val="44"/>
        </w:rPr>
      </w:pPr>
      <w:r w:rsidRPr="009E13C5">
        <w:rPr>
          <w:rFonts w:ascii="Gill Sans MT" w:hAnsi="Gill Sans MT"/>
          <w:sz w:val="44"/>
          <w:szCs w:val="44"/>
        </w:rPr>
        <w:t>Načrt upravljanja</w:t>
      </w:r>
    </w:p>
    <w:p w:rsidR="003B5997" w:rsidRPr="009E13C5" w:rsidRDefault="003B5997" w:rsidP="009E13C5">
      <w:pPr>
        <w:jc w:val="center"/>
        <w:rPr>
          <w:rFonts w:ascii="Gill Sans MT" w:hAnsi="Gill Sans MT"/>
          <w:sz w:val="32"/>
          <w:szCs w:val="32"/>
        </w:rPr>
      </w:pPr>
      <w:r w:rsidRPr="009E13C5">
        <w:rPr>
          <w:rFonts w:ascii="Gill Sans MT" w:hAnsi="Gill Sans MT"/>
          <w:sz w:val="32"/>
          <w:szCs w:val="32"/>
        </w:rPr>
        <w:t>Krajinskega parka Ljubljansko barje</w:t>
      </w:r>
    </w:p>
    <w:p w:rsidR="003B5997" w:rsidRPr="009E13C5" w:rsidRDefault="003B5997" w:rsidP="009E13C5">
      <w:pPr>
        <w:jc w:val="center"/>
        <w:rPr>
          <w:rFonts w:ascii="Gill Sans MT" w:hAnsi="Gill Sans MT"/>
          <w:sz w:val="32"/>
          <w:szCs w:val="32"/>
        </w:rPr>
      </w:pPr>
      <w:r w:rsidRPr="009E13C5">
        <w:rPr>
          <w:rFonts w:ascii="Gill Sans MT" w:hAnsi="Gill Sans MT"/>
          <w:sz w:val="32"/>
          <w:szCs w:val="32"/>
        </w:rPr>
        <w:t>za obdobje 2014 – 2024</w:t>
      </w:r>
    </w:p>
    <w:p w:rsidR="003B5997" w:rsidRPr="00376BF6" w:rsidRDefault="003B5997" w:rsidP="009E13C5">
      <w:pPr>
        <w:jc w:val="center"/>
        <w:rPr>
          <w:rFonts w:ascii="Gill Sans MT" w:hAnsi="Gill Sans MT"/>
        </w:rPr>
      </w:pPr>
    </w:p>
    <w:p w:rsidR="003B5997" w:rsidRPr="00376BF6" w:rsidRDefault="003B5997" w:rsidP="009E13C5">
      <w:pPr>
        <w:jc w:val="center"/>
        <w:rPr>
          <w:rFonts w:ascii="Gill Sans MT" w:hAnsi="Gill Sans MT"/>
        </w:rPr>
      </w:pPr>
      <w:r w:rsidRPr="00376BF6">
        <w:rPr>
          <w:rFonts w:ascii="Gill Sans MT" w:hAnsi="Gill Sans MT"/>
          <w:noProof/>
        </w:rPr>
        <w:drawing>
          <wp:inline distT="0" distB="0" distL="0" distR="0">
            <wp:extent cx="5372100" cy="3581400"/>
            <wp:effectExtent l="19050" t="0" r="0" b="0"/>
            <wp:docPr id="1" name="Slika 1" descr="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74"/>
                    <pic:cNvPicPr>
                      <a:picLocks noChangeAspect="1" noChangeArrowheads="1"/>
                    </pic:cNvPicPr>
                  </pic:nvPicPr>
                  <pic:blipFill>
                    <a:blip r:embed="rId9" cstate="print"/>
                    <a:srcRect/>
                    <a:stretch>
                      <a:fillRect/>
                    </a:stretch>
                  </pic:blipFill>
                  <pic:spPr bwMode="auto">
                    <a:xfrm>
                      <a:off x="0" y="0"/>
                      <a:ext cx="5372100" cy="3581400"/>
                    </a:xfrm>
                    <a:prstGeom prst="rect">
                      <a:avLst/>
                    </a:prstGeom>
                    <a:noFill/>
                    <a:ln w="9525">
                      <a:noFill/>
                      <a:miter lim="800000"/>
                      <a:headEnd/>
                      <a:tailEnd/>
                    </a:ln>
                  </pic:spPr>
                </pic:pic>
              </a:graphicData>
            </a:graphic>
          </wp:inline>
        </w:drawing>
      </w:r>
    </w:p>
    <w:p w:rsidR="003B5997" w:rsidRPr="00376BF6" w:rsidRDefault="003B5997" w:rsidP="009E13C5">
      <w:pPr>
        <w:jc w:val="center"/>
        <w:rPr>
          <w:rFonts w:ascii="Gill Sans MT" w:hAnsi="Gill Sans MT"/>
          <w:b/>
        </w:rPr>
      </w:pPr>
    </w:p>
    <w:p w:rsidR="003B5997" w:rsidRPr="009E13C5" w:rsidRDefault="003B5997" w:rsidP="009E13C5">
      <w:pPr>
        <w:jc w:val="center"/>
        <w:rPr>
          <w:rFonts w:ascii="Gill Sans MT" w:hAnsi="Gill Sans MT"/>
          <w:i/>
          <w:sz w:val="28"/>
          <w:szCs w:val="28"/>
        </w:rPr>
      </w:pPr>
      <w:r w:rsidRPr="009E13C5">
        <w:rPr>
          <w:rFonts w:ascii="Gill Sans MT" w:hAnsi="Gill Sans MT"/>
          <w:i/>
          <w:sz w:val="28"/>
          <w:szCs w:val="28"/>
        </w:rPr>
        <w:t>Javni zavod Krajinski park Ljubljansko barje</w:t>
      </w:r>
    </w:p>
    <w:p w:rsidR="003B5997" w:rsidRPr="009E13C5" w:rsidRDefault="003B5997" w:rsidP="009E13C5">
      <w:pPr>
        <w:jc w:val="center"/>
        <w:rPr>
          <w:rFonts w:ascii="Gill Sans MT" w:hAnsi="Gill Sans MT"/>
          <w:sz w:val="28"/>
          <w:szCs w:val="28"/>
        </w:rPr>
      </w:pPr>
      <w:r w:rsidRPr="009E13C5">
        <w:rPr>
          <w:rFonts w:ascii="Gill Sans MT" w:hAnsi="Gill Sans MT"/>
          <w:sz w:val="28"/>
          <w:szCs w:val="28"/>
        </w:rPr>
        <w:t xml:space="preserve">Ljubljana, </w:t>
      </w:r>
      <w:r w:rsidR="00775DFB">
        <w:rPr>
          <w:rFonts w:ascii="Gill Sans MT" w:hAnsi="Gill Sans MT"/>
          <w:sz w:val="28"/>
          <w:szCs w:val="28"/>
        </w:rPr>
        <w:t>november</w:t>
      </w:r>
      <w:r w:rsidRPr="009E13C5">
        <w:rPr>
          <w:rFonts w:ascii="Gill Sans MT" w:hAnsi="Gill Sans MT"/>
          <w:sz w:val="28"/>
          <w:szCs w:val="28"/>
        </w:rPr>
        <w:t xml:space="preserve"> 2012</w:t>
      </w:r>
    </w:p>
    <w:p w:rsidR="003B5997" w:rsidRPr="00376BF6" w:rsidRDefault="003B5997" w:rsidP="00376BF6">
      <w:pPr>
        <w:spacing w:after="200"/>
        <w:jc w:val="both"/>
        <w:rPr>
          <w:rFonts w:ascii="Gill Sans MT" w:hAnsi="Gill Sans MT"/>
        </w:rPr>
      </w:pPr>
      <w:r w:rsidRPr="00376BF6">
        <w:rPr>
          <w:rFonts w:ascii="Gill Sans MT" w:hAnsi="Gill Sans MT"/>
        </w:rPr>
        <w:br w:type="page"/>
      </w:r>
    </w:p>
    <w:tbl>
      <w:tblPr>
        <w:tblpPr w:leftFromText="141" w:rightFromText="141" w:vertAnchor="text" w:horzAnchor="margin" w:tblpY="205"/>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2518"/>
        <w:gridCol w:w="6627"/>
      </w:tblGrid>
      <w:tr w:rsidR="00836339" w:rsidRPr="0029590B" w:rsidTr="00836339">
        <w:trPr>
          <w:trHeight w:val="992"/>
        </w:trPr>
        <w:tc>
          <w:tcPr>
            <w:tcW w:w="2518" w:type="dxa"/>
            <w:tcBorders>
              <w:top w:val="single" w:sz="4" w:space="0" w:color="808080"/>
              <w:left w:val="single" w:sz="4" w:space="0" w:color="808080"/>
              <w:bottom w:val="single" w:sz="4" w:space="0" w:color="808080"/>
              <w:right w:val="single" w:sz="4" w:space="0" w:color="808080"/>
            </w:tcBorders>
            <w:vAlign w:val="center"/>
          </w:tcPr>
          <w:p w:rsidR="00836339" w:rsidRPr="0029590B" w:rsidRDefault="00836339" w:rsidP="00836339">
            <w:pPr>
              <w:jc w:val="both"/>
              <w:rPr>
                <w:rFonts w:ascii="Gill Sans MT" w:hAnsi="Gill Sans MT"/>
                <w:b/>
              </w:rPr>
            </w:pPr>
            <w:r w:rsidRPr="0029590B">
              <w:rPr>
                <w:rFonts w:ascii="Gill Sans MT" w:hAnsi="Gill Sans MT"/>
                <w:b/>
                <w:sz w:val="22"/>
                <w:szCs w:val="22"/>
              </w:rPr>
              <w:lastRenderedPageBreak/>
              <w:t>Naslov dokumenta:</w:t>
            </w:r>
          </w:p>
        </w:tc>
        <w:tc>
          <w:tcPr>
            <w:tcW w:w="6627" w:type="dxa"/>
            <w:tcBorders>
              <w:top w:val="single" w:sz="4" w:space="0" w:color="808080"/>
              <w:left w:val="single" w:sz="4" w:space="0" w:color="808080"/>
              <w:bottom w:val="single" w:sz="4" w:space="0" w:color="808080"/>
              <w:right w:val="single" w:sz="4" w:space="0" w:color="808080"/>
            </w:tcBorders>
            <w:vAlign w:val="center"/>
          </w:tcPr>
          <w:p w:rsidR="00836339" w:rsidRPr="0029590B" w:rsidRDefault="00836339" w:rsidP="0029590B">
            <w:pPr>
              <w:jc w:val="both"/>
              <w:rPr>
                <w:rFonts w:ascii="Gill Sans MT" w:hAnsi="Gill Sans MT"/>
                <w:i/>
                <w:lang w:val="sv-SE"/>
              </w:rPr>
            </w:pPr>
            <w:r w:rsidRPr="0029590B">
              <w:rPr>
                <w:rFonts w:ascii="Gill Sans MT" w:hAnsi="Gill Sans MT"/>
                <w:sz w:val="22"/>
                <w:szCs w:val="22"/>
                <w:lang w:val="sv-SE"/>
              </w:rPr>
              <w:t>Načrt upravljanja Krajinskega parka Ljubljansko barje 201</w:t>
            </w:r>
            <w:r w:rsidR="0029590B">
              <w:rPr>
                <w:rFonts w:ascii="Gill Sans MT" w:hAnsi="Gill Sans MT"/>
                <w:sz w:val="22"/>
                <w:szCs w:val="22"/>
                <w:lang w:val="sv-SE"/>
              </w:rPr>
              <w:t>4</w:t>
            </w:r>
            <w:r w:rsidRPr="0029590B">
              <w:rPr>
                <w:rFonts w:ascii="Gill Sans MT" w:hAnsi="Gill Sans MT"/>
                <w:sz w:val="22"/>
                <w:szCs w:val="22"/>
                <w:lang w:val="sv-SE"/>
              </w:rPr>
              <w:t xml:space="preserve"> – 202</w:t>
            </w:r>
            <w:r w:rsidR="0029590B">
              <w:rPr>
                <w:rFonts w:ascii="Gill Sans MT" w:hAnsi="Gill Sans MT"/>
                <w:sz w:val="22"/>
                <w:szCs w:val="22"/>
                <w:lang w:val="sv-SE"/>
              </w:rPr>
              <w:t>4</w:t>
            </w:r>
          </w:p>
        </w:tc>
      </w:tr>
      <w:tr w:rsidR="00836339" w:rsidRPr="0029590B" w:rsidTr="00836339">
        <w:trPr>
          <w:trHeight w:val="681"/>
        </w:trPr>
        <w:tc>
          <w:tcPr>
            <w:tcW w:w="2518" w:type="dxa"/>
            <w:tcBorders>
              <w:top w:val="single" w:sz="4" w:space="0" w:color="808080"/>
              <w:left w:val="single" w:sz="4" w:space="0" w:color="808080"/>
              <w:bottom w:val="single" w:sz="4" w:space="0" w:color="808080"/>
              <w:right w:val="single" w:sz="4" w:space="0" w:color="808080"/>
            </w:tcBorders>
            <w:vAlign w:val="center"/>
          </w:tcPr>
          <w:p w:rsidR="00836339" w:rsidRPr="0029590B" w:rsidRDefault="00836339" w:rsidP="00836339">
            <w:pPr>
              <w:jc w:val="both"/>
              <w:rPr>
                <w:rFonts w:ascii="Gill Sans MT" w:hAnsi="Gill Sans MT"/>
                <w:b/>
              </w:rPr>
            </w:pPr>
            <w:r w:rsidRPr="0029590B">
              <w:rPr>
                <w:rFonts w:ascii="Gill Sans MT" w:hAnsi="Gill Sans MT"/>
                <w:b/>
                <w:sz w:val="22"/>
                <w:szCs w:val="22"/>
              </w:rPr>
              <w:t>Nosilec priprave:</w:t>
            </w:r>
          </w:p>
        </w:tc>
        <w:tc>
          <w:tcPr>
            <w:tcW w:w="6627" w:type="dxa"/>
            <w:tcBorders>
              <w:top w:val="single" w:sz="4" w:space="0" w:color="808080"/>
              <w:left w:val="single" w:sz="4" w:space="0" w:color="808080"/>
              <w:bottom w:val="single" w:sz="4" w:space="0" w:color="808080"/>
              <w:right w:val="single" w:sz="4" w:space="0" w:color="808080"/>
            </w:tcBorders>
            <w:vAlign w:val="center"/>
          </w:tcPr>
          <w:p w:rsidR="00836339" w:rsidRPr="0029590B" w:rsidRDefault="00836339" w:rsidP="00836339">
            <w:pPr>
              <w:jc w:val="both"/>
              <w:rPr>
                <w:rFonts w:ascii="Gill Sans MT" w:hAnsi="Gill Sans MT"/>
                <w:lang w:val="pl-PL"/>
              </w:rPr>
            </w:pPr>
            <w:r w:rsidRPr="0029590B">
              <w:rPr>
                <w:rFonts w:ascii="Gill Sans MT" w:hAnsi="Gill Sans MT"/>
                <w:sz w:val="22"/>
                <w:szCs w:val="22"/>
                <w:lang w:val="pl-PL"/>
              </w:rPr>
              <w:t>Javni zavod Krajinski park Ljubljansko barje</w:t>
            </w:r>
          </w:p>
        </w:tc>
      </w:tr>
      <w:tr w:rsidR="00836339" w:rsidRPr="0029590B" w:rsidTr="00836339">
        <w:trPr>
          <w:trHeight w:val="681"/>
        </w:trPr>
        <w:tc>
          <w:tcPr>
            <w:tcW w:w="2518" w:type="dxa"/>
            <w:tcBorders>
              <w:top w:val="single" w:sz="4" w:space="0" w:color="808080"/>
              <w:left w:val="single" w:sz="4" w:space="0" w:color="808080"/>
              <w:bottom w:val="single" w:sz="4" w:space="0" w:color="808080"/>
              <w:right w:val="single" w:sz="4" w:space="0" w:color="auto"/>
            </w:tcBorders>
          </w:tcPr>
          <w:p w:rsidR="00836339" w:rsidRPr="0029590B" w:rsidRDefault="00836339" w:rsidP="00836339">
            <w:pPr>
              <w:jc w:val="both"/>
              <w:rPr>
                <w:rFonts w:ascii="Gill Sans MT" w:hAnsi="Gill Sans MT"/>
                <w:b/>
              </w:rPr>
            </w:pPr>
            <w:r w:rsidRPr="0029590B">
              <w:rPr>
                <w:rFonts w:ascii="Gill Sans MT" w:hAnsi="Gill Sans MT"/>
                <w:b/>
                <w:sz w:val="22"/>
                <w:szCs w:val="22"/>
              </w:rPr>
              <w:t>Pripravili:</w:t>
            </w:r>
          </w:p>
        </w:tc>
        <w:tc>
          <w:tcPr>
            <w:tcW w:w="6627" w:type="dxa"/>
            <w:tcBorders>
              <w:top w:val="single" w:sz="4" w:space="0" w:color="auto"/>
              <w:left w:val="single" w:sz="4" w:space="0" w:color="auto"/>
              <w:bottom w:val="single" w:sz="4" w:space="0" w:color="auto"/>
              <w:right w:val="single" w:sz="4" w:space="0" w:color="auto"/>
            </w:tcBorders>
            <w:vAlign w:val="center"/>
          </w:tcPr>
          <w:p w:rsidR="00836339" w:rsidRPr="0029590B" w:rsidRDefault="00836339" w:rsidP="00836339">
            <w:pPr>
              <w:tabs>
                <w:tab w:val="left" w:pos="34"/>
              </w:tabs>
              <w:jc w:val="both"/>
              <w:rPr>
                <w:rFonts w:ascii="Gill Sans MT" w:hAnsi="Gill Sans MT"/>
                <w:lang w:val="pl-PL"/>
              </w:rPr>
            </w:pPr>
            <w:r w:rsidRPr="0029590B">
              <w:rPr>
                <w:rFonts w:ascii="Gill Sans MT" w:hAnsi="Gill Sans MT"/>
                <w:sz w:val="22"/>
                <w:szCs w:val="22"/>
                <w:lang w:val="pl-PL"/>
              </w:rPr>
              <w:t>Barbara Zupanc – direktorica JZ KPLB</w:t>
            </w:r>
          </w:p>
          <w:p w:rsidR="00836339" w:rsidRPr="0029590B" w:rsidRDefault="00836339" w:rsidP="00836339">
            <w:pPr>
              <w:tabs>
                <w:tab w:val="left" w:pos="34"/>
              </w:tabs>
              <w:jc w:val="both"/>
              <w:rPr>
                <w:rFonts w:ascii="Gill Sans MT" w:hAnsi="Gill Sans MT"/>
                <w:lang w:val="pl-PL"/>
              </w:rPr>
            </w:pPr>
            <w:r w:rsidRPr="0029590B">
              <w:rPr>
                <w:rFonts w:ascii="Gill Sans MT" w:hAnsi="Gill Sans MT"/>
                <w:sz w:val="22"/>
                <w:szCs w:val="22"/>
                <w:lang w:val="pl-PL"/>
              </w:rPr>
              <w:t>Mag. Tina Mikuš – višja naravovarstvena svetovalka JZ KPLB</w:t>
            </w:r>
          </w:p>
          <w:p w:rsidR="00836339" w:rsidRPr="0029590B" w:rsidRDefault="00836339" w:rsidP="00836339">
            <w:pPr>
              <w:tabs>
                <w:tab w:val="left" w:pos="34"/>
              </w:tabs>
              <w:jc w:val="both"/>
              <w:rPr>
                <w:rFonts w:ascii="Gill Sans MT" w:hAnsi="Gill Sans MT"/>
                <w:lang w:val="pl-PL"/>
              </w:rPr>
            </w:pPr>
            <w:r w:rsidRPr="0029590B">
              <w:rPr>
                <w:rFonts w:ascii="Gill Sans MT" w:hAnsi="Gill Sans MT"/>
                <w:sz w:val="22"/>
                <w:szCs w:val="22"/>
                <w:lang w:val="pl-PL"/>
              </w:rPr>
              <w:t>Anja Oven – višja naravovarstvena svetovalka JZ KPLB</w:t>
            </w:r>
          </w:p>
          <w:p w:rsidR="00836339" w:rsidRPr="0029590B" w:rsidRDefault="00836339" w:rsidP="00836339">
            <w:pPr>
              <w:tabs>
                <w:tab w:val="left" w:pos="34"/>
              </w:tabs>
              <w:jc w:val="both"/>
              <w:rPr>
                <w:rFonts w:ascii="Gill Sans MT" w:hAnsi="Gill Sans MT"/>
                <w:lang w:val="pl-PL"/>
              </w:rPr>
            </w:pPr>
            <w:r w:rsidRPr="0029590B">
              <w:rPr>
                <w:rFonts w:ascii="Gill Sans MT" w:hAnsi="Gill Sans MT"/>
                <w:sz w:val="22"/>
                <w:szCs w:val="22"/>
                <w:lang w:val="pl-PL"/>
              </w:rPr>
              <w:t>Jelena Hladnik – predsednica Sveta javnega zavoda KPLB</w:t>
            </w:r>
          </w:p>
          <w:p w:rsidR="00836339" w:rsidRPr="0011210F" w:rsidRDefault="0011210F" w:rsidP="00836339">
            <w:pPr>
              <w:tabs>
                <w:tab w:val="left" w:pos="34"/>
              </w:tabs>
              <w:jc w:val="both"/>
              <w:rPr>
                <w:rFonts w:ascii="Gill Sans MT" w:hAnsi="Gill Sans MT"/>
                <w:lang w:val="pl-PL"/>
              </w:rPr>
            </w:pPr>
            <w:r w:rsidRPr="0011210F">
              <w:rPr>
                <w:rFonts w:ascii="Gill Sans MT" w:hAnsi="Gill Sans MT"/>
                <w:sz w:val="22"/>
                <w:szCs w:val="22"/>
              </w:rPr>
              <w:t xml:space="preserve">KM, Zavod za </w:t>
            </w:r>
            <w:proofErr w:type="spellStart"/>
            <w:r w:rsidRPr="0011210F">
              <w:rPr>
                <w:rFonts w:ascii="Gill Sans MT" w:hAnsi="Gill Sans MT"/>
                <w:sz w:val="22"/>
                <w:szCs w:val="22"/>
              </w:rPr>
              <w:t>vzpodbujanje</w:t>
            </w:r>
            <w:proofErr w:type="spellEnd"/>
            <w:r w:rsidRPr="0011210F">
              <w:rPr>
                <w:rFonts w:ascii="Gill Sans MT" w:hAnsi="Gill Sans MT"/>
                <w:sz w:val="22"/>
                <w:szCs w:val="22"/>
              </w:rPr>
              <w:t xml:space="preserve"> trajnostnega razvoja in okoljskega usposabljanja Ljubljana</w:t>
            </w:r>
            <w:r w:rsidRPr="0011210F">
              <w:rPr>
                <w:rFonts w:ascii="Gill Sans MT" w:hAnsi="Gill Sans MT"/>
                <w:sz w:val="22"/>
                <w:szCs w:val="22"/>
                <w:lang w:val="pl-PL"/>
              </w:rPr>
              <w:t xml:space="preserve"> </w:t>
            </w:r>
          </w:p>
          <w:p w:rsidR="00836339" w:rsidRPr="0029590B" w:rsidRDefault="00836339" w:rsidP="00836339">
            <w:pPr>
              <w:tabs>
                <w:tab w:val="left" w:pos="34"/>
              </w:tabs>
              <w:jc w:val="both"/>
              <w:rPr>
                <w:rFonts w:ascii="Gill Sans MT" w:hAnsi="Gill Sans MT"/>
                <w:lang w:val="pl-PL"/>
              </w:rPr>
            </w:pPr>
          </w:p>
        </w:tc>
      </w:tr>
      <w:tr w:rsidR="00836339" w:rsidRPr="0029590B" w:rsidTr="00836339">
        <w:trPr>
          <w:trHeight w:val="681"/>
        </w:trPr>
        <w:tc>
          <w:tcPr>
            <w:tcW w:w="2518" w:type="dxa"/>
            <w:tcBorders>
              <w:top w:val="single" w:sz="4" w:space="0" w:color="808080"/>
              <w:left w:val="single" w:sz="4" w:space="0" w:color="808080"/>
              <w:bottom w:val="single" w:sz="4" w:space="0" w:color="808080"/>
              <w:right w:val="single" w:sz="4" w:space="0" w:color="808080"/>
            </w:tcBorders>
            <w:vAlign w:val="center"/>
          </w:tcPr>
          <w:p w:rsidR="00836339" w:rsidRPr="0029590B" w:rsidRDefault="00836339" w:rsidP="00836339">
            <w:pPr>
              <w:jc w:val="both"/>
              <w:rPr>
                <w:rFonts w:ascii="Gill Sans MT" w:hAnsi="Gill Sans MT"/>
                <w:b/>
              </w:rPr>
            </w:pPr>
            <w:r w:rsidRPr="0029590B">
              <w:rPr>
                <w:rFonts w:ascii="Gill Sans MT" w:hAnsi="Gill Sans MT"/>
                <w:b/>
                <w:sz w:val="22"/>
                <w:szCs w:val="22"/>
              </w:rPr>
              <w:t>Sodelovali:</w:t>
            </w:r>
          </w:p>
        </w:tc>
        <w:tc>
          <w:tcPr>
            <w:tcW w:w="6627" w:type="dxa"/>
            <w:tcBorders>
              <w:top w:val="single" w:sz="4" w:space="0" w:color="auto"/>
              <w:left w:val="single" w:sz="4" w:space="0" w:color="808080"/>
              <w:bottom w:val="single" w:sz="4" w:space="0" w:color="808080"/>
              <w:right w:val="single" w:sz="4" w:space="0" w:color="808080"/>
            </w:tcBorders>
            <w:vAlign w:val="center"/>
          </w:tcPr>
          <w:p w:rsidR="00836339" w:rsidRPr="0029590B" w:rsidRDefault="00E359B3" w:rsidP="00836339">
            <w:pPr>
              <w:jc w:val="both"/>
              <w:rPr>
                <w:rFonts w:ascii="Gill Sans MT" w:hAnsi="Gill Sans MT"/>
                <w:lang w:val="pl-PL"/>
              </w:rPr>
            </w:pPr>
            <w:r w:rsidRPr="00E359B3">
              <w:rPr>
                <w:rFonts w:ascii="Gill Sans MT" w:hAnsi="Gill Sans MT"/>
                <w:sz w:val="22"/>
                <w:szCs w:val="22"/>
                <w:lang w:val="pl-PL"/>
              </w:rPr>
              <w:t>MKO</w:t>
            </w:r>
            <w:r w:rsidR="00836339" w:rsidRPr="00E359B3">
              <w:rPr>
                <w:rFonts w:ascii="Gill Sans MT" w:hAnsi="Gill Sans MT"/>
                <w:sz w:val="22"/>
                <w:szCs w:val="22"/>
                <w:lang w:val="pl-PL"/>
              </w:rPr>
              <w:t xml:space="preserve">, Direktorat za okolje, Sektor za </w:t>
            </w:r>
            <w:r w:rsidRPr="00E359B3">
              <w:rPr>
                <w:rFonts w:ascii="Gill Sans MT" w:hAnsi="Gill Sans MT"/>
                <w:sz w:val="22"/>
                <w:szCs w:val="22"/>
                <w:lang w:val="pl-PL"/>
              </w:rPr>
              <w:t>ohranjanje</w:t>
            </w:r>
            <w:r>
              <w:rPr>
                <w:rFonts w:ascii="Gill Sans MT" w:hAnsi="Gill Sans MT"/>
                <w:sz w:val="22"/>
                <w:szCs w:val="22"/>
                <w:lang w:val="pl-PL"/>
              </w:rPr>
              <w:t xml:space="preserve"> narave</w:t>
            </w:r>
          </w:p>
          <w:p w:rsidR="00836339" w:rsidRPr="0029590B" w:rsidRDefault="00836339" w:rsidP="00836339">
            <w:pPr>
              <w:jc w:val="both"/>
              <w:rPr>
                <w:rFonts w:ascii="Gill Sans MT" w:hAnsi="Gill Sans MT"/>
                <w:lang w:val="pt-BR"/>
              </w:rPr>
            </w:pPr>
            <w:r w:rsidRPr="0029590B">
              <w:rPr>
                <w:rFonts w:ascii="Gill Sans MT" w:hAnsi="Gill Sans MT"/>
                <w:sz w:val="22"/>
                <w:szCs w:val="22"/>
                <w:lang w:val="pt-BR"/>
              </w:rPr>
              <w:t xml:space="preserve">Zavod </w:t>
            </w:r>
            <w:r w:rsidR="000F2BB6">
              <w:rPr>
                <w:rFonts w:ascii="Gill Sans MT" w:hAnsi="Gill Sans MT"/>
                <w:sz w:val="22"/>
                <w:szCs w:val="22"/>
                <w:lang w:val="pt-BR"/>
              </w:rPr>
              <w:t xml:space="preserve">RS </w:t>
            </w:r>
            <w:r w:rsidRPr="0029590B">
              <w:rPr>
                <w:rFonts w:ascii="Gill Sans MT" w:hAnsi="Gill Sans MT"/>
                <w:sz w:val="22"/>
                <w:szCs w:val="22"/>
                <w:lang w:val="pt-BR"/>
              </w:rPr>
              <w:t>za varstvo narave, OE Ljubljana</w:t>
            </w:r>
          </w:p>
          <w:p w:rsidR="00836339" w:rsidRPr="0029590B" w:rsidRDefault="000F2BB6" w:rsidP="00836339">
            <w:pPr>
              <w:jc w:val="both"/>
              <w:rPr>
                <w:rFonts w:ascii="Gill Sans MT" w:hAnsi="Gill Sans MT"/>
                <w:lang w:val="pt-BR"/>
              </w:rPr>
            </w:pPr>
            <w:r>
              <w:rPr>
                <w:rFonts w:ascii="Gill Sans MT" w:hAnsi="Gill Sans MT"/>
                <w:sz w:val="22"/>
                <w:szCs w:val="22"/>
                <w:lang w:val="pt-BR"/>
              </w:rPr>
              <w:t>Center za kartografijo favne in flore</w:t>
            </w:r>
          </w:p>
          <w:p w:rsidR="00836339" w:rsidRPr="0029590B" w:rsidRDefault="000F2BB6" w:rsidP="00836339">
            <w:pPr>
              <w:jc w:val="both"/>
              <w:rPr>
                <w:rFonts w:ascii="Gill Sans MT" w:hAnsi="Gill Sans MT"/>
                <w:lang w:val="pl-PL"/>
              </w:rPr>
            </w:pPr>
            <w:r>
              <w:rPr>
                <w:rFonts w:ascii="Gill Sans MT" w:hAnsi="Gill Sans MT"/>
                <w:sz w:val="22"/>
                <w:szCs w:val="22"/>
                <w:lang w:val="pl-PL"/>
              </w:rPr>
              <w:t>Kmetijsko gozdarski zavod Ljubljana</w:t>
            </w:r>
          </w:p>
          <w:p w:rsidR="00836339" w:rsidRPr="0029590B" w:rsidRDefault="00836339" w:rsidP="00836339">
            <w:pPr>
              <w:jc w:val="both"/>
              <w:rPr>
                <w:rFonts w:ascii="Gill Sans MT" w:hAnsi="Gill Sans MT"/>
              </w:rPr>
            </w:pPr>
            <w:r w:rsidRPr="0029590B">
              <w:rPr>
                <w:rFonts w:ascii="Gill Sans MT" w:hAnsi="Gill Sans MT"/>
                <w:sz w:val="22"/>
                <w:szCs w:val="22"/>
              </w:rPr>
              <w:t>Zavod za varstvo kulturne dediščine</w:t>
            </w:r>
            <w:r w:rsidR="000F2BB6">
              <w:rPr>
                <w:rFonts w:ascii="Gill Sans MT" w:hAnsi="Gill Sans MT"/>
                <w:sz w:val="22"/>
                <w:szCs w:val="22"/>
              </w:rPr>
              <w:t xml:space="preserve"> Slovenije</w:t>
            </w:r>
            <w:r w:rsidRPr="0029590B">
              <w:rPr>
                <w:rFonts w:ascii="Gill Sans MT" w:hAnsi="Gill Sans MT"/>
                <w:sz w:val="22"/>
                <w:szCs w:val="22"/>
              </w:rPr>
              <w:t xml:space="preserve">, OE </w:t>
            </w:r>
            <w:r w:rsidR="000F2BB6">
              <w:rPr>
                <w:rFonts w:ascii="Gill Sans MT" w:hAnsi="Gill Sans MT"/>
                <w:sz w:val="22"/>
                <w:szCs w:val="22"/>
              </w:rPr>
              <w:t>Ljubljana</w:t>
            </w:r>
          </w:p>
          <w:p w:rsidR="00442ACD" w:rsidRDefault="00836339" w:rsidP="00836339">
            <w:pPr>
              <w:jc w:val="both"/>
              <w:rPr>
                <w:rFonts w:ascii="Gill Sans MT" w:hAnsi="Gill Sans MT"/>
                <w:lang w:val="pl-PL"/>
              </w:rPr>
            </w:pPr>
            <w:r w:rsidRPr="0029590B">
              <w:rPr>
                <w:rFonts w:ascii="Gill Sans MT" w:hAnsi="Gill Sans MT"/>
                <w:sz w:val="22"/>
                <w:szCs w:val="22"/>
                <w:lang w:val="pl-PL"/>
              </w:rPr>
              <w:t>Zavod za gozdove</w:t>
            </w:r>
            <w:r w:rsidR="00442ACD">
              <w:rPr>
                <w:rFonts w:ascii="Gill Sans MT" w:hAnsi="Gill Sans MT"/>
                <w:sz w:val="22"/>
                <w:szCs w:val="22"/>
                <w:lang w:val="pl-PL"/>
              </w:rPr>
              <w:t xml:space="preserve"> Slovenije</w:t>
            </w:r>
            <w:r w:rsidRPr="0029590B">
              <w:rPr>
                <w:rFonts w:ascii="Gill Sans MT" w:hAnsi="Gill Sans MT"/>
                <w:sz w:val="22"/>
                <w:szCs w:val="22"/>
                <w:lang w:val="pl-PL"/>
              </w:rPr>
              <w:t>, OE</w:t>
            </w:r>
            <w:r w:rsidR="000F2BB6">
              <w:rPr>
                <w:rFonts w:ascii="Gill Sans MT" w:hAnsi="Gill Sans MT"/>
                <w:sz w:val="22"/>
                <w:szCs w:val="22"/>
                <w:lang w:val="pl-PL"/>
              </w:rPr>
              <w:t xml:space="preserve"> Ljubljana</w:t>
            </w:r>
          </w:p>
          <w:p w:rsidR="00836339" w:rsidRPr="0029590B" w:rsidRDefault="00442ACD" w:rsidP="00836339">
            <w:pPr>
              <w:jc w:val="both"/>
              <w:rPr>
                <w:rFonts w:ascii="Gill Sans MT" w:hAnsi="Gill Sans MT"/>
                <w:lang w:val="pl-PL"/>
              </w:rPr>
            </w:pPr>
            <w:r>
              <w:rPr>
                <w:rFonts w:ascii="Gill Sans MT" w:hAnsi="Gill Sans MT"/>
                <w:sz w:val="22"/>
                <w:szCs w:val="22"/>
                <w:lang w:val="pl-PL"/>
              </w:rPr>
              <w:t>Zavod za ribištvo Slovenije</w:t>
            </w:r>
            <w:r w:rsidR="00836339" w:rsidRPr="0029590B">
              <w:rPr>
                <w:rFonts w:ascii="Gill Sans MT" w:hAnsi="Gill Sans MT"/>
                <w:sz w:val="22"/>
                <w:szCs w:val="22"/>
                <w:lang w:val="pl-PL"/>
              </w:rPr>
              <w:t xml:space="preserve"> </w:t>
            </w:r>
          </w:p>
          <w:p w:rsidR="00836339" w:rsidRPr="0029590B" w:rsidRDefault="00836339" w:rsidP="00836339">
            <w:pPr>
              <w:jc w:val="both"/>
              <w:rPr>
                <w:rFonts w:ascii="Gill Sans MT" w:hAnsi="Gill Sans MT"/>
                <w:lang w:val="pt-BR"/>
              </w:rPr>
            </w:pPr>
          </w:p>
        </w:tc>
      </w:tr>
      <w:tr w:rsidR="00836339" w:rsidRPr="0029590B" w:rsidTr="00836339">
        <w:trPr>
          <w:trHeight w:val="681"/>
        </w:trPr>
        <w:tc>
          <w:tcPr>
            <w:tcW w:w="2518" w:type="dxa"/>
            <w:tcBorders>
              <w:top w:val="single" w:sz="4" w:space="0" w:color="808080"/>
              <w:left w:val="single" w:sz="4" w:space="0" w:color="808080"/>
              <w:bottom w:val="single" w:sz="4" w:space="0" w:color="808080"/>
              <w:right w:val="single" w:sz="4" w:space="0" w:color="808080"/>
            </w:tcBorders>
            <w:vAlign w:val="center"/>
          </w:tcPr>
          <w:p w:rsidR="00836339" w:rsidRPr="0029590B" w:rsidRDefault="00836339" w:rsidP="00836339">
            <w:pPr>
              <w:jc w:val="both"/>
              <w:rPr>
                <w:rFonts w:ascii="Gill Sans MT" w:hAnsi="Gill Sans MT"/>
                <w:b/>
              </w:rPr>
            </w:pPr>
            <w:r w:rsidRPr="0029590B">
              <w:rPr>
                <w:rFonts w:ascii="Gill Sans MT" w:hAnsi="Gill Sans MT"/>
                <w:b/>
                <w:sz w:val="22"/>
                <w:szCs w:val="22"/>
              </w:rPr>
              <w:t>Datum sprejema:</w:t>
            </w:r>
          </w:p>
        </w:tc>
        <w:tc>
          <w:tcPr>
            <w:tcW w:w="6627" w:type="dxa"/>
            <w:tcBorders>
              <w:top w:val="single" w:sz="4" w:space="0" w:color="808080"/>
              <w:left w:val="single" w:sz="4" w:space="0" w:color="808080"/>
              <w:bottom w:val="single" w:sz="4" w:space="0" w:color="808080"/>
              <w:right w:val="single" w:sz="4" w:space="0" w:color="808080"/>
            </w:tcBorders>
            <w:vAlign w:val="center"/>
          </w:tcPr>
          <w:p w:rsidR="00836339" w:rsidRPr="0029590B" w:rsidRDefault="00836339" w:rsidP="00836339">
            <w:pPr>
              <w:jc w:val="both"/>
              <w:rPr>
                <w:rFonts w:ascii="Gill Sans MT" w:hAnsi="Gill Sans MT"/>
              </w:rPr>
            </w:pPr>
          </w:p>
        </w:tc>
      </w:tr>
      <w:tr w:rsidR="00836339" w:rsidRPr="0029590B" w:rsidTr="00A73C56">
        <w:trPr>
          <w:trHeight w:val="681"/>
        </w:trPr>
        <w:tc>
          <w:tcPr>
            <w:tcW w:w="2518" w:type="dxa"/>
            <w:tcBorders>
              <w:top w:val="single" w:sz="4" w:space="0" w:color="808080"/>
              <w:left w:val="single" w:sz="4" w:space="0" w:color="808080"/>
              <w:bottom w:val="single" w:sz="4" w:space="0" w:color="808080"/>
              <w:right w:val="single" w:sz="4" w:space="0" w:color="808080"/>
            </w:tcBorders>
            <w:vAlign w:val="center"/>
          </w:tcPr>
          <w:p w:rsidR="00836339" w:rsidRPr="0029590B" w:rsidRDefault="00836339" w:rsidP="00836339">
            <w:pPr>
              <w:jc w:val="both"/>
              <w:rPr>
                <w:rFonts w:ascii="Gill Sans MT" w:hAnsi="Gill Sans MT"/>
                <w:b/>
              </w:rPr>
            </w:pPr>
            <w:r w:rsidRPr="0029590B">
              <w:rPr>
                <w:rFonts w:ascii="Gill Sans MT" w:hAnsi="Gill Sans MT"/>
                <w:b/>
                <w:sz w:val="22"/>
                <w:szCs w:val="22"/>
              </w:rPr>
              <w:t>Obdobje veljavnosti:</w:t>
            </w:r>
          </w:p>
        </w:tc>
        <w:tc>
          <w:tcPr>
            <w:tcW w:w="6627" w:type="dxa"/>
            <w:tcBorders>
              <w:top w:val="single" w:sz="4" w:space="0" w:color="808080"/>
              <w:left w:val="single" w:sz="4" w:space="0" w:color="808080"/>
              <w:bottom w:val="single" w:sz="4" w:space="0" w:color="808080"/>
              <w:right w:val="single" w:sz="4" w:space="0" w:color="808080"/>
            </w:tcBorders>
            <w:vAlign w:val="center"/>
          </w:tcPr>
          <w:p w:rsidR="00836339" w:rsidRPr="00A73C56" w:rsidRDefault="00836339" w:rsidP="00A73C56">
            <w:pPr>
              <w:rPr>
                <w:rFonts w:ascii="Gill Sans MT" w:hAnsi="Gill Sans MT"/>
                <w:b/>
              </w:rPr>
            </w:pPr>
            <w:r w:rsidRPr="0029590B">
              <w:rPr>
                <w:rFonts w:ascii="Gill Sans MT" w:hAnsi="Gill Sans MT"/>
                <w:sz w:val="22"/>
                <w:szCs w:val="22"/>
              </w:rPr>
              <w:t>10 let (2014 – 2024)</w:t>
            </w:r>
          </w:p>
        </w:tc>
      </w:tr>
      <w:tr w:rsidR="00836339" w:rsidRPr="0029590B" w:rsidTr="00836339">
        <w:trPr>
          <w:trHeight w:val="681"/>
        </w:trPr>
        <w:tc>
          <w:tcPr>
            <w:tcW w:w="2518" w:type="dxa"/>
            <w:tcBorders>
              <w:top w:val="single" w:sz="4" w:space="0" w:color="808080"/>
              <w:left w:val="single" w:sz="4" w:space="0" w:color="808080"/>
              <w:bottom w:val="single" w:sz="4" w:space="0" w:color="808080"/>
              <w:right w:val="single" w:sz="4" w:space="0" w:color="808080"/>
            </w:tcBorders>
            <w:vAlign w:val="center"/>
          </w:tcPr>
          <w:p w:rsidR="00836339" w:rsidRPr="0029590B" w:rsidRDefault="00836339" w:rsidP="00836339">
            <w:pPr>
              <w:rPr>
                <w:rFonts w:ascii="Gill Sans MT" w:hAnsi="Gill Sans MT"/>
                <w:b/>
              </w:rPr>
            </w:pPr>
            <w:r w:rsidRPr="0029590B">
              <w:rPr>
                <w:rFonts w:ascii="Gill Sans MT" w:hAnsi="Gill Sans MT"/>
                <w:b/>
                <w:sz w:val="22"/>
                <w:szCs w:val="22"/>
              </w:rPr>
              <w:t>Poročanje o izvajanju</w:t>
            </w:r>
          </w:p>
        </w:tc>
        <w:tc>
          <w:tcPr>
            <w:tcW w:w="6627" w:type="dxa"/>
            <w:tcBorders>
              <w:top w:val="single" w:sz="4" w:space="0" w:color="808080"/>
              <w:left w:val="single" w:sz="4" w:space="0" w:color="808080"/>
              <w:bottom w:val="single" w:sz="4" w:space="0" w:color="808080"/>
              <w:right w:val="single" w:sz="4" w:space="0" w:color="808080"/>
            </w:tcBorders>
            <w:vAlign w:val="center"/>
          </w:tcPr>
          <w:p w:rsidR="00836339" w:rsidRPr="0029590B" w:rsidRDefault="00D277B5" w:rsidP="00836339">
            <w:pPr>
              <w:jc w:val="both"/>
              <w:rPr>
                <w:rFonts w:ascii="Gill Sans MT" w:hAnsi="Gill Sans MT"/>
              </w:rPr>
            </w:pPr>
            <w:r>
              <w:rPr>
                <w:rFonts w:ascii="Gill Sans MT" w:hAnsi="Gill Sans MT"/>
                <w:sz w:val="22"/>
                <w:szCs w:val="22"/>
              </w:rPr>
              <w:t>V</w:t>
            </w:r>
            <w:r w:rsidR="00836339" w:rsidRPr="0029590B">
              <w:rPr>
                <w:rFonts w:ascii="Gill Sans MT" w:hAnsi="Gill Sans MT"/>
                <w:sz w:val="22"/>
                <w:szCs w:val="22"/>
              </w:rPr>
              <w:t>sako leto skozi poročilo o delu, zaključno poročilo 2024</w:t>
            </w:r>
            <w:r>
              <w:rPr>
                <w:rFonts w:ascii="Gill Sans MT" w:hAnsi="Gill Sans MT"/>
                <w:sz w:val="22"/>
                <w:szCs w:val="22"/>
              </w:rPr>
              <w:t>.</w:t>
            </w:r>
          </w:p>
        </w:tc>
      </w:tr>
      <w:tr w:rsidR="00836339" w:rsidRPr="0029590B" w:rsidTr="00836339">
        <w:trPr>
          <w:trHeight w:val="681"/>
        </w:trPr>
        <w:tc>
          <w:tcPr>
            <w:tcW w:w="2518" w:type="dxa"/>
            <w:tcBorders>
              <w:top w:val="single" w:sz="4" w:space="0" w:color="808080"/>
              <w:left w:val="single" w:sz="4" w:space="0" w:color="808080"/>
              <w:bottom w:val="single" w:sz="4" w:space="0" w:color="808080"/>
              <w:right w:val="single" w:sz="4" w:space="0" w:color="808080"/>
            </w:tcBorders>
            <w:vAlign w:val="center"/>
          </w:tcPr>
          <w:p w:rsidR="00836339" w:rsidRPr="0029590B" w:rsidRDefault="00836339" w:rsidP="00836339">
            <w:pPr>
              <w:jc w:val="both"/>
              <w:rPr>
                <w:rFonts w:ascii="Gill Sans MT" w:hAnsi="Gill Sans MT"/>
                <w:b/>
              </w:rPr>
            </w:pPr>
          </w:p>
        </w:tc>
        <w:tc>
          <w:tcPr>
            <w:tcW w:w="6627" w:type="dxa"/>
            <w:tcBorders>
              <w:top w:val="single" w:sz="4" w:space="0" w:color="808080"/>
              <w:left w:val="single" w:sz="4" w:space="0" w:color="808080"/>
              <w:bottom w:val="single" w:sz="4" w:space="0" w:color="808080"/>
              <w:right w:val="single" w:sz="4" w:space="0" w:color="808080"/>
            </w:tcBorders>
            <w:vAlign w:val="center"/>
          </w:tcPr>
          <w:p w:rsidR="00836339" w:rsidRPr="0029590B" w:rsidRDefault="00836339" w:rsidP="00836339">
            <w:pPr>
              <w:jc w:val="both"/>
              <w:rPr>
                <w:rFonts w:ascii="Gill Sans MT" w:hAnsi="Gill Sans MT"/>
              </w:rPr>
            </w:pPr>
          </w:p>
        </w:tc>
      </w:tr>
    </w:tbl>
    <w:p w:rsidR="0009001D" w:rsidRPr="00376BF6" w:rsidRDefault="0009001D" w:rsidP="00376BF6">
      <w:pPr>
        <w:jc w:val="both"/>
        <w:rPr>
          <w:rFonts w:ascii="Gill Sans MT" w:hAnsi="Gill Sans MT"/>
        </w:rPr>
      </w:pPr>
    </w:p>
    <w:p w:rsidR="003B5997" w:rsidRPr="00376BF6" w:rsidRDefault="003B5997" w:rsidP="00376BF6">
      <w:pPr>
        <w:spacing w:after="200"/>
        <w:jc w:val="both"/>
        <w:rPr>
          <w:rFonts w:ascii="Gill Sans MT" w:hAnsi="Gill Sans MT"/>
        </w:rPr>
      </w:pPr>
      <w:r w:rsidRPr="00376BF6">
        <w:rPr>
          <w:rFonts w:ascii="Gill Sans MT" w:hAnsi="Gill Sans MT"/>
        </w:rPr>
        <w:br w:type="page"/>
      </w:r>
    </w:p>
    <w:p w:rsidR="003B5997" w:rsidRPr="0029590B" w:rsidRDefault="003B5997" w:rsidP="00376BF6">
      <w:pPr>
        <w:jc w:val="both"/>
        <w:rPr>
          <w:rFonts w:ascii="Gill Sans MT" w:hAnsi="Gill Sans MT"/>
          <w:sz w:val="22"/>
          <w:szCs w:val="22"/>
        </w:rPr>
      </w:pPr>
      <w:r w:rsidRPr="0029590B">
        <w:rPr>
          <w:rFonts w:ascii="Gill Sans MT" w:hAnsi="Gill Sans MT"/>
          <w:sz w:val="22"/>
          <w:szCs w:val="22"/>
        </w:rPr>
        <w:lastRenderedPageBreak/>
        <w:t xml:space="preserve">TABELA KRATIC </w:t>
      </w:r>
    </w:p>
    <w:p w:rsidR="003B5997" w:rsidRPr="0029590B" w:rsidRDefault="003B5997" w:rsidP="00376BF6">
      <w:pPr>
        <w:jc w:val="both"/>
        <w:rPr>
          <w:rFonts w:ascii="Gill Sans MT" w:hAnsi="Gill Sans MT"/>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7259"/>
      </w:tblGrid>
      <w:tr w:rsidR="003B5997" w:rsidRPr="0029590B" w:rsidTr="00836339">
        <w:tc>
          <w:tcPr>
            <w:tcW w:w="1843" w:type="dxa"/>
          </w:tcPr>
          <w:p w:rsidR="003B5997" w:rsidRPr="0029590B" w:rsidRDefault="003B5997" w:rsidP="00376BF6">
            <w:pPr>
              <w:jc w:val="both"/>
              <w:rPr>
                <w:rFonts w:ascii="Gill Sans MT" w:hAnsi="Gill Sans MT"/>
              </w:rPr>
            </w:pPr>
            <w:r w:rsidRPr="0029590B">
              <w:rPr>
                <w:rFonts w:ascii="Gill Sans MT" w:hAnsi="Gill Sans MT"/>
                <w:sz w:val="22"/>
                <w:szCs w:val="22"/>
              </w:rPr>
              <w:t>ARSO</w:t>
            </w:r>
          </w:p>
        </w:tc>
        <w:tc>
          <w:tcPr>
            <w:tcW w:w="7259" w:type="dxa"/>
          </w:tcPr>
          <w:p w:rsidR="003B5997" w:rsidRPr="0029590B" w:rsidRDefault="003B5997" w:rsidP="00376BF6">
            <w:pPr>
              <w:jc w:val="both"/>
              <w:rPr>
                <w:rFonts w:ascii="Gill Sans MT" w:hAnsi="Gill Sans MT"/>
              </w:rPr>
            </w:pPr>
            <w:r w:rsidRPr="0029590B">
              <w:rPr>
                <w:rFonts w:ascii="Gill Sans MT" w:hAnsi="Gill Sans MT"/>
                <w:sz w:val="22"/>
                <w:szCs w:val="22"/>
              </w:rPr>
              <w:t>Agencija RS za okolje in prostor</w:t>
            </w:r>
          </w:p>
        </w:tc>
      </w:tr>
      <w:tr w:rsidR="003B5997" w:rsidRPr="0029590B" w:rsidTr="00836339">
        <w:tc>
          <w:tcPr>
            <w:tcW w:w="1843" w:type="dxa"/>
          </w:tcPr>
          <w:p w:rsidR="003B5997" w:rsidRPr="0029590B" w:rsidRDefault="003B5997" w:rsidP="00376BF6">
            <w:pPr>
              <w:jc w:val="both"/>
              <w:rPr>
                <w:rFonts w:ascii="Gill Sans MT" w:hAnsi="Gill Sans MT"/>
              </w:rPr>
            </w:pPr>
            <w:r w:rsidRPr="0029590B">
              <w:rPr>
                <w:rFonts w:ascii="Gill Sans MT" w:hAnsi="Gill Sans MT"/>
                <w:sz w:val="22"/>
                <w:szCs w:val="22"/>
              </w:rPr>
              <w:t>JZ KPLB</w:t>
            </w:r>
          </w:p>
        </w:tc>
        <w:tc>
          <w:tcPr>
            <w:tcW w:w="7259" w:type="dxa"/>
          </w:tcPr>
          <w:p w:rsidR="003B5997" w:rsidRPr="0029590B" w:rsidRDefault="003B5997" w:rsidP="00376BF6">
            <w:pPr>
              <w:jc w:val="both"/>
              <w:rPr>
                <w:rFonts w:ascii="Gill Sans MT" w:hAnsi="Gill Sans MT"/>
              </w:rPr>
            </w:pPr>
            <w:r w:rsidRPr="0029590B">
              <w:rPr>
                <w:rFonts w:ascii="Gill Sans MT" w:hAnsi="Gill Sans MT"/>
                <w:sz w:val="22"/>
                <w:szCs w:val="22"/>
              </w:rPr>
              <w:t>Javni zavod Krajinski park Ljubljansko barje</w:t>
            </w:r>
          </w:p>
        </w:tc>
      </w:tr>
      <w:tr w:rsidR="003B5997" w:rsidRPr="0029590B" w:rsidTr="00836339">
        <w:tc>
          <w:tcPr>
            <w:tcW w:w="1843" w:type="dxa"/>
          </w:tcPr>
          <w:p w:rsidR="003B5997" w:rsidRPr="0029590B" w:rsidRDefault="003B5997" w:rsidP="00376BF6">
            <w:pPr>
              <w:jc w:val="both"/>
              <w:rPr>
                <w:rFonts w:ascii="Gill Sans MT" w:hAnsi="Gill Sans MT"/>
              </w:rPr>
            </w:pPr>
          </w:p>
        </w:tc>
        <w:tc>
          <w:tcPr>
            <w:tcW w:w="7259" w:type="dxa"/>
          </w:tcPr>
          <w:p w:rsidR="003B5997" w:rsidRPr="0029590B" w:rsidRDefault="003B5997" w:rsidP="00376BF6">
            <w:pPr>
              <w:jc w:val="both"/>
              <w:rPr>
                <w:rFonts w:ascii="Gill Sans MT" w:hAnsi="Gill Sans MT"/>
              </w:rPr>
            </w:pPr>
          </w:p>
        </w:tc>
      </w:tr>
      <w:tr w:rsidR="003B5997" w:rsidRPr="0029590B" w:rsidTr="00836339">
        <w:tc>
          <w:tcPr>
            <w:tcW w:w="1843" w:type="dxa"/>
          </w:tcPr>
          <w:p w:rsidR="003B5997" w:rsidRPr="0029590B" w:rsidRDefault="003B5997" w:rsidP="00376BF6">
            <w:pPr>
              <w:jc w:val="both"/>
              <w:rPr>
                <w:rFonts w:ascii="Gill Sans MT" w:hAnsi="Gill Sans MT"/>
              </w:rPr>
            </w:pPr>
            <w:r w:rsidRPr="0029590B">
              <w:rPr>
                <w:rFonts w:ascii="Gill Sans MT" w:hAnsi="Gill Sans MT"/>
                <w:sz w:val="22"/>
                <w:szCs w:val="22"/>
              </w:rPr>
              <w:t>KPLB</w:t>
            </w:r>
          </w:p>
        </w:tc>
        <w:tc>
          <w:tcPr>
            <w:tcW w:w="7259" w:type="dxa"/>
          </w:tcPr>
          <w:p w:rsidR="003B5997" w:rsidRPr="0029590B" w:rsidRDefault="003B5997" w:rsidP="00376BF6">
            <w:pPr>
              <w:jc w:val="both"/>
              <w:rPr>
                <w:rFonts w:ascii="Gill Sans MT" w:hAnsi="Gill Sans MT"/>
              </w:rPr>
            </w:pPr>
            <w:r w:rsidRPr="0029590B">
              <w:rPr>
                <w:rFonts w:ascii="Gill Sans MT" w:hAnsi="Gill Sans MT"/>
                <w:sz w:val="22"/>
                <w:szCs w:val="22"/>
              </w:rPr>
              <w:t>Krajinski park Ljubljansko barje</w:t>
            </w:r>
          </w:p>
        </w:tc>
      </w:tr>
      <w:tr w:rsidR="003B5997" w:rsidRPr="0029590B" w:rsidTr="00836339">
        <w:tc>
          <w:tcPr>
            <w:tcW w:w="1843" w:type="dxa"/>
          </w:tcPr>
          <w:p w:rsidR="003B5997" w:rsidRPr="0029590B" w:rsidRDefault="003B5997" w:rsidP="00376BF6">
            <w:pPr>
              <w:jc w:val="both"/>
              <w:rPr>
                <w:rFonts w:ascii="Gill Sans MT" w:hAnsi="Gill Sans MT"/>
              </w:rPr>
            </w:pPr>
          </w:p>
        </w:tc>
        <w:tc>
          <w:tcPr>
            <w:tcW w:w="7259" w:type="dxa"/>
          </w:tcPr>
          <w:p w:rsidR="003B5997" w:rsidRPr="0029590B" w:rsidRDefault="003B5997" w:rsidP="00376BF6">
            <w:pPr>
              <w:jc w:val="both"/>
              <w:rPr>
                <w:rFonts w:ascii="Gill Sans MT" w:hAnsi="Gill Sans MT"/>
              </w:rPr>
            </w:pPr>
          </w:p>
        </w:tc>
      </w:tr>
      <w:tr w:rsidR="003B5997" w:rsidRPr="0029590B" w:rsidTr="00836339">
        <w:tc>
          <w:tcPr>
            <w:tcW w:w="1843" w:type="dxa"/>
          </w:tcPr>
          <w:p w:rsidR="003B5997" w:rsidRPr="0029590B" w:rsidRDefault="0011210F" w:rsidP="00376BF6">
            <w:pPr>
              <w:jc w:val="both"/>
              <w:rPr>
                <w:rFonts w:ascii="Gill Sans MT" w:hAnsi="Gill Sans MT"/>
              </w:rPr>
            </w:pPr>
            <w:r>
              <w:rPr>
                <w:rFonts w:ascii="Gill Sans MT" w:hAnsi="Gill Sans MT"/>
                <w:sz w:val="22"/>
                <w:szCs w:val="22"/>
              </w:rPr>
              <w:t>MOP</w:t>
            </w:r>
          </w:p>
        </w:tc>
        <w:tc>
          <w:tcPr>
            <w:tcW w:w="7259" w:type="dxa"/>
          </w:tcPr>
          <w:p w:rsidR="003B5997" w:rsidRPr="0029590B" w:rsidRDefault="003B5997" w:rsidP="00376BF6">
            <w:pPr>
              <w:jc w:val="both"/>
              <w:rPr>
                <w:rFonts w:ascii="Gill Sans MT" w:hAnsi="Gill Sans MT"/>
              </w:rPr>
            </w:pPr>
            <w:r w:rsidRPr="0029590B">
              <w:rPr>
                <w:rFonts w:ascii="Gill Sans MT" w:hAnsi="Gill Sans MT"/>
                <w:sz w:val="22"/>
                <w:szCs w:val="22"/>
              </w:rPr>
              <w:t>Ministrstvo za okolje in prostor</w:t>
            </w:r>
          </w:p>
        </w:tc>
      </w:tr>
      <w:tr w:rsidR="00E359B3" w:rsidRPr="0029590B" w:rsidTr="00836339">
        <w:tc>
          <w:tcPr>
            <w:tcW w:w="1843" w:type="dxa"/>
          </w:tcPr>
          <w:p w:rsidR="00E359B3" w:rsidRPr="0029590B" w:rsidRDefault="00E359B3" w:rsidP="004966C6">
            <w:pPr>
              <w:jc w:val="both"/>
              <w:rPr>
                <w:rFonts w:ascii="Gill Sans MT" w:hAnsi="Gill Sans MT"/>
              </w:rPr>
            </w:pPr>
            <w:r>
              <w:rPr>
                <w:rFonts w:ascii="Gill Sans MT" w:hAnsi="Gill Sans MT"/>
                <w:sz w:val="22"/>
                <w:szCs w:val="22"/>
              </w:rPr>
              <w:t>MKO</w:t>
            </w:r>
          </w:p>
        </w:tc>
        <w:tc>
          <w:tcPr>
            <w:tcW w:w="7259" w:type="dxa"/>
          </w:tcPr>
          <w:p w:rsidR="00E359B3" w:rsidRPr="0029590B" w:rsidRDefault="00E359B3" w:rsidP="00E359B3">
            <w:pPr>
              <w:jc w:val="both"/>
              <w:rPr>
                <w:rFonts w:ascii="Gill Sans MT" w:hAnsi="Gill Sans MT"/>
              </w:rPr>
            </w:pPr>
            <w:r w:rsidRPr="0029590B">
              <w:rPr>
                <w:rFonts w:ascii="Gill Sans MT" w:hAnsi="Gill Sans MT"/>
                <w:sz w:val="22"/>
                <w:szCs w:val="22"/>
              </w:rPr>
              <w:t xml:space="preserve">Ministrstvo za </w:t>
            </w:r>
            <w:r>
              <w:rPr>
                <w:rFonts w:ascii="Gill Sans MT" w:hAnsi="Gill Sans MT"/>
                <w:sz w:val="22"/>
                <w:szCs w:val="22"/>
              </w:rPr>
              <w:t xml:space="preserve">kmetijstvo in </w:t>
            </w:r>
            <w:r w:rsidRPr="0029590B">
              <w:rPr>
                <w:rFonts w:ascii="Gill Sans MT" w:hAnsi="Gill Sans MT"/>
                <w:sz w:val="22"/>
                <w:szCs w:val="22"/>
              </w:rPr>
              <w:t>okolje</w:t>
            </w:r>
          </w:p>
        </w:tc>
      </w:tr>
      <w:tr w:rsidR="003B5997" w:rsidRPr="0029590B" w:rsidTr="00836339">
        <w:tc>
          <w:tcPr>
            <w:tcW w:w="1843" w:type="dxa"/>
          </w:tcPr>
          <w:p w:rsidR="003B5997" w:rsidRPr="00F773A7" w:rsidRDefault="00F773A7" w:rsidP="00376BF6">
            <w:pPr>
              <w:jc w:val="both"/>
              <w:rPr>
                <w:rFonts w:ascii="Gill Sans MT" w:hAnsi="Gill Sans MT"/>
              </w:rPr>
            </w:pPr>
            <w:r w:rsidRPr="00F773A7">
              <w:rPr>
                <w:rFonts w:ascii="Gill Sans MT" w:hAnsi="Gill Sans MT"/>
                <w:sz w:val="22"/>
                <w:szCs w:val="22"/>
              </w:rPr>
              <w:t>NU KPLB</w:t>
            </w:r>
          </w:p>
        </w:tc>
        <w:tc>
          <w:tcPr>
            <w:tcW w:w="7259" w:type="dxa"/>
          </w:tcPr>
          <w:p w:rsidR="003B5997" w:rsidRPr="00F773A7" w:rsidRDefault="00F773A7" w:rsidP="00376BF6">
            <w:pPr>
              <w:jc w:val="both"/>
              <w:rPr>
                <w:rFonts w:ascii="Gill Sans MT" w:hAnsi="Gill Sans MT"/>
              </w:rPr>
            </w:pPr>
            <w:r w:rsidRPr="00F773A7">
              <w:rPr>
                <w:rFonts w:ascii="Gill Sans MT" w:hAnsi="Gill Sans MT"/>
                <w:sz w:val="22"/>
                <w:szCs w:val="22"/>
              </w:rPr>
              <w:t>Načrt upravljanja Krajinskega parka Ljubljansko barje</w:t>
            </w:r>
          </w:p>
        </w:tc>
      </w:tr>
      <w:tr w:rsidR="003B5997" w:rsidRPr="0029590B" w:rsidTr="00836339">
        <w:tc>
          <w:tcPr>
            <w:tcW w:w="1843" w:type="dxa"/>
          </w:tcPr>
          <w:p w:rsidR="003B5997" w:rsidRPr="0029590B" w:rsidRDefault="003B5997" w:rsidP="00376BF6">
            <w:pPr>
              <w:jc w:val="both"/>
              <w:rPr>
                <w:rFonts w:ascii="Gill Sans MT" w:hAnsi="Gill Sans MT"/>
              </w:rPr>
            </w:pPr>
            <w:r w:rsidRPr="0029590B">
              <w:rPr>
                <w:rFonts w:ascii="Gill Sans MT" w:hAnsi="Gill Sans MT"/>
                <w:sz w:val="22"/>
                <w:szCs w:val="22"/>
              </w:rPr>
              <w:t>Uredba KPLB</w:t>
            </w:r>
          </w:p>
        </w:tc>
        <w:tc>
          <w:tcPr>
            <w:tcW w:w="7259" w:type="dxa"/>
          </w:tcPr>
          <w:p w:rsidR="003B5997" w:rsidRPr="0029590B" w:rsidRDefault="003B5997" w:rsidP="00376BF6">
            <w:pPr>
              <w:jc w:val="both"/>
              <w:rPr>
                <w:rFonts w:ascii="Gill Sans MT" w:hAnsi="Gill Sans MT"/>
              </w:rPr>
            </w:pPr>
            <w:r w:rsidRPr="0029590B">
              <w:rPr>
                <w:rFonts w:ascii="Gill Sans MT" w:hAnsi="Gill Sans MT"/>
                <w:sz w:val="22"/>
                <w:szCs w:val="22"/>
              </w:rPr>
              <w:t>Uredba o Krajinskem parku Ljubljansko barje (Ur. list. št. 112/2008)</w:t>
            </w:r>
          </w:p>
        </w:tc>
      </w:tr>
      <w:tr w:rsidR="003B5997" w:rsidRPr="0029590B" w:rsidTr="00836339">
        <w:tc>
          <w:tcPr>
            <w:tcW w:w="1843" w:type="dxa"/>
          </w:tcPr>
          <w:p w:rsidR="003B5997" w:rsidRPr="0029590B" w:rsidRDefault="003B5997" w:rsidP="00376BF6">
            <w:pPr>
              <w:jc w:val="both"/>
              <w:rPr>
                <w:rFonts w:ascii="Gill Sans MT" w:hAnsi="Gill Sans MT"/>
              </w:rPr>
            </w:pPr>
            <w:r w:rsidRPr="0029590B">
              <w:rPr>
                <w:rFonts w:ascii="Gill Sans MT" w:hAnsi="Gill Sans MT"/>
                <w:sz w:val="22"/>
                <w:szCs w:val="22"/>
              </w:rPr>
              <w:t>Sklep JZ KPLB</w:t>
            </w:r>
          </w:p>
        </w:tc>
        <w:tc>
          <w:tcPr>
            <w:tcW w:w="7259" w:type="dxa"/>
          </w:tcPr>
          <w:p w:rsidR="003B5997" w:rsidRPr="0029590B" w:rsidRDefault="003B5997" w:rsidP="00376BF6">
            <w:pPr>
              <w:jc w:val="both"/>
              <w:rPr>
                <w:rFonts w:ascii="Gill Sans MT" w:hAnsi="Gill Sans MT"/>
              </w:rPr>
            </w:pPr>
            <w:r w:rsidRPr="0029590B">
              <w:rPr>
                <w:rFonts w:ascii="Gill Sans MT" w:hAnsi="Gill Sans MT"/>
                <w:sz w:val="22"/>
                <w:szCs w:val="22"/>
              </w:rPr>
              <w:t>Sklep o ustanovitvi javnega zavoda Krajinski park Ljubljansko barje (Ur. list. št. 55/2009)</w:t>
            </w:r>
          </w:p>
        </w:tc>
      </w:tr>
      <w:tr w:rsidR="003B5997" w:rsidRPr="0029590B" w:rsidTr="00836339">
        <w:tc>
          <w:tcPr>
            <w:tcW w:w="1843" w:type="dxa"/>
          </w:tcPr>
          <w:p w:rsidR="003B5997" w:rsidRPr="0029590B" w:rsidRDefault="003B5997" w:rsidP="00376BF6">
            <w:pPr>
              <w:jc w:val="both"/>
              <w:rPr>
                <w:rFonts w:ascii="Gill Sans MT" w:hAnsi="Gill Sans MT"/>
              </w:rPr>
            </w:pPr>
            <w:r w:rsidRPr="0029590B">
              <w:rPr>
                <w:rFonts w:ascii="Gill Sans MT" w:hAnsi="Gill Sans MT"/>
                <w:sz w:val="22"/>
                <w:szCs w:val="22"/>
              </w:rPr>
              <w:t>ZRSVN</w:t>
            </w:r>
          </w:p>
        </w:tc>
        <w:tc>
          <w:tcPr>
            <w:tcW w:w="7259" w:type="dxa"/>
          </w:tcPr>
          <w:p w:rsidR="003B5997" w:rsidRPr="0029590B" w:rsidRDefault="003B5997" w:rsidP="00376BF6">
            <w:pPr>
              <w:jc w:val="both"/>
              <w:rPr>
                <w:rFonts w:ascii="Gill Sans MT" w:hAnsi="Gill Sans MT"/>
              </w:rPr>
            </w:pPr>
            <w:r w:rsidRPr="0029590B">
              <w:rPr>
                <w:rFonts w:ascii="Gill Sans MT" w:hAnsi="Gill Sans MT"/>
                <w:sz w:val="22"/>
                <w:szCs w:val="22"/>
              </w:rPr>
              <w:t>Zavod RS za varstvo narave</w:t>
            </w:r>
          </w:p>
        </w:tc>
      </w:tr>
    </w:tbl>
    <w:p w:rsidR="003B5997" w:rsidRPr="00376BF6" w:rsidRDefault="003B5997" w:rsidP="00836339">
      <w:pPr>
        <w:rPr>
          <w:rFonts w:ascii="Gill Sans MT" w:hAnsi="Gill Sans MT"/>
        </w:rPr>
      </w:pPr>
    </w:p>
    <w:p w:rsidR="003B5997" w:rsidRPr="00376BF6" w:rsidRDefault="003B5997" w:rsidP="00376BF6">
      <w:pPr>
        <w:spacing w:after="200"/>
        <w:jc w:val="both"/>
        <w:rPr>
          <w:rFonts w:ascii="Gill Sans MT" w:hAnsi="Gill Sans MT"/>
        </w:rPr>
      </w:pPr>
      <w:r w:rsidRPr="00376BF6">
        <w:rPr>
          <w:rFonts w:ascii="Gill Sans MT" w:hAnsi="Gill Sans MT"/>
        </w:rPr>
        <w:br w:type="page"/>
      </w:r>
    </w:p>
    <w:p w:rsidR="003B5997" w:rsidRPr="008114F2" w:rsidRDefault="008114F2" w:rsidP="00376BF6">
      <w:pPr>
        <w:jc w:val="both"/>
        <w:rPr>
          <w:rFonts w:ascii="Gill Sans MT" w:hAnsi="Gill Sans MT"/>
          <w:b/>
          <w:sz w:val="28"/>
          <w:szCs w:val="28"/>
        </w:rPr>
      </w:pPr>
      <w:r w:rsidRPr="008114F2">
        <w:rPr>
          <w:rFonts w:ascii="Gill Sans MT" w:hAnsi="Gill Sans MT"/>
          <w:b/>
          <w:sz w:val="28"/>
          <w:szCs w:val="28"/>
        </w:rPr>
        <w:lastRenderedPageBreak/>
        <w:t>KAZALO</w:t>
      </w:r>
    </w:p>
    <w:p w:rsidR="008114F2" w:rsidRPr="00376BF6" w:rsidRDefault="008114F2" w:rsidP="00376BF6">
      <w:pPr>
        <w:jc w:val="both"/>
        <w:rPr>
          <w:rFonts w:ascii="Gill Sans MT" w:hAnsi="Gill Sans MT"/>
        </w:rPr>
      </w:pPr>
    </w:p>
    <w:p w:rsidR="0006760A" w:rsidRPr="0006760A" w:rsidRDefault="00E42862">
      <w:pPr>
        <w:pStyle w:val="Kazalovsebine1"/>
        <w:rPr>
          <w:rFonts w:eastAsiaTheme="minorEastAsia" w:cstheme="minorBidi"/>
          <w:b w:val="0"/>
          <w:i w:val="0"/>
          <w:sz w:val="22"/>
          <w:szCs w:val="22"/>
        </w:rPr>
      </w:pPr>
      <w:r w:rsidRPr="00E42862">
        <w:rPr>
          <w:rFonts w:ascii="Times New Roman" w:hAnsi="Times New Roman"/>
        </w:rPr>
        <w:fldChar w:fldCharType="begin"/>
      </w:r>
      <w:r w:rsidR="00500D78">
        <w:instrText xml:space="preserve"> TOC \o "1-4" \h \z \u </w:instrText>
      </w:r>
      <w:r w:rsidRPr="00E42862">
        <w:rPr>
          <w:rFonts w:ascii="Times New Roman" w:hAnsi="Times New Roman"/>
        </w:rPr>
        <w:fldChar w:fldCharType="separate"/>
      </w:r>
      <w:hyperlink w:anchor="_Toc340733569" w:history="1">
        <w:r w:rsidR="0006760A" w:rsidRPr="0006760A">
          <w:rPr>
            <w:rStyle w:val="Hiperpovezava"/>
          </w:rPr>
          <w:t>Povzetek</w:t>
        </w:r>
        <w:r w:rsidR="0006760A" w:rsidRPr="0006760A">
          <w:rPr>
            <w:webHidden/>
          </w:rPr>
          <w:tab/>
        </w:r>
        <w:r w:rsidRPr="0006760A">
          <w:rPr>
            <w:webHidden/>
          </w:rPr>
          <w:fldChar w:fldCharType="begin"/>
        </w:r>
        <w:r w:rsidR="0006760A" w:rsidRPr="0006760A">
          <w:rPr>
            <w:webHidden/>
          </w:rPr>
          <w:instrText xml:space="preserve"> PAGEREF _Toc340733569 \h </w:instrText>
        </w:r>
        <w:r w:rsidRPr="0006760A">
          <w:rPr>
            <w:webHidden/>
          </w:rPr>
        </w:r>
        <w:r w:rsidRPr="0006760A">
          <w:rPr>
            <w:webHidden/>
          </w:rPr>
          <w:fldChar w:fldCharType="separate"/>
        </w:r>
        <w:r w:rsidR="0048542E">
          <w:rPr>
            <w:webHidden/>
          </w:rPr>
          <w:t>1</w:t>
        </w:r>
        <w:r w:rsidRPr="0006760A">
          <w:rPr>
            <w:webHidden/>
          </w:rPr>
          <w:fldChar w:fldCharType="end"/>
        </w:r>
      </w:hyperlink>
    </w:p>
    <w:p w:rsidR="0006760A" w:rsidRPr="0006760A" w:rsidRDefault="00E42862">
      <w:pPr>
        <w:pStyle w:val="Kazalovsebine1"/>
        <w:rPr>
          <w:rFonts w:eastAsiaTheme="minorEastAsia" w:cstheme="minorBidi"/>
          <w:b w:val="0"/>
          <w:i w:val="0"/>
          <w:sz w:val="22"/>
          <w:szCs w:val="22"/>
        </w:rPr>
      </w:pPr>
      <w:hyperlink w:anchor="_Toc340733570" w:history="1">
        <w:r w:rsidR="0006760A" w:rsidRPr="0006760A">
          <w:rPr>
            <w:rStyle w:val="Hiperpovezava"/>
          </w:rPr>
          <w:t>Osebna izkaznica zavarovanega območja</w:t>
        </w:r>
        <w:r w:rsidR="0006760A" w:rsidRPr="0006760A">
          <w:rPr>
            <w:webHidden/>
          </w:rPr>
          <w:tab/>
        </w:r>
        <w:r w:rsidRPr="0006760A">
          <w:rPr>
            <w:webHidden/>
          </w:rPr>
          <w:fldChar w:fldCharType="begin"/>
        </w:r>
        <w:r w:rsidR="0006760A" w:rsidRPr="0006760A">
          <w:rPr>
            <w:webHidden/>
          </w:rPr>
          <w:instrText xml:space="preserve"> PAGEREF _Toc340733570 \h </w:instrText>
        </w:r>
        <w:r w:rsidRPr="0006760A">
          <w:rPr>
            <w:webHidden/>
          </w:rPr>
        </w:r>
        <w:r w:rsidRPr="0006760A">
          <w:rPr>
            <w:webHidden/>
          </w:rPr>
          <w:fldChar w:fldCharType="separate"/>
        </w:r>
        <w:r w:rsidR="0048542E">
          <w:rPr>
            <w:webHidden/>
          </w:rPr>
          <w:t>2</w:t>
        </w:r>
        <w:r w:rsidRPr="0006760A">
          <w:rPr>
            <w:webHidden/>
          </w:rPr>
          <w:fldChar w:fldCharType="end"/>
        </w:r>
      </w:hyperlink>
    </w:p>
    <w:p w:rsidR="0006760A" w:rsidRDefault="00E42862">
      <w:pPr>
        <w:pStyle w:val="Kazalovsebine1"/>
        <w:rPr>
          <w:rStyle w:val="Hiperpovezava"/>
        </w:rPr>
      </w:pPr>
      <w:hyperlink w:anchor="_Toc340733571" w:history="1">
        <w:r w:rsidR="0006760A" w:rsidRPr="0006760A">
          <w:rPr>
            <w:rStyle w:val="Hiperpovezava"/>
          </w:rPr>
          <w:t>Poslanstvo in vizija krajinskega parka</w:t>
        </w:r>
        <w:r w:rsidR="0006760A" w:rsidRPr="0006760A">
          <w:rPr>
            <w:webHidden/>
          </w:rPr>
          <w:tab/>
        </w:r>
        <w:r w:rsidRPr="0006760A">
          <w:rPr>
            <w:webHidden/>
          </w:rPr>
          <w:fldChar w:fldCharType="begin"/>
        </w:r>
        <w:r w:rsidR="0006760A" w:rsidRPr="0006760A">
          <w:rPr>
            <w:webHidden/>
          </w:rPr>
          <w:instrText xml:space="preserve"> PAGEREF _Toc340733571 \h </w:instrText>
        </w:r>
        <w:r w:rsidRPr="0006760A">
          <w:rPr>
            <w:webHidden/>
          </w:rPr>
        </w:r>
        <w:r w:rsidRPr="0006760A">
          <w:rPr>
            <w:webHidden/>
          </w:rPr>
          <w:fldChar w:fldCharType="separate"/>
        </w:r>
        <w:r w:rsidR="0048542E">
          <w:rPr>
            <w:webHidden/>
          </w:rPr>
          <w:t>4</w:t>
        </w:r>
        <w:r w:rsidRPr="0006760A">
          <w:rPr>
            <w:webHidden/>
          </w:rPr>
          <w:fldChar w:fldCharType="end"/>
        </w:r>
      </w:hyperlink>
    </w:p>
    <w:p w:rsidR="0006760A" w:rsidRPr="0006760A" w:rsidRDefault="0006760A" w:rsidP="0006760A">
      <w:pPr>
        <w:rPr>
          <w:rFonts w:eastAsiaTheme="minorEastAsia"/>
        </w:rPr>
      </w:pPr>
    </w:p>
    <w:p w:rsidR="0006760A" w:rsidRPr="0006760A" w:rsidRDefault="00E42862">
      <w:pPr>
        <w:pStyle w:val="Kazalovsebine1"/>
        <w:rPr>
          <w:rFonts w:eastAsiaTheme="minorEastAsia" w:cstheme="minorBidi"/>
          <w:b w:val="0"/>
          <w:i w:val="0"/>
          <w:sz w:val="22"/>
          <w:szCs w:val="22"/>
        </w:rPr>
      </w:pPr>
      <w:hyperlink w:anchor="_Toc340733572" w:history="1">
        <w:r w:rsidR="0006760A" w:rsidRPr="0006760A">
          <w:rPr>
            <w:rStyle w:val="Hiperpovezava"/>
          </w:rPr>
          <w:t>I.</w:t>
        </w:r>
        <w:r w:rsidR="0006760A" w:rsidRPr="0006760A">
          <w:rPr>
            <w:rFonts w:eastAsiaTheme="minorEastAsia" w:cstheme="minorBidi"/>
            <w:b w:val="0"/>
            <w:i w:val="0"/>
            <w:sz w:val="22"/>
            <w:szCs w:val="22"/>
          </w:rPr>
          <w:tab/>
        </w:r>
        <w:r w:rsidR="0006760A" w:rsidRPr="0006760A">
          <w:rPr>
            <w:rStyle w:val="Hiperpovezava"/>
          </w:rPr>
          <w:t>UVOD</w:t>
        </w:r>
        <w:r w:rsidR="0006760A" w:rsidRPr="0006760A">
          <w:rPr>
            <w:webHidden/>
          </w:rPr>
          <w:tab/>
        </w:r>
        <w:r w:rsidRPr="0006760A">
          <w:rPr>
            <w:webHidden/>
          </w:rPr>
          <w:fldChar w:fldCharType="begin"/>
        </w:r>
        <w:r w:rsidR="0006760A" w:rsidRPr="0006760A">
          <w:rPr>
            <w:webHidden/>
          </w:rPr>
          <w:instrText xml:space="preserve"> PAGEREF _Toc340733572 \h </w:instrText>
        </w:r>
        <w:r w:rsidRPr="0006760A">
          <w:rPr>
            <w:webHidden/>
          </w:rPr>
        </w:r>
        <w:r w:rsidRPr="0006760A">
          <w:rPr>
            <w:webHidden/>
          </w:rPr>
          <w:fldChar w:fldCharType="separate"/>
        </w:r>
        <w:r w:rsidR="0048542E">
          <w:rPr>
            <w:webHidden/>
          </w:rPr>
          <w:t>5</w:t>
        </w:r>
        <w:r w:rsidRPr="0006760A">
          <w:rPr>
            <w:webHidden/>
          </w:rPr>
          <w:fldChar w:fldCharType="end"/>
        </w:r>
      </w:hyperlink>
    </w:p>
    <w:p w:rsidR="0006760A" w:rsidRPr="0006760A" w:rsidRDefault="00E42862">
      <w:pPr>
        <w:pStyle w:val="Kazalovsebine2"/>
        <w:rPr>
          <w:rFonts w:eastAsiaTheme="minorEastAsia" w:cstheme="minorBidi"/>
          <w:b w:val="0"/>
          <w:i w:val="0"/>
        </w:rPr>
      </w:pPr>
      <w:hyperlink w:anchor="_Toc340733573" w:history="1">
        <w:r w:rsidR="0006760A" w:rsidRPr="0006760A">
          <w:rPr>
            <w:rStyle w:val="Hiperpovezava"/>
          </w:rPr>
          <w:t>1.</w:t>
        </w:r>
        <w:r w:rsidR="0006760A" w:rsidRPr="0006760A">
          <w:rPr>
            <w:rFonts w:eastAsiaTheme="minorEastAsia" w:cstheme="minorBidi"/>
            <w:b w:val="0"/>
            <w:i w:val="0"/>
          </w:rPr>
          <w:tab/>
        </w:r>
        <w:r w:rsidR="0006760A" w:rsidRPr="0006760A">
          <w:rPr>
            <w:rStyle w:val="Hiperpovezava"/>
          </w:rPr>
          <w:t>Pravne podlage za ustanovitev zavarovanega območja</w:t>
        </w:r>
        <w:r w:rsidR="0006760A" w:rsidRPr="0006760A">
          <w:rPr>
            <w:webHidden/>
          </w:rPr>
          <w:tab/>
        </w:r>
        <w:r w:rsidRPr="0006760A">
          <w:rPr>
            <w:webHidden/>
          </w:rPr>
          <w:fldChar w:fldCharType="begin"/>
        </w:r>
        <w:r w:rsidR="0006760A" w:rsidRPr="0006760A">
          <w:rPr>
            <w:webHidden/>
          </w:rPr>
          <w:instrText xml:space="preserve"> PAGEREF _Toc340733573 \h </w:instrText>
        </w:r>
        <w:r w:rsidRPr="0006760A">
          <w:rPr>
            <w:webHidden/>
          </w:rPr>
        </w:r>
        <w:r w:rsidRPr="0006760A">
          <w:rPr>
            <w:webHidden/>
          </w:rPr>
          <w:fldChar w:fldCharType="separate"/>
        </w:r>
        <w:r w:rsidR="0048542E">
          <w:rPr>
            <w:webHidden/>
          </w:rPr>
          <w:t>5</w:t>
        </w:r>
        <w:r w:rsidRPr="0006760A">
          <w:rPr>
            <w:webHidden/>
          </w:rPr>
          <w:fldChar w:fldCharType="end"/>
        </w:r>
      </w:hyperlink>
    </w:p>
    <w:p w:rsidR="0006760A" w:rsidRPr="0006760A" w:rsidRDefault="00E42862">
      <w:pPr>
        <w:pStyle w:val="Kazalovsebine2"/>
        <w:rPr>
          <w:rFonts w:eastAsiaTheme="minorEastAsia" w:cstheme="minorBidi"/>
          <w:b w:val="0"/>
          <w:i w:val="0"/>
        </w:rPr>
      </w:pPr>
      <w:hyperlink w:anchor="_Toc340733574" w:history="1">
        <w:r w:rsidR="0006760A" w:rsidRPr="0006760A">
          <w:rPr>
            <w:rStyle w:val="Hiperpovezava"/>
          </w:rPr>
          <w:t>2.</w:t>
        </w:r>
        <w:r w:rsidR="0006760A" w:rsidRPr="0006760A">
          <w:rPr>
            <w:rFonts w:eastAsiaTheme="minorEastAsia" w:cstheme="minorBidi"/>
            <w:b w:val="0"/>
            <w:i w:val="0"/>
          </w:rPr>
          <w:tab/>
        </w:r>
        <w:r w:rsidR="0006760A" w:rsidRPr="0006760A">
          <w:rPr>
            <w:rStyle w:val="Hiperpovezava"/>
          </w:rPr>
          <w:t>Pravne podlage za upravljanje zavarovanega območja</w:t>
        </w:r>
        <w:r w:rsidR="0006760A" w:rsidRPr="0006760A">
          <w:rPr>
            <w:webHidden/>
          </w:rPr>
          <w:tab/>
        </w:r>
        <w:r w:rsidRPr="0006760A">
          <w:rPr>
            <w:webHidden/>
          </w:rPr>
          <w:fldChar w:fldCharType="begin"/>
        </w:r>
        <w:r w:rsidR="0006760A" w:rsidRPr="0006760A">
          <w:rPr>
            <w:webHidden/>
          </w:rPr>
          <w:instrText xml:space="preserve"> PAGEREF _Toc340733574 \h </w:instrText>
        </w:r>
        <w:r w:rsidRPr="0006760A">
          <w:rPr>
            <w:webHidden/>
          </w:rPr>
        </w:r>
        <w:r w:rsidRPr="0006760A">
          <w:rPr>
            <w:webHidden/>
          </w:rPr>
          <w:fldChar w:fldCharType="separate"/>
        </w:r>
        <w:r w:rsidR="0048542E">
          <w:rPr>
            <w:webHidden/>
          </w:rPr>
          <w:t>6</w:t>
        </w:r>
        <w:r w:rsidRPr="0006760A">
          <w:rPr>
            <w:webHidden/>
          </w:rPr>
          <w:fldChar w:fldCharType="end"/>
        </w:r>
      </w:hyperlink>
    </w:p>
    <w:p w:rsidR="0006760A" w:rsidRPr="0006760A" w:rsidRDefault="00E42862">
      <w:pPr>
        <w:pStyle w:val="Kazalovsebine3"/>
        <w:rPr>
          <w:rFonts w:ascii="Gill Sans MT" w:eastAsiaTheme="minorEastAsia" w:hAnsi="Gill Sans MT" w:cstheme="minorBidi"/>
          <w:noProof/>
          <w:sz w:val="22"/>
          <w:szCs w:val="22"/>
        </w:rPr>
      </w:pPr>
      <w:hyperlink w:anchor="_Toc340733575" w:history="1">
        <w:r w:rsidR="0006760A" w:rsidRPr="0006760A">
          <w:rPr>
            <w:rStyle w:val="Hiperpovezava"/>
            <w:rFonts w:ascii="Gill Sans MT" w:eastAsiaTheme="majorEastAsia" w:hAnsi="Gill Sans MT"/>
            <w:noProof/>
          </w:rPr>
          <w:t>2.1</w:t>
        </w:r>
        <w:r w:rsidR="0006760A" w:rsidRPr="0006760A">
          <w:rPr>
            <w:rFonts w:ascii="Gill Sans MT" w:eastAsiaTheme="minorEastAsia" w:hAnsi="Gill Sans MT" w:cstheme="minorBidi"/>
            <w:noProof/>
            <w:sz w:val="22"/>
            <w:szCs w:val="22"/>
          </w:rPr>
          <w:tab/>
        </w:r>
        <w:r w:rsidR="0006760A" w:rsidRPr="0006760A">
          <w:rPr>
            <w:rStyle w:val="Hiperpovezava"/>
            <w:rFonts w:ascii="Gill Sans MT" w:eastAsiaTheme="majorEastAsia" w:hAnsi="Gill Sans MT"/>
            <w:noProof/>
          </w:rPr>
          <w:t>Struktura in namen načrta upravljanja Krajinskega parka Ljubljansko barje</w:t>
        </w:r>
        <w:r w:rsidR="0006760A" w:rsidRPr="0006760A">
          <w:rPr>
            <w:rFonts w:ascii="Gill Sans MT" w:hAnsi="Gill Sans MT"/>
            <w:noProof/>
            <w:webHidden/>
          </w:rPr>
          <w:tab/>
        </w:r>
        <w:r w:rsidRPr="0006760A">
          <w:rPr>
            <w:rFonts w:ascii="Gill Sans MT" w:hAnsi="Gill Sans MT"/>
            <w:noProof/>
            <w:webHidden/>
          </w:rPr>
          <w:fldChar w:fldCharType="begin"/>
        </w:r>
        <w:r w:rsidR="0006760A" w:rsidRPr="0006760A">
          <w:rPr>
            <w:rFonts w:ascii="Gill Sans MT" w:hAnsi="Gill Sans MT"/>
            <w:noProof/>
            <w:webHidden/>
          </w:rPr>
          <w:instrText xml:space="preserve"> PAGEREF _Toc340733575 \h </w:instrText>
        </w:r>
        <w:r w:rsidRPr="0006760A">
          <w:rPr>
            <w:rFonts w:ascii="Gill Sans MT" w:hAnsi="Gill Sans MT"/>
            <w:noProof/>
            <w:webHidden/>
          </w:rPr>
        </w:r>
        <w:r w:rsidRPr="0006760A">
          <w:rPr>
            <w:rFonts w:ascii="Gill Sans MT" w:hAnsi="Gill Sans MT"/>
            <w:noProof/>
            <w:webHidden/>
          </w:rPr>
          <w:fldChar w:fldCharType="separate"/>
        </w:r>
        <w:r w:rsidR="0048542E">
          <w:rPr>
            <w:rFonts w:ascii="Gill Sans MT" w:hAnsi="Gill Sans MT"/>
            <w:noProof/>
            <w:webHidden/>
          </w:rPr>
          <w:t>6</w:t>
        </w:r>
        <w:r w:rsidRPr="0006760A">
          <w:rPr>
            <w:rFonts w:ascii="Gill Sans MT" w:hAnsi="Gill Sans MT"/>
            <w:noProof/>
            <w:webHidden/>
          </w:rPr>
          <w:fldChar w:fldCharType="end"/>
        </w:r>
      </w:hyperlink>
    </w:p>
    <w:p w:rsidR="0006760A" w:rsidRPr="0006760A" w:rsidRDefault="00E42862">
      <w:pPr>
        <w:pStyle w:val="Kazalovsebine3"/>
        <w:rPr>
          <w:rFonts w:ascii="Gill Sans MT" w:eastAsiaTheme="minorEastAsia" w:hAnsi="Gill Sans MT" w:cstheme="minorBidi"/>
          <w:noProof/>
          <w:sz w:val="22"/>
          <w:szCs w:val="22"/>
        </w:rPr>
      </w:pPr>
      <w:hyperlink w:anchor="_Toc340733576" w:history="1">
        <w:r w:rsidR="0006760A" w:rsidRPr="0006760A">
          <w:rPr>
            <w:rStyle w:val="Hiperpovezava"/>
            <w:rFonts w:ascii="Gill Sans MT" w:eastAsiaTheme="majorEastAsia" w:hAnsi="Gill Sans MT"/>
            <w:noProof/>
          </w:rPr>
          <w:t>2.2</w:t>
        </w:r>
        <w:r w:rsidR="0006760A" w:rsidRPr="0006760A">
          <w:rPr>
            <w:rFonts w:ascii="Gill Sans MT" w:eastAsiaTheme="minorEastAsia" w:hAnsi="Gill Sans MT" w:cstheme="minorBidi"/>
            <w:noProof/>
            <w:sz w:val="22"/>
            <w:szCs w:val="22"/>
          </w:rPr>
          <w:tab/>
        </w:r>
        <w:r w:rsidR="0006760A" w:rsidRPr="0006760A">
          <w:rPr>
            <w:rStyle w:val="Hiperpovezava"/>
            <w:rFonts w:ascii="Gill Sans MT" w:eastAsiaTheme="majorEastAsia" w:hAnsi="Gill Sans MT"/>
            <w:noProof/>
          </w:rPr>
          <w:t>Relacija načrta upravljanja do drugih programskih aktov</w:t>
        </w:r>
        <w:r w:rsidR="0006760A" w:rsidRPr="0006760A">
          <w:rPr>
            <w:rFonts w:ascii="Gill Sans MT" w:hAnsi="Gill Sans MT"/>
            <w:noProof/>
            <w:webHidden/>
          </w:rPr>
          <w:tab/>
        </w:r>
        <w:r w:rsidRPr="0006760A">
          <w:rPr>
            <w:rFonts w:ascii="Gill Sans MT" w:hAnsi="Gill Sans MT"/>
            <w:noProof/>
            <w:webHidden/>
          </w:rPr>
          <w:fldChar w:fldCharType="begin"/>
        </w:r>
        <w:r w:rsidR="0006760A" w:rsidRPr="0006760A">
          <w:rPr>
            <w:rFonts w:ascii="Gill Sans MT" w:hAnsi="Gill Sans MT"/>
            <w:noProof/>
            <w:webHidden/>
          </w:rPr>
          <w:instrText xml:space="preserve"> PAGEREF _Toc340733576 \h </w:instrText>
        </w:r>
        <w:r w:rsidRPr="0006760A">
          <w:rPr>
            <w:rFonts w:ascii="Gill Sans MT" w:hAnsi="Gill Sans MT"/>
            <w:noProof/>
            <w:webHidden/>
          </w:rPr>
        </w:r>
        <w:r w:rsidRPr="0006760A">
          <w:rPr>
            <w:rFonts w:ascii="Gill Sans MT" w:hAnsi="Gill Sans MT"/>
            <w:noProof/>
            <w:webHidden/>
          </w:rPr>
          <w:fldChar w:fldCharType="separate"/>
        </w:r>
        <w:r w:rsidR="0048542E">
          <w:rPr>
            <w:rFonts w:ascii="Gill Sans MT" w:hAnsi="Gill Sans MT"/>
            <w:noProof/>
            <w:webHidden/>
          </w:rPr>
          <w:t>7</w:t>
        </w:r>
        <w:r w:rsidRPr="0006760A">
          <w:rPr>
            <w:rFonts w:ascii="Gill Sans MT" w:hAnsi="Gill Sans MT"/>
            <w:noProof/>
            <w:webHidden/>
          </w:rPr>
          <w:fldChar w:fldCharType="end"/>
        </w:r>
      </w:hyperlink>
    </w:p>
    <w:p w:rsidR="0006760A" w:rsidRPr="0006760A" w:rsidRDefault="00E42862">
      <w:pPr>
        <w:pStyle w:val="Kazalovsebine2"/>
        <w:rPr>
          <w:rFonts w:eastAsiaTheme="minorEastAsia" w:cstheme="minorBidi"/>
          <w:b w:val="0"/>
          <w:i w:val="0"/>
        </w:rPr>
      </w:pPr>
      <w:hyperlink w:anchor="_Toc340733577" w:history="1">
        <w:r w:rsidR="0006760A" w:rsidRPr="0006760A">
          <w:rPr>
            <w:rStyle w:val="Hiperpovezava"/>
          </w:rPr>
          <w:t>3.</w:t>
        </w:r>
        <w:r w:rsidR="0006760A" w:rsidRPr="0006760A">
          <w:rPr>
            <w:rFonts w:eastAsiaTheme="minorEastAsia" w:cstheme="minorBidi"/>
            <w:b w:val="0"/>
            <w:i w:val="0"/>
          </w:rPr>
          <w:tab/>
        </w:r>
        <w:r w:rsidR="0006760A" w:rsidRPr="0006760A">
          <w:rPr>
            <w:rStyle w:val="Hiperpovezava"/>
          </w:rPr>
          <w:t>Pomen in status zavarovanega območja</w:t>
        </w:r>
        <w:r w:rsidR="0006760A" w:rsidRPr="0006760A">
          <w:rPr>
            <w:webHidden/>
          </w:rPr>
          <w:tab/>
        </w:r>
        <w:r w:rsidRPr="0006760A">
          <w:rPr>
            <w:webHidden/>
          </w:rPr>
          <w:fldChar w:fldCharType="begin"/>
        </w:r>
        <w:r w:rsidR="0006760A" w:rsidRPr="0006760A">
          <w:rPr>
            <w:webHidden/>
          </w:rPr>
          <w:instrText xml:space="preserve"> PAGEREF _Toc340733577 \h </w:instrText>
        </w:r>
        <w:r w:rsidRPr="0006760A">
          <w:rPr>
            <w:webHidden/>
          </w:rPr>
        </w:r>
        <w:r w:rsidRPr="0006760A">
          <w:rPr>
            <w:webHidden/>
          </w:rPr>
          <w:fldChar w:fldCharType="separate"/>
        </w:r>
        <w:r w:rsidR="0048542E">
          <w:rPr>
            <w:webHidden/>
          </w:rPr>
          <w:t>8</w:t>
        </w:r>
        <w:r w:rsidRPr="0006760A">
          <w:rPr>
            <w:webHidden/>
          </w:rPr>
          <w:fldChar w:fldCharType="end"/>
        </w:r>
      </w:hyperlink>
    </w:p>
    <w:p w:rsidR="0006760A" w:rsidRPr="0006760A" w:rsidRDefault="00E42862">
      <w:pPr>
        <w:pStyle w:val="Kazalovsebine3"/>
        <w:rPr>
          <w:rFonts w:ascii="Gill Sans MT" w:eastAsiaTheme="minorEastAsia" w:hAnsi="Gill Sans MT" w:cstheme="minorBidi"/>
          <w:noProof/>
          <w:sz w:val="22"/>
          <w:szCs w:val="22"/>
        </w:rPr>
      </w:pPr>
      <w:hyperlink w:anchor="_Toc340733578" w:history="1">
        <w:r w:rsidR="0006760A" w:rsidRPr="0006760A">
          <w:rPr>
            <w:rStyle w:val="Hiperpovezava"/>
            <w:rFonts w:ascii="Gill Sans MT" w:eastAsiaTheme="majorEastAsia" w:hAnsi="Gill Sans MT"/>
            <w:noProof/>
          </w:rPr>
          <w:t>3.1</w:t>
        </w:r>
        <w:r w:rsidR="0006760A" w:rsidRPr="0006760A">
          <w:rPr>
            <w:rFonts w:ascii="Gill Sans MT" w:eastAsiaTheme="minorEastAsia" w:hAnsi="Gill Sans MT" w:cstheme="minorBidi"/>
            <w:noProof/>
            <w:sz w:val="22"/>
            <w:szCs w:val="22"/>
          </w:rPr>
          <w:tab/>
        </w:r>
        <w:r w:rsidR="0006760A" w:rsidRPr="0006760A">
          <w:rPr>
            <w:rStyle w:val="Hiperpovezava"/>
            <w:rFonts w:ascii="Gill Sans MT" w:eastAsiaTheme="majorEastAsia" w:hAnsi="Gill Sans MT"/>
            <w:noProof/>
          </w:rPr>
          <w:t>Mednarodni pomen</w:t>
        </w:r>
        <w:r w:rsidR="0006760A" w:rsidRPr="0006760A">
          <w:rPr>
            <w:rFonts w:ascii="Gill Sans MT" w:hAnsi="Gill Sans MT"/>
            <w:noProof/>
            <w:webHidden/>
          </w:rPr>
          <w:tab/>
        </w:r>
        <w:r w:rsidRPr="0006760A">
          <w:rPr>
            <w:rFonts w:ascii="Gill Sans MT" w:hAnsi="Gill Sans MT"/>
            <w:noProof/>
            <w:webHidden/>
          </w:rPr>
          <w:fldChar w:fldCharType="begin"/>
        </w:r>
        <w:r w:rsidR="0006760A" w:rsidRPr="0006760A">
          <w:rPr>
            <w:rFonts w:ascii="Gill Sans MT" w:hAnsi="Gill Sans MT"/>
            <w:noProof/>
            <w:webHidden/>
          </w:rPr>
          <w:instrText xml:space="preserve"> PAGEREF _Toc340733578 \h </w:instrText>
        </w:r>
        <w:r w:rsidRPr="0006760A">
          <w:rPr>
            <w:rFonts w:ascii="Gill Sans MT" w:hAnsi="Gill Sans MT"/>
            <w:noProof/>
            <w:webHidden/>
          </w:rPr>
        </w:r>
        <w:r w:rsidRPr="0006760A">
          <w:rPr>
            <w:rFonts w:ascii="Gill Sans MT" w:hAnsi="Gill Sans MT"/>
            <w:noProof/>
            <w:webHidden/>
          </w:rPr>
          <w:fldChar w:fldCharType="separate"/>
        </w:r>
        <w:r w:rsidR="0048542E">
          <w:rPr>
            <w:rFonts w:ascii="Gill Sans MT" w:hAnsi="Gill Sans MT"/>
            <w:noProof/>
            <w:webHidden/>
          </w:rPr>
          <w:t>8</w:t>
        </w:r>
        <w:r w:rsidRPr="0006760A">
          <w:rPr>
            <w:rFonts w:ascii="Gill Sans MT" w:hAnsi="Gill Sans MT"/>
            <w:noProof/>
            <w:webHidden/>
          </w:rPr>
          <w:fldChar w:fldCharType="end"/>
        </w:r>
      </w:hyperlink>
    </w:p>
    <w:p w:rsidR="0006760A" w:rsidRPr="0006760A" w:rsidRDefault="00E42862">
      <w:pPr>
        <w:pStyle w:val="Kazalovsebine4"/>
        <w:tabs>
          <w:tab w:val="left" w:pos="1540"/>
          <w:tab w:val="right" w:leader="dot" w:pos="9062"/>
        </w:tabs>
        <w:rPr>
          <w:rFonts w:ascii="Gill Sans MT" w:eastAsiaTheme="minorEastAsia" w:hAnsi="Gill Sans MT" w:cstheme="minorBidi"/>
          <w:noProof/>
          <w:sz w:val="22"/>
          <w:szCs w:val="22"/>
        </w:rPr>
      </w:pPr>
      <w:hyperlink w:anchor="_Toc340733579" w:history="1">
        <w:r w:rsidR="0006760A" w:rsidRPr="0006760A">
          <w:rPr>
            <w:rStyle w:val="Hiperpovezava"/>
            <w:rFonts w:ascii="Gill Sans MT" w:eastAsiaTheme="majorEastAsia" w:hAnsi="Gill Sans MT"/>
            <w:noProof/>
          </w:rPr>
          <w:t>3.1.1</w:t>
        </w:r>
        <w:r w:rsidR="0006760A" w:rsidRPr="0006760A">
          <w:rPr>
            <w:rFonts w:ascii="Gill Sans MT" w:eastAsiaTheme="minorEastAsia" w:hAnsi="Gill Sans MT" w:cstheme="minorBidi"/>
            <w:noProof/>
            <w:sz w:val="22"/>
            <w:szCs w:val="22"/>
          </w:rPr>
          <w:tab/>
        </w:r>
        <w:r w:rsidR="0006760A" w:rsidRPr="0006760A">
          <w:rPr>
            <w:rStyle w:val="Hiperpovezava"/>
            <w:rFonts w:ascii="Gill Sans MT" w:eastAsiaTheme="majorEastAsia" w:hAnsi="Gill Sans MT"/>
            <w:noProof/>
          </w:rPr>
          <w:t>Območje Natura 2000</w:t>
        </w:r>
        <w:r w:rsidR="0006760A" w:rsidRPr="0006760A">
          <w:rPr>
            <w:rFonts w:ascii="Gill Sans MT" w:hAnsi="Gill Sans MT"/>
            <w:noProof/>
            <w:webHidden/>
          </w:rPr>
          <w:tab/>
        </w:r>
        <w:r w:rsidRPr="0006760A">
          <w:rPr>
            <w:rFonts w:ascii="Gill Sans MT" w:hAnsi="Gill Sans MT"/>
            <w:noProof/>
            <w:webHidden/>
          </w:rPr>
          <w:fldChar w:fldCharType="begin"/>
        </w:r>
        <w:r w:rsidR="0006760A" w:rsidRPr="0006760A">
          <w:rPr>
            <w:rFonts w:ascii="Gill Sans MT" w:hAnsi="Gill Sans MT"/>
            <w:noProof/>
            <w:webHidden/>
          </w:rPr>
          <w:instrText xml:space="preserve"> PAGEREF _Toc340733579 \h </w:instrText>
        </w:r>
        <w:r w:rsidRPr="0006760A">
          <w:rPr>
            <w:rFonts w:ascii="Gill Sans MT" w:hAnsi="Gill Sans MT"/>
            <w:noProof/>
            <w:webHidden/>
          </w:rPr>
        </w:r>
        <w:r w:rsidRPr="0006760A">
          <w:rPr>
            <w:rFonts w:ascii="Gill Sans MT" w:hAnsi="Gill Sans MT"/>
            <w:noProof/>
            <w:webHidden/>
          </w:rPr>
          <w:fldChar w:fldCharType="separate"/>
        </w:r>
        <w:r w:rsidR="0048542E">
          <w:rPr>
            <w:rFonts w:ascii="Gill Sans MT" w:hAnsi="Gill Sans MT"/>
            <w:noProof/>
            <w:webHidden/>
          </w:rPr>
          <w:t>8</w:t>
        </w:r>
        <w:r w:rsidRPr="0006760A">
          <w:rPr>
            <w:rFonts w:ascii="Gill Sans MT" w:hAnsi="Gill Sans MT"/>
            <w:noProof/>
            <w:webHidden/>
          </w:rPr>
          <w:fldChar w:fldCharType="end"/>
        </w:r>
      </w:hyperlink>
    </w:p>
    <w:p w:rsidR="0006760A" w:rsidRPr="0006760A" w:rsidRDefault="00E42862">
      <w:pPr>
        <w:pStyle w:val="Kazalovsebine4"/>
        <w:tabs>
          <w:tab w:val="left" w:pos="1540"/>
          <w:tab w:val="right" w:leader="dot" w:pos="9062"/>
        </w:tabs>
        <w:rPr>
          <w:rFonts w:ascii="Gill Sans MT" w:eastAsiaTheme="minorEastAsia" w:hAnsi="Gill Sans MT" w:cstheme="minorBidi"/>
          <w:noProof/>
          <w:sz w:val="22"/>
          <w:szCs w:val="22"/>
        </w:rPr>
      </w:pPr>
      <w:hyperlink w:anchor="_Toc340733580" w:history="1">
        <w:r w:rsidR="0006760A" w:rsidRPr="0006760A">
          <w:rPr>
            <w:rStyle w:val="Hiperpovezava"/>
            <w:rFonts w:ascii="Gill Sans MT" w:eastAsiaTheme="majorEastAsia" w:hAnsi="Gill Sans MT"/>
            <w:noProof/>
          </w:rPr>
          <w:t>3.1.2</w:t>
        </w:r>
        <w:r w:rsidR="0006760A" w:rsidRPr="0006760A">
          <w:rPr>
            <w:rFonts w:ascii="Gill Sans MT" w:eastAsiaTheme="minorEastAsia" w:hAnsi="Gill Sans MT" w:cstheme="minorBidi"/>
            <w:noProof/>
            <w:sz w:val="22"/>
            <w:szCs w:val="22"/>
          </w:rPr>
          <w:tab/>
        </w:r>
        <w:r w:rsidR="0006760A" w:rsidRPr="0006760A">
          <w:rPr>
            <w:rStyle w:val="Hiperpovezava"/>
            <w:rFonts w:ascii="Gill Sans MT" w:eastAsiaTheme="majorEastAsia" w:hAnsi="Gill Sans MT"/>
            <w:noProof/>
          </w:rPr>
          <w:t>UNESCO</w:t>
        </w:r>
        <w:r w:rsidR="0006760A" w:rsidRPr="0006760A">
          <w:rPr>
            <w:rFonts w:ascii="Gill Sans MT" w:hAnsi="Gill Sans MT"/>
            <w:noProof/>
            <w:webHidden/>
          </w:rPr>
          <w:tab/>
        </w:r>
        <w:r w:rsidRPr="0006760A">
          <w:rPr>
            <w:rFonts w:ascii="Gill Sans MT" w:hAnsi="Gill Sans MT"/>
            <w:noProof/>
            <w:webHidden/>
          </w:rPr>
          <w:fldChar w:fldCharType="begin"/>
        </w:r>
        <w:r w:rsidR="0006760A" w:rsidRPr="0006760A">
          <w:rPr>
            <w:rFonts w:ascii="Gill Sans MT" w:hAnsi="Gill Sans MT"/>
            <w:noProof/>
            <w:webHidden/>
          </w:rPr>
          <w:instrText xml:space="preserve"> PAGEREF _Toc340733580 \h </w:instrText>
        </w:r>
        <w:r w:rsidRPr="0006760A">
          <w:rPr>
            <w:rFonts w:ascii="Gill Sans MT" w:hAnsi="Gill Sans MT"/>
            <w:noProof/>
            <w:webHidden/>
          </w:rPr>
        </w:r>
        <w:r w:rsidRPr="0006760A">
          <w:rPr>
            <w:rFonts w:ascii="Gill Sans MT" w:hAnsi="Gill Sans MT"/>
            <w:noProof/>
            <w:webHidden/>
          </w:rPr>
          <w:fldChar w:fldCharType="separate"/>
        </w:r>
        <w:r w:rsidR="0048542E">
          <w:rPr>
            <w:rFonts w:ascii="Gill Sans MT" w:hAnsi="Gill Sans MT"/>
            <w:noProof/>
            <w:webHidden/>
          </w:rPr>
          <w:t>9</w:t>
        </w:r>
        <w:r w:rsidRPr="0006760A">
          <w:rPr>
            <w:rFonts w:ascii="Gill Sans MT" w:hAnsi="Gill Sans MT"/>
            <w:noProof/>
            <w:webHidden/>
          </w:rPr>
          <w:fldChar w:fldCharType="end"/>
        </w:r>
      </w:hyperlink>
    </w:p>
    <w:p w:rsidR="0006760A" w:rsidRPr="0006760A" w:rsidRDefault="00E42862">
      <w:pPr>
        <w:pStyle w:val="Kazalovsebine3"/>
        <w:rPr>
          <w:rFonts w:ascii="Gill Sans MT" w:eastAsiaTheme="minorEastAsia" w:hAnsi="Gill Sans MT" w:cstheme="minorBidi"/>
          <w:noProof/>
          <w:sz w:val="22"/>
          <w:szCs w:val="22"/>
        </w:rPr>
      </w:pPr>
      <w:hyperlink w:anchor="_Toc340733581" w:history="1">
        <w:r w:rsidR="0006760A" w:rsidRPr="0006760A">
          <w:rPr>
            <w:rStyle w:val="Hiperpovezava"/>
            <w:rFonts w:ascii="Gill Sans MT" w:eastAsiaTheme="majorEastAsia" w:hAnsi="Gill Sans MT"/>
            <w:noProof/>
          </w:rPr>
          <w:t>3.2</w:t>
        </w:r>
        <w:r w:rsidR="0006760A" w:rsidRPr="0006760A">
          <w:rPr>
            <w:rFonts w:ascii="Gill Sans MT" w:eastAsiaTheme="minorEastAsia" w:hAnsi="Gill Sans MT" w:cstheme="minorBidi"/>
            <w:noProof/>
            <w:sz w:val="22"/>
            <w:szCs w:val="22"/>
          </w:rPr>
          <w:tab/>
        </w:r>
        <w:r w:rsidR="0006760A" w:rsidRPr="0006760A">
          <w:rPr>
            <w:rStyle w:val="Hiperpovezava"/>
            <w:rFonts w:ascii="Gill Sans MT" w:eastAsiaTheme="majorEastAsia" w:hAnsi="Gill Sans MT"/>
            <w:noProof/>
          </w:rPr>
          <w:t>Državni pomen</w:t>
        </w:r>
        <w:r w:rsidR="0006760A" w:rsidRPr="0006760A">
          <w:rPr>
            <w:rFonts w:ascii="Gill Sans MT" w:hAnsi="Gill Sans MT"/>
            <w:noProof/>
            <w:webHidden/>
          </w:rPr>
          <w:tab/>
        </w:r>
        <w:r w:rsidRPr="0006760A">
          <w:rPr>
            <w:rFonts w:ascii="Gill Sans MT" w:hAnsi="Gill Sans MT"/>
            <w:noProof/>
            <w:webHidden/>
          </w:rPr>
          <w:fldChar w:fldCharType="begin"/>
        </w:r>
        <w:r w:rsidR="0006760A" w:rsidRPr="0006760A">
          <w:rPr>
            <w:rFonts w:ascii="Gill Sans MT" w:hAnsi="Gill Sans MT"/>
            <w:noProof/>
            <w:webHidden/>
          </w:rPr>
          <w:instrText xml:space="preserve"> PAGEREF _Toc340733581 \h </w:instrText>
        </w:r>
        <w:r w:rsidRPr="0006760A">
          <w:rPr>
            <w:rFonts w:ascii="Gill Sans MT" w:hAnsi="Gill Sans MT"/>
            <w:noProof/>
            <w:webHidden/>
          </w:rPr>
        </w:r>
        <w:r w:rsidRPr="0006760A">
          <w:rPr>
            <w:rFonts w:ascii="Gill Sans MT" w:hAnsi="Gill Sans MT"/>
            <w:noProof/>
            <w:webHidden/>
          </w:rPr>
          <w:fldChar w:fldCharType="separate"/>
        </w:r>
        <w:r w:rsidR="0048542E">
          <w:rPr>
            <w:rFonts w:ascii="Gill Sans MT" w:hAnsi="Gill Sans MT"/>
            <w:noProof/>
            <w:webHidden/>
          </w:rPr>
          <w:t>9</w:t>
        </w:r>
        <w:r w:rsidRPr="0006760A">
          <w:rPr>
            <w:rFonts w:ascii="Gill Sans MT" w:hAnsi="Gill Sans MT"/>
            <w:noProof/>
            <w:webHidden/>
          </w:rPr>
          <w:fldChar w:fldCharType="end"/>
        </w:r>
      </w:hyperlink>
    </w:p>
    <w:p w:rsidR="0006760A" w:rsidRPr="0006760A" w:rsidRDefault="00E42862">
      <w:pPr>
        <w:pStyle w:val="Kazalovsebine4"/>
        <w:tabs>
          <w:tab w:val="left" w:pos="1540"/>
          <w:tab w:val="right" w:leader="dot" w:pos="9062"/>
        </w:tabs>
        <w:rPr>
          <w:rFonts w:ascii="Gill Sans MT" w:eastAsiaTheme="minorEastAsia" w:hAnsi="Gill Sans MT" w:cstheme="minorBidi"/>
          <w:noProof/>
          <w:sz w:val="22"/>
          <w:szCs w:val="22"/>
        </w:rPr>
      </w:pPr>
      <w:hyperlink w:anchor="_Toc340733582" w:history="1">
        <w:r w:rsidR="0006760A" w:rsidRPr="0006760A">
          <w:rPr>
            <w:rStyle w:val="Hiperpovezava"/>
            <w:rFonts w:ascii="Gill Sans MT" w:eastAsiaTheme="majorEastAsia" w:hAnsi="Gill Sans MT"/>
            <w:noProof/>
          </w:rPr>
          <w:t>3.2.1</w:t>
        </w:r>
        <w:r w:rsidR="0006760A" w:rsidRPr="0006760A">
          <w:rPr>
            <w:rFonts w:ascii="Gill Sans MT" w:eastAsiaTheme="minorEastAsia" w:hAnsi="Gill Sans MT" w:cstheme="minorBidi"/>
            <w:noProof/>
            <w:sz w:val="22"/>
            <w:szCs w:val="22"/>
          </w:rPr>
          <w:tab/>
        </w:r>
        <w:r w:rsidR="0006760A" w:rsidRPr="0006760A">
          <w:rPr>
            <w:rStyle w:val="Hiperpovezava"/>
            <w:rFonts w:ascii="Gill Sans MT" w:eastAsiaTheme="majorEastAsia" w:hAnsi="Gill Sans MT"/>
            <w:noProof/>
          </w:rPr>
          <w:t>Ekološko pomembno območje</w:t>
        </w:r>
        <w:r w:rsidR="0006760A" w:rsidRPr="0006760A">
          <w:rPr>
            <w:rFonts w:ascii="Gill Sans MT" w:hAnsi="Gill Sans MT"/>
            <w:noProof/>
            <w:webHidden/>
          </w:rPr>
          <w:tab/>
        </w:r>
        <w:r w:rsidRPr="0006760A">
          <w:rPr>
            <w:rFonts w:ascii="Gill Sans MT" w:hAnsi="Gill Sans MT"/>
            <w:noProof/>
            <w:webHidden/>
          </w:rPr>
          <w:fldChar w:fldCharType="begin"/>
        </w:r>
        <w:r w:rsidR="0006760A" w:rsidRPr="0006760A">
          <w:rPr>
            <w:rFonts w:ascii="Gill Sans MT" w:hAnsi="Gill Sans MT"/>
            <w:noProof/>
            <w:webHidden/>
          </w:rPr>
          <w:instrText xml:space="preserve"> PAGEREF _Toc340733582 \h </w:instrText>
        </w:r>
        <w:r w:rsidRPr="0006760A">
          <w:rPr>
            <w:rFonts w:ascii="Gill Sans MT" w:hAnsi="Gill Sans MT"/>
            <w:noProof/>
            <w:webHidden/>
          </w:rPr>
        </w:r>
        <w:r w:rsidRPr="0006760A">
          <w:rPr>
            <w:rFonts w:ascii="Gill Sans MT" w:hAnsi="Gill Sans MT"/>
            <w:noProof/>
            <w:webHidden/>
          </w:rPr>
          <w:fldChar w:fldCharType="separate"/>
        </w:r>
        <w:r w:rsidR="0048542E">
          <w:rPr>
            <w:rFonts w:ascii="Gill Sans MT" w:hAnsi="Gill Sans MT"/>
            <w:noProof/>
            <w:webHidden/>
          </w:rPr>
          <w:t>9</w:t>
        </w:r>
        <w:r w:rsidRPr="0006760A">
          <w:rPr>
            <w:rFonts w:ascii="Gill Sans MT" w:hAnsi="Gill Sans MT"/>
            <w:noProof/>
            <w:webHidden/>
          </w:rPr>
          <w:fldChar w:fldCharType="end"/>
        </w:r>
      </w:hyperlink>
    </w:p>
    <w:p w:rsidR="0006760A" w:rsidRPr="0006760A" w:rsidRDefault="00E42862">
      <w:pPr>
        <w:pStyle w:val="Kazalovsebine4"/>
        <w:tabs>
          <w:tab w:val="left" w:pos="1540"/>
          <w:tab w:val="right" w:leader="dot" w:pos="9062"/>
        </w:tabs>
        <w:rPr>
          <w:rFonts w:ascii="Gill Sans MT" w:eastAsiaTheme="minorEastAsia" w:hAnsi="Gill Sans MT" w:cstheme="minorBidi"/>
          <w:noProof/>
          <w:sz w:val="22"/>
          <w:szCs w:val="22"/>
        </w:rPr>
      </w:pPr>
      <w:hyperlink w:anchor="_Toc340733583" w:history="1">
        <w:r w:rsidR="0006760A" w:rsidRPr="0006760A">
          <w:rPr>
            <w:rStyle w:val="Hiperpovezava"/>
            <w:rFonts w:ascii="Gill Sans MT" w:eastAsiaTheme="majorEastAsia" w:hAnsi="Gill Sans MT"/>
            <w:noProof/>
          </w:rPr>
          <w:t>3.2.2</w:t>
        </w:r>
        <w:r w:rsidR="0006760A" w:rsidRPr="0006760A">
          <w:rPr>
            <w:rFonts w:ascii="Gill Sans MT" w:eastAsiaTheme="minorEastAsia" w:hAnsi="Gill Sans MT" w:cstheme="minorBidi"/>
            <w:noProof/>
            <w:sz w:val="22"/>
            <w:szCs w:val="22"/>
          </w:rPr>
          <w:tab/>
        </w:r>
        <w:r w:rsidR="0006760A" w:rsidRPr="0006760A">
          <w:rPr>
            <w:rStyle w:val="Hiperpovezava"/>
            <w:rFonts w:ascii="Gill Sans MT" w:eastAsiaTheme="majorEastAsia" w:hAnsi="Gill Sans MT"/>
            <w:noProof/>
          </w:rPr>
          <w:t>Krajinski park</w:t>
        </w:r>
        <w:r w:rsidR="0006760A" w:rsidRPr="0006760A">
          <w:rPr>
            <w:rFonts w:ascii="Gill Sans MT" w:hAnsi="Gill Sans MT"/>
            <w:noProof/>
            <w:webHidden/>
          </w:rPr>
          <w:tab/>
        </w:r>
        <w:r w:rsidRPr="0006760A">
          <w:rPr>
            <w:rFonts w:ascii="Gill Sans MT" w:hAnsi="Gill Sans MT"/>
            <w:noProof/>
            <w:webHidden/>
          </w:rPr>
          <w:fldChar w:fldCharType="begin"/>
        </w:r>
        <w:r w:rsidR="0006760A" w:rsidRPr="0006760A">
          <w:rPr>
            <w:rFonts w:ascii="Gill Sans MT" w:hAnsi="Gill Sans MT"/>
            <w:noProof/>
            <w:webHidden/>
          </w:rPr>
          <w:instrText xml:space="preserve"> PAGEREF _Toc340733583 \h </w:instrText>
        </w:r>
        <w:r w:rsidRPr="0006760A">
          <w:rPr>
            <w:rFonts w:ascii="Gill Sans MT" w:hAnsi="Gill Sans MT"/>
            <w:noProof/>
            <w:webHidden/>
          </w:rPr>
        </w:r>
        <w:r w:rsidRPr="0006760A">
          <w:rPr>
            <w:rFonts w:ascii="Gill Sans MT" w:hAnsi="Gill Sans MT"/>
            <w:noProof/>
            <w:webHidden/>
          </w:rPr>
          <w:fldChar w:fldCharType="separate"/>
        </w:r>
        <w:r w:rsidR="0048542E">
          <w:rPr>
            <w:rFonts w:ascii="Gill Sans MT" w:hAnsi="Gill Sans MT"/>
            <w:noProof/>
            <w:webHidden/>
          </w:rPr>
          <w:t>10</w:t>
        </w:r>
        <w:r w:rsidRPr="0006760A">
          <w:rPr>
            <w:rFonts w:ascii="Gill Sans MT" w:hAnsi="Gill Sans MT"/>
            <w:noProof/>
            <w:webHidden/>
          </w:rPr>
          <w:fldChar w:fldCharType="end"/>
        </w:r>
      </w:hyperlink>
    </w:p>
    <w:p w:rsidR="0006760A" w:rsidRPr="0006760A" w:rsidRDefault="00E42862">
      <w:pPr>
        <w:pStyle w:val="Kazalovsebine3"/>
        <w:rPr>
          <w:rFonts w:ascii="Gill Sans MT" w:eastAsiaTheme="minorEastAsia" w:hAnsi="Gill Sans MT" w:cstheme="minorBidi"/>
          <w:noProof/>
          <w:sz w:val="22"/>
          <w:szCs w:val="22"/>
        </w:rPr>
      </w:pPr>
      <w:hyperlink w:anchor="_Toc340733584" w:history="1">
        <w:r w:rsidR="0006760A" w:rsidRPr="0006760A">
          <w:rPr>
            <w:rStyle w:val="Hiperpovezava"/>
            <w:rFonts w:ascii="Gill Sans MT" w:eastAsiaTheme="majorEastAsia" w:hAnsi="Gill Sans MT"/>
            <w:noProof/>
          </w:rPr>
          <w:t>3.3</w:t>
        </w:r>
        <w:r w:rsidR="0006760A" w:rsidRPr="0006760A">
          <w:rPr>
            <w:rFonts w:ascii="Gill Sans MT" w:eastAsiaTheme="minorEastAsia" w:hAnsi="Gill Sans MT" w:cstheme="minorBidi"/>
            <w:noProof/>
            <w:sz w:val="22"/>
            <w:szCs w:val="22"/>
          </w:rPr>
          <w:tab/>
        </w:r>
        <w:r w:rsidR="0006760A" w:rsidRPr="0006760A">
          <w:rPr>
            <w:rStyle w:val="Hiperpovezava"/>
            <w:rFonts w:ascii="Gill Sans MT" w:eastAsiaTheme="majorEastAsia" w:hAnsi="Gill Sans MT"/>
            <w:noProof/>
          </w:rPr>
          <w:t>Regionalni in lokalni pomen</w:t>
        </w:r>
        <w:r w:rsidR="0006760A" w:rsidRPr="0006760A">
          <w:rPr>
            <w:rFonts w:ascii="Gill Sans MT" w:hAnsi="Gill Sans MT"/>
            <w:noProof/>
            <w:webHidden/>
          </w:rPr>
          <w:tab/>
        </w:r>
        <w:r w:rsidRPr="0006760A">
          <w:rPr>
            <w:rFonts w:ascii="Gill Sans MT" w:hAnsi="Gill Sans MT"/>
            <w:noProof/>
            <w:webHidden/>
          </w:rPr>
          <w:fldChar w:fldCharType="begin"/>
        </w:r>
        <w:r w:rsidR="0006760A" w:rsidRPr="0006760A">
          <w:rPr>
            <w:rFonts w:ascii="Gill Sans MT" w:hAnsi="Gill Sans MT"/>
            <w:noProof/>
            <w:webHidden/>
          </w:rPr>
          <w:instrText xml:space="preserve"> PAGEREF _Toc340733584 \h </w:instrText>
        </w:r>
        <w:r w:rsidRPr="0006760A">
          <w:rPr>
            <w:rFonts w:ascii="Gill Sans MT" w:hAnsi="Gill Sans MT"/>
            <w:noProof/>
            <w:webHidden/>
          </w:rPr>
        </w:r>
        <w:r w:rsidRPr="0006760A">
          <w:rPr>
            <w:rFonts w:ascii="Gill Sans MT" w:hAnsi="Gill Sans MT"/>
            <w:noProof/>
            <w:webHidden/>
          </w:rPr>
          <w:fldChar w:fldCharType="separate"/>
        </w:r>
        <w:r w:rsidR="0048542E">
          <w:rPr>
            <w:rFonts w:ascii="Gill Sans MT" w:hAnsi="Gill Sans MT"/>
            <w:noProof/>
            <w:webHidden/>
          </w:rPr>
          <w:t>10</w:t>
        </w:r>
        <w:r w:rsidRPr="0006760A">
          <w:rPr>
            <w:rFonts w:ascii="Gill Sans MT" w:hAnsi="Gill Sans MT"/>
            <w:noProof/>
            <w:webHidden/>
          </w:rPr>
          <w:fldChar w:fldCharType="end"/>
        </w:r>
      </w:hyperlink>
    </w:p>
    <w:p w:rsidR="0006760A" w:rsidRPr="0006760A" w:rsidRDefault="00E42862">
      <w:pPr>
        <w:pStyle w:val="Kazalovsebine2"/>
        <w:rPr>
          <w:rFonts w:eastAsiaTheme="minorEastAsia" w:cstheme="minorBidi"/>
          <w:b w:val="0"/>
          <w:i w:val="0"/>
        </w:rPr>
      </w:pPr>
      <w:hyperlink w:anchor="_Toc340733585" w:history="1">
        <w:r w:rsidR="0006760A" w:rsidRPr="0006760A">
          <w:rPr>
            <w:rStyle w:val="Hiperpovezava"/>
          </w:rPr>
          <w:t>4.</w:t>
        </w:r>
        <w:r w:rsidR="0006760A" w:rsidRPr="0006760A">
          <w:rPr>
            <w:rFonts w:eastAsiaTheme="minorEastAsia" w:cstheme="minorBidi"/>
            <w:b w:val="0"/>
            <w:i w:val="0"/>
          </w:rPr>
          <w:tab/>
        </w:r>
        <w:r w:rsidR="0006760A" w:rsidRPr="0006760A">
          <w:rPr>
            <w:rStyle w:val="Hiperpovezava"/>
          </w:rPr>
          <w:t>Upravljanje zavarovanega območja</w:t>
        </w:r>
        <w:r w:rsidR="0006760A" w:rsidRPr="0006760A">
          <w:rPr>
            <w:webHidden/>
          </w:rPr>
          <w:tab/>
        </w:r>
        <w:r w:rsidRPr="0006760A">
          <w:rPr>
            <w:webHidden/>
          </w:rPr>
          <w:fldChar w:fldCharType="begin"/>
        </w:r>
        <w:r w:rsidR="0006760A" w:rsidRPr="0006760A">
          <w:rPr>
            <w:webHidden/>
          </w:rPr>
          <w:instrText xml:space="preserve"> PAGEREF _Toc340733585 \h </w:instrText>
        </w:r>
        <w:r w:rsidRPr="0006760A">
          <w:rPr>
            <w:webHidden/>
          </w:rPr>
        </w:r>
        <w:r w:rsidRPr="0006760A">
          <w:rPr>
            <w:webHidden/>
          </w:rPr>
          <w:fldChar w:fldCharType="separate"/>
        </w:r>
        <w:r w:rsidR="0048542E">
          <w:rPr>
            <w:webHidden/>
          </w:rPr>
          <w:t>11</w:t>
        </w:r>
        <w:r w:rsidRPr="0006760A">
          <w:rPr>
            <w:webHidden/>
          </w:rPr>
          <w:fldChar w:fldCharType="end"/>
        </w:r>
      </w:hyperlink>
    </w:p>
    <w:p w:rsidR="0006760A" w:rsidRPr="0006760A" w:rsidRDefault="00E42862">
      <w:pPr>
        <w:pStyle w:val="Kazalovsebine3"/>
        <w:rPr>
          <w:rFonts w:ascii="Gill Sans MT" w:eastAsiaTheme="minorEastAsia" w:hAnsi="Gill Sans MT" w:cstheme="minorBidi"/>
          <w:noProof/>
          <w:sz w:val="22"/>
          <w:szCs w:val="22"/>
        </w:rPr>
      </w:pPr>
      <w:hyperlink w:anchor="_Toc340733586" w:history="1">
        <w:r w:rsidR="0006760A" w:rsidRPr="0006760A">
          <w:rPr>
            <w:rStyle w:val="Hiperpovezava"/>
            <w:rFonts w:ascii="Gill Sans MT" w:eastAsiaTheme="majorEastAsia" w:hAnsi="Gill Sans MT"/>
            <w:noProof/>
          </w:rPr>
          <w:t>4.1</w:t>
        </w:r>
        <w:r w:rsidR="0006760A" w:rsidRPr="0006760A">
          <w:rPr>
            <w:rFonts w:ascii="Gill Sans MT" w:eastAsiaTheme="minorEastAsia" w:hAnsi="Gill Sans MT" w:cstheme="minorBidi"/>
            <w:noProof/>
            <w:sz w:val="22"/>
            <w:szCs w:val="22"/>
          </w:rPr>
          <w:tab/>
        </w:r>
        <w:r w:rsidR="0006760A" w:rsidRPr="0006760A">
          <w:rPr>
            <w:rStyle w:val="Hiperpovezava"/>
            <w:rFonts w:ascii="Gill Sans MT" w:eastAsiaTheme="majorEastAsia" w:hAnsi="Gill Sans MT"/>
            <w:noProof/>
          </w:rPr>
          <w:t>Status in dejavnosti opravljanja javne službe</w:t>
        </w:r>
        <w:r w:rsidR="0006760A" w:rsidRPr="0006760A">
          <w:rPr>
            <w:rFonts w:ascii="Gill Sans MT" w:hAnsi="Gill Sans MT"/>
            <w:noProof/>
            <w:webHidden/>
          </w:rPr>
          <w:tab/>
        </w:r>
        <w:r w:rsidRPr="0006760A">
          <w:rPr>
            <w:rFonts w:ascii="Gill Sans MT" w:hAnsi="Gill Sans MT"/>
            <w:noProof/>
            <w:webHidden/>
          </w:rPr>
          <w:fldChar w:fldCharType="begin"/>
        </w:r>
        <w:r w:rsidR="0006760A" w:rsidRPr="0006760A">
          <w:rPr>
            <w:rFonts w:ascii="Gill Sans MT" w:hAnsi="Gill Sans MT"/>
            <w:noProof/>
            <w:webHidden/>
          </w:rPr>
          <w:instrText xml:space="preserve"> PAGEREF _Toc340733586 \h </w:instrText>
        </w:r>
        <w:r w:rsidRPr="0006760A">
          <w:rPr>
            <w:rFonts w:ascii="Gill Sans MT" w:hAnsi="Gill Sans MT"/>
            <w:noProof/>
            <w:webHidden/>
          </w:rPr>
        </w:r>
        <w:r w:rsidRPr="0006760A">
          <w:rPr>
            <w:rFonts w:ascii="Gill Sans MT" w:hAnsi="Gill Sans MT"/>
            <w:noProof/>
            <w:webHidden/>
          </w:rPr>
          <w:fldChar w:fldCharType="separate"/>
        </w:r>
        <w:r w:rsidR="0048542E">
          <w:rPr>
            <w:rFonts w:ascii="Gill Sans MT" w:hAnsi="Gill Sans MT"/>
            <w:noProof/>
            <w:webHidden/>
          </w:rPr>
          <w:t>11</w:t>
        </w:r>
        <w:r w:rsidRPr="0006760A">
          <w:rPr>
            <w:rFonts w:ascii="Gill Sans MT" w:hAnsi="Gill Sans MT"/>
            <w:noProof/>
            <w:webHidden/>
          </w:rPr>
          <w:fldChar w:fldCharType="end"/>
        </w:r>
      </w:hyperlink>
    </w:p>
    <w:p w:rsidR="0006760A" w:rsidRPr="0006760A" w:rsidRDefault="00E42862">
      <w:pPr>
        <w:pStyle w:val="Kazalovsebine3"/>
        <w:rPr>
          <w:rFonts w:ascii="Gill Sans MT" w:eastAsiaTheme="minorEastAsia" w:hAnsi="Gill Sans MT" w:cstheme="minorBidi"/>
          <w:noProof/>
          <w:sz w:val="22"/>
          <w:szCs w:val="22"/>
        </w:rPr>
      </w:pPr>
      <w:hyperlink w:anchor="_Toc340733587" w:history="1">
        <w:r w:rsidR="0006760A" w:rsidRPr="0006760A">
          <w:rPr>
            <w:rStyle w:val="Hiperpovezava"/>
            <w:rFonts w:ascii="Gill Sans MT" w:eastAsiaTheme="majorEastAsia" w:hAnsi="Gill Sans MT"/>
            <w:noProof/>
          </w:rPr>
          <w:t>4.2</w:t>
        </w:r>
        <w:r w:rsidR="0006760A" w:rsidRPr="0006760A">
          <w:rPr>
            <w:rFonts w:ascii="Gill Sans MT" w:eastAsiaTheme="minorEastAsia" w:hAnsi="Gill Sans MT" w:cstheme="minorBidi"/>
            <w:noProof/>
            <w:sz w:val="22"/>
            <w:szCs w:val="22"/>
          </w:rPr>
          <w:tab/>
        </w:r>
        <w:r w:rsidR="0006760A" w:rsidRPr="0006760A">
          <w:rPr>
            <w:rStyle w:val="Hiperpovezava"/>
            <w:rFonts w:ascii="Gill Sans MT" w:eastAsiaTheme="majorEastAsia" w:hAnsi="Gill Sans MT"/>
            <w:noProof/>
          </w:rPr>
          <w:t>Organiziranost upravljavca</w:t>
        </w:r>
        <w:r w:rsidR="0006760A" w:rsidRPr="0006760A">
          <w:rPr>
            <w:rFonts w:ascii="Gill Sans MT" w:hAnsi="Gill Sans MT"/>
            <w:noProof/>
            <w:webHidden/>
          </w:rPr>
          <w:tab/>
        </w:r>
        <w:r w:rsidRPr="0006760A">
          <w:rPr>
            <w:rFonts w:ascii="Gill Sans MT" w:hAnsi="Gill Sans MT"/>
            <w:noProof/>
            <w:webHidden/>
          </w:rPr>
          <w:fldChar w:fldCharType="begin"/>
        </w:r>
        <w:r w:rsidR="0006760A" w:rsidRPr="0006760A">
          <w:rPr>
            <w:rFonts w:ascii="Gill Sans MT" w:hAnsi="Gill Sans MT"/>
            <w:noProof/>
            <w:webHidden/>
          </w:rPr>
          <w:instrText xml:space="preserve"> PAGEREF _Toc340733587 \h </w:instrText>
        </w:r>
        <w:r w:rsidRPr="0006760A">
          <w:rPr>
            <w:rFonts w:ascii="Gill Sans MT" w:hAnsi="Gill Sans MT"/>
            <w:noProof/>
            <w:webHidden/>
          </w:rPr>
        </w:r>
        <w:r w:rsidRPr="0006760A">
          <w:rPr>
            <w:rFonts w:ascii="Gill Sans MT" w:hAnsi="Gill Sans MT"/>
            <w:noProof/>
            <w:webHidden/>
          </w:rPr>
          <w:fldChar w:fldCharType="separate"/>
        </w:r>
        <w:r w:rsidR="0048542E">
          <w:rPr>
            <w:rFonts w:ascii="Gill Sans MT" w:hAnsi="Gill Sans MT"/>
            <w:noProof/>
            <w:webHidden/>
          </w:rPr>
          <w:t>12</w:t>
        </w:r>
        <w:r w:rsidRPr="0006760A">
          <w:rPr>
            <w:rFonts w:ascii="Gill Sans MT" w:hAnsi="Gill Sans MT"/>
            <w:noProof/>
            <w:webHidden/>
          </w:rPr>
          <w:fldChar w:fldCharType="end"/>
        </w:r>
      </w:hyperlink>
    </w:p>
    <w:p w:rsidR="0006760A" w:rsidRPr="0006760A" w:rsidRDefault="00E42862">
      <w:pPr>
        <w:pStyle w:val="Kazalovsebine3"/>
        <w:rPr>
          <w:rFonts w:ascii="Gill Sans MT" w:eastAsiaTheme="minorEastAsia" w:hAnsi="Gill Sans MT" w:cstheme="minorBidi"/>
          <w:noProof/>
          <w:sz w:val="22"/>
          <w:szCs w:val="22"/>
        </w:rPr>
      </w:pPr>
      <w:hyperlink w:anchor="_Toc340733588" w:history="1">
        <w:r w:rsidR="0006760A" w:rsidRPr="0006760A">
          <w:rPr>
            <w:rStyle w:val="Hiperpovezava"/>
            <w:rFonts w:ascii="Gill Sans MT" w:eastAsiaTheme="majorEastAsia" w:hAnsi="Gill Sans MT"/>
            <w:noProof/>
          </w:rPr>
          <w:t>4.3</w:t>
        </w:r>
        <w:r w:rsidR="0006760A" w:rsidRPr="0006760A">
          <w:rPr>
            <w:rFonts w:ascii="Gill Sans MT" w:eastAsiaTheme="minorEastAsia" w:hAnsi="Gill Sans MT" w:cstheme="minorBidi"/>
            <w:noProof/>
            <w:sz w:val="22"/>
            <w:szCs w:val="22"/>
          </w:rPr>
          <w:tab/>
        </w:r>
        <w:r w:rsidR="0006760A" w:rsidRPr="0006760A">
          <w:rPr>
            <w:rStyle w:val="Hiperpovezava"/>
            <w:rFonts w:ascii="Gill Sans MT" w:eastAsiaTheme="majorEastAsia" w:hAnsi="Gill Sans MT"/>
            <w:noProof/>
          </w:rPr>
          <w:t>Upravljanje z nepremičninami</w:t>
        </w:r>
        <w:r w:rsidR="0006760A" w:rsidRPr="0006760A">
          <w:rPr>
            <w:rFonts w:ascii="Gill Sans MT" w:hAnsi="Gill Sans MT"/>
            <w:noProof/>
            <w:webHidden/>
          </w:rPr>
          <w:tab/>
        </w:r>
        <w:r w:rsidRPr="0006760A">
          <w:rPr>
            <w:rFonts w:ascii="Gill Sans MT" w:hAnsi="Gill Sans MT"/>
            <w:noProof/>
            <w:webHidden/>
          </w:rPr>
          <w:fldChar w:fldCharType="begin"/>
        </w:r>
        <w:r w:rsidR="0006760A" w:rsidRPr="0006760A">
          <w:rPr>
            <w:rFonts w:ascii="Gill Sans MT" w:hAnsi="Gill Sans MT"/>
            <w:noProof/>
            <w:webHidden/>
          </w:rPr>
          <w:instrText xml:space="preserve"> PAGEREF _Toc340733588 \h </w:instrText>
        </w:r>
        <w:r w:rsidRPr="0006760A">
          <w:rPr>
            <w:rFonts w:ascii="Gill Sans MT" w:hAnsi="Gill Sans MT"/>
            <w:noProof/>
            <w:webHidden/>
          </w:rPr>
        </w:r>
        <w:r w:rsidRPr="0006760A">
          <w:rPr>
            <w:rFonts w:ascii="Gill Sans MT" w:hAnsi="Gill Sans MT"/>
            <w:noProof/>
            <w:webHidden/>
          </w:rPr>
          <w:fldChar w:fldCharType="separate"/>
        </w:r>
        <w:r w:rsidR="0048542E">
          <w:rPr>
            <w:rFonts w:ascii="Gill Sans MT" w:hAnsi="Gill Sans MT"/>
            <w:noProof/>
            <w:webHidden/>
          </w:rPr>
          <w:t>12</w:t>
        </w:r>
        <w:r w:rsidRPr="0006760A">
          <w:rPr>
            <w:rFonts w:ascii="Gill Sans MT" w:hAnsi="Gill Sans MT"/>
            <w:noProof/>
            <w:webHidden/>
          </w:rPr>
          <w:fldChar w:fldCharType="end"/>
        </w:r>
      </w:hyperlink>
    </w:p>
    <w:p w:rsidR="0006760A" w:rsidRPr="0006760A" w:rsidRDefault="00E42862">
      <w:pPr>
        <w:pStyle w:val="Kazalovsebine3"/>
        <w:rPr>
          <w:rFonts w:ascii="Gill Sans MT" w:eastAsiaTheme="minorEastAsia" w:hAnsi="Gill Sans MT" w:cstheme="minorBidi"/>
          <w:noProof/>
          <w:sz w:val="22"/>
          <w:szCs w:val="22"/>
        </w:rPr>
      </w:pPr>
      <w:hyperlink w:anchor="_Toc340733589" w:history="1">
        <w:r w:rsidR="0006760A" w:rsidRPr="0006760A">
          <w:rPr>
            <w:rStyle w:val="Hiperpovezava"/>
            <w:rFonts w:ascii="Gill Sans MT" w:eastAsiaTheme="majorEastAsia" w:hAnsi="Gill Sans MT"/>
            <w:noProof/>
          </w:rPr>
          <w:t>4.4</w:t>
        </w:r>
        <w:r w:rsidR="0006760A" w:rsidRPr="0006760A">
          <w:rPr>
            <w:rFonts w:ascii="Gill Sans MT" w:eastAsiaTheme="minorEastAsia" w:hAnsi="Gill Sans MT" w:cstheme="minorBidi"/>
            <w:noProof/>
            <w:sz w:val="22"/>
            <w:szCs w:val="22"/>
          </w:rPr>
          <w:tab/>
        </w:r>
        <w:r w:rsidR="0006760A" w:rsidRPr="0006760A">
          <w:rPr>
            <w:rStyle w:val="Hiperpovezava"/>
            <w:rFonts w:ascii="Gill Sans MT" w:eastAsiaTheme="majorEastAsia" w:hAnsi="Gill Sans MT"/>
            <w:noProof/>
          </w:rPr>
          <w:t>Upravljanje območij Natura 2000</w:t>
        </w:r>
        <w:r w:rsidR="0006760A" w:rsidRPr="0006760A">
          <w:rPr>
            <w:rFonts w:ascii="Gill Sans MT" w:hAnsi="Gill Sans MT"/>
            <w:noProof/>
            <w:webHidden/>
          </w:rPr>
          <w:tab/>
        </w:r>
        <w:r w:rsidRPr="0006760A">
          <w:rPr>
            <w:rFonts w:ascii="Gill Sans MT" w:hAnsi="Gill Sans MT"/>
            <w:noProof/>
            <w:webHidden/>
          </w:rPr>
          <w:fldChar w:fldCharType="begin"/>
        </w:r>
        <w:r w:rsidR="0006760A" w:rsidRPr="0006760A">
          <w:rPr>
            <w:rFonts w:ascii="Gill Sans MT" w:hAnsi="Gill Sans MT"/>
            <w:noProof/>
            <w:webHidden/>
          </w:rPr>
          <w:instrText xml:space="preserve"> PAGEREF _Toc340733589 \h </w:instrText>
        </w:r>
        <w:r w:rsidRPr="0006760A">
          <w:rPr>
            <w:rFonts w:ascii="Gill Sans MT" w:hAnsi="Gill Sans MT"/>
            <w:noProof/>
            <w:webHidden/>
          </w:rPr>
        </w:r>
        <w:r w:rsidRPr="0006760A">
          <w:rPr>
            <w:rFonts w:ascii="Gill Sans MT" w:hAnsi="Gill Sans MT"/>
            <w:noProof/>
            <w:webHidden/>
          </w:rPr>
          <w:fldChar w:fldCharType="separate"/>
        </w:r>
        <w:r w:rsidR="0048542E">
          <w:rPr>
            <w:rFonts w:ascii="Gill Sans MT" w:hAnsi="Gill Sans MT"/>
            <w:noProof/>
            <w:webHidden/>
          </w:rPr>
          <w:t>13</w:t>
        </w:r>
        <w:r w:rsidRPr="0006760A">
          <w:rPr>
            <w:rFonts w:ascii="Gill Sans MT" w:hAnsi="Gill Sans MT"/>
            <w:noProof/>
            <w:webHidden/>
          </w:rPr>
          <w:fldChar w:fldCharType="end"/>
        </w:r>
      </w:hyperlink>
    </w:p>
    <w:p w:rsidR="0006760A" w:rsidRPr="0006760A" w:rsidRDefault="00E42862">
      <w:pPr>
        <w:pStyle w:val="Kazalovsebine3"/>
        <w:rPr>
          <w:rFonts w:ascii="Gill Sans MT" w:eastAsiaTheme="minorEastAsia" w:hAnsi="Gill Sans MT" w:cstheme="minorBidi"/>
          <w:noProof/>
          <w:sz w:val="22"/>
          <w:szCs w:val="22"/>
        </w:rPr>
      </w:pPr>
      <w:hyperlink w:anchor="_Toc340733590" w:history="1">
        <w:r w:rsidR="0006760A" w:rsidRPr="0006760A">
          <w:rPr>
            <w:rStyle w:val="Hiperpovezava"/>
            <w:rFonts w:ascii="Gill Sans MT" w:eastAsiaTheme="majorEastAsia" w:hAnsi="Gill Sans MT"/>
            <w:noProof/>
          </w:rPr>
          <w:t>4.5</w:t>
        </w:r>
        <w:r w:rsidR="0006760A" w:rsidRPr="0006760A">
          <w:rPr>
            <w:rFonts w:ascii="Gill Sans MT" w:eastAsiaTheme="minorEastAsia" w:hAnsi="Gill Sans MT" w:cstheme="minorBidi"/>
            <w:noProof/>
            <w:sz w:val="22"/>
            <w:szCs w:val="22"/>
          </w:rPr>
          <w:tab/>
        </w:r>
        <w:r w:rsidR="0006760A" w:rsidRPr="0006760A">
          <w:rPr>
            <w:rStyle w:val="Hiperpovezava"/>
            <w:rFonts w:ascii="Gill Sans MT" w:eastAsiaTheme="majorEastAsia" w:hAnsi="Gill Sans MT"/>
            <w:noProof/>
          </w:rPr>
          <w:t>Urejanje prostora</w:t>
        </w:r>
        <w:r w:rsidR="0006760A" w:rsidRPr="0006760A">
          <w:rPr>
            <w:rFonts w:ascii="Gill Sans MT" w:hAnsi="Gill Sans MT"/>
            <w:noProof/>
            <w:webHidden/>
          </w:rPr>
          <w:tab/>
        </w:r>
        <w:r w:rsidRPr="0006760A">
          <w:rPr>
            <w:rFonts w:ascii="Gill Sans MT" w:hAnsi="Gill Sans MT"/>
            <w:noProof/>
            <w:webHidden/>
          </w:rPr>
          <w:fldChar w:fldCharType="begin"/>
        </w:r>
        <w:r w:rsidR="0006760A" w:rsidRPr="0006760A">
          <w:rPr>
            <w:rFonts w:ascii="Gill Sans MT" w:hAnsi="Gill Sans MT"/>
            <w:noProof/>
            <w:webHidden/>
          </w:rPr>
          <w:instrText xml:space="preserve"> PAGEREF _Toc340733590 \h </w:instrText>
        </w:r>
        <w:r w:rsidRPr="0006760A">
          <w:rPr>
            <w:rFonts w:ascii="Gill Sans MT" w:hAnsi="Gill Sans MT"/>
            <w:noProof/>
            <w:webHidden/>
          </w:rPr>
        </w:r>
        <w:r w:rsidRPr="0006760A">
          <w:rPr>
            <w:rFonts w:ascii="Gill Sans MT" w:hAnsi="Gill Sans MT"/>
            <w:noProof/>
            <w:webHidden/>
          </w:rPr>
          <w:fldChar w:fldCharType="separate"/>
        </w:r>
        <w:r w:rsidR="0048542E">
          <w:rPr>
            <w:rFonts w:ascii="Gill Sans MT" w:hAnsi="Gill Sans MT"/>
            <w:noProof/>
            <w:webHidden/>
          </w:rPr>
          <w:t>14</w:t>
        </w:r>
        <w:r w:rsidRPr="0006760A">
          <w:rPr>
            <w:rFonts w:ascii="Gill Sans MT" w:hAnsi="Gill Sans MT"/>
            <w:noProof/>
            <w:webHidden/>
          </w:rPr>
          <w:fldChar w:fldCharType="end"/>
        </w:r>
      </w:hyperlink>
    </w:p>
    <w:p w:rsidR="0006760A" w:rsidRDefault="00E42862">
      <w:pPr>
        <w:pStyle w:val="Kazalovsebine3"/>
        <w:rPr>
          <w:rStyle w:val="Hiperpovezava"/>
          <w:rFonts w:ascii="Gill Sans MT" w:eastAsiaTheme="majorEastAsia" w:hAnsi="Gill Sans MT"/>
          <w:noProof/>
        </w:rPr>
      </w:pPr>
      <w:hyperlink w:anchor="_Toc340733591" w:history="1">
        <w:r w:rsidR="0006760A" w:rsidRPr="0006760A">
          <w:rPr>
            <w:rStyle w:val="Hiperpovezava"/>
            <w:rFonts w:ascii="Gill Sans MT" w:eastAsiaTheme="majorEastAsia" w:hAnsi="Gill Sans MT"/>
            <w:noProof/>
          </w:rPr>
          <w:t>4.6</w:t>
        </w:r>
        <w:r w:rsidR="0006760A" w:rsidRPr="0006760A">
          <w:rPr>
            <w:rFonts w:ascii="Gill Sans MT" w:eastAsiaTheme="minorEastAsia" w:hAnsi="Gill Sans MT" w:cstheme="minorBidi"/>
            <w:noProof/>
            <w:sz w:val="22"/>
            <w:szCs w:val="22"/>
          </w:rPr>
          <w:tab/>
        </w:r>
        <w:r w:rsidR="0006760A" w:rsidRPr="0006760A">
          <w:rPr>
            <w:rStyle w:val="Hiperpovezava"/>
            <w:rFonts w:ascii="Gill Sans MT" w:eastAsiaTheme="majorEastAsia" w:hAnsi="Gill Sans MT"/>
            <w:noProof/>
          </w:rPr>
          <w:t>Stroški upravljanja in finančni viri</w:t>
        </w:r>
        <w:r w:rsidR="0006760A" w:rsidRPr="0006760A">
          <w:rPr>
            <w:rFonts w:ascii="Gill Sans MT" w:hAnsi="Gill Sans MT"/>
            <w:noProof/>
            <w:webHidden/>
          </w:rPr>
          <w:tab/>
        </w:r>
        <w:r w:rsidRPr="0006760A">
          <w:rPr>
            <w:rFonts w:ascii="Gill Sans MT" w:hAnsi="Gill Sans MT"/>
            <w:noProof/>
            <w:webHidden/>
          </w:rPr>
          <w:fldChar w:fldCharType="begin"/>
        </w:r>
        <w:r w:rsidR="0006760A" w:rsidRPr="0006760A">
          <w:rPr>
            <w:rFonts w:ascii="Gill Sans MT" w:hAnsi="Gill Sans MT"/>
            <w:noProof/>
            <w:webHidden/>
          </w:rPr>
          <w:instrText xml:space="preserve"> PAGEREF _Toc340733591 \h </w:instrText>
        </w:r>
        <w:r w:rsidRPr="0006760A">
          <w:rPr>
            <w:rFonts w:ascii="Gill Sans MT" w:hAnsi="Gill Sans MT"/>
            <w:noProof/>
            <w:webHidden/>
          </w:rPr>
        </w:r>
        <w:r w:rsidRPr="0006760A">
          <w:rPr>
            <w:rFonts w:ascii="Gill Sans MT" w:hAnsi="Gill Sans MT"/>
            <w:noProof/>
            <w:webHidden/>
          </w:rPr>
          <w:fldChar w:fldCharType="separate"/>
        </w:r>
        <w:r w:rsidR="0048542E">
          <w:rPr>
            <w:rFonts w:ascii="Gill Sans MT" w:hAnsi="Gill Sans MT"/>
            <w:noProof/>
            <w:webHidden/>
          </w:rPr>
          <w:t>14</w:t>
        </w:r>
        <w:r w:rsidRPr="0006760A">
          <w:rPr>
            <w:rFonts w:ascii="Gill Sans MT" w:hAnsi="Gill Sans MT"/>
            <w:noProof/>
            <w:webHidden/>
          </w:rPr>
          <w:fldChar w:fldCharType="end"/>
        </w:r>
      </w:hyperlink>
    </w:p>
    <w:p w:rsidR="0006760A" w:rsidRPr="0006760A" w:rsidRDefault="0006760A" w:rsidP="0006760A">
      <w:pPr>
        <w:rPr>
          <w:rFonts w:eastAsiaTheme="minorEastAsia"/>
        </w:rPr>
      </w:pPr>
    </w:p>
    <w:p w:rsidR="0006760A" w:rsidRPr="0006760A" w:rsidRDefault="00E42862">
      <w:pPr>
        <w:pStyle w:val="Kazalovsebine1"/>
        <w:rPr>
          <w:rFonts w:eastAsiaTheme="minorEastAsia" w:cstheme="minorBidi"/>
          <w:b w:val="0"/>
          <w:i w:val="0"/>
          <w:sz w:val="22"/>
          <w:szCs w:val="22"/>
        </w:rPr>
      </w:pPr>
      <w:hyperlink w:anchor="_Toc340733592" w:history="1">
        <w:r w:rsidR="0006760A" w:rsidRPr="0006760A">
          <w:rPr>
            <w:rStyle w:val="Hiperpovezava"/>
          </w:rPr>
          <w:t>II.</w:t>
        </w:r>
        <w:r w:rsidR="0006760A" w:rsidRPr="0006760A">
          <w:rPr>
            <w:rFonts w:eastAsiaTheme="minorEastAsia" w:cstheme="minorBidi"/>
            <w:b w:val="0"/>
            <w:i w:val="0"/>
            <w:sz w:val="22"/>
            <w:szCs w:val="22"/>
          </w:rPr>
          <w:tab/>
        </w:r>
        <w:r w:rsidR="0006760A" w:rsidRPr="0006760A">
          <w:rPr>
            <w:rStyle w:val="Hiperpovezava"/>
          </w:rPr>
          <w:t>OPIS IN CELOVITA OCENA STANJA V KRAJINSKEM PARKU</w:t>
        </w:r>
        <w:r w:rsidR="0006760A" w:rsidRPr="0006760A">
          <w:rPr>
            <w:webHidden/>
          </w:rPr>
          <w:tab/>
        </w:r>
        <w:r w:rsidRPr="0006760A">
          <w:rPr>
            <w:webHidden/>
          </w:rPr>
          <w:fldChar w:fldCharType="begin"/>
        </w:r>
        <w:r w:rsidR="0006760A" w:rsidRPr="0006760A">
          <w:rPr>
            <w:webHidden/>
          </w:rPr>
          <w:instrText xml:space="preserve"> PAGEREF _Toc340733592 \h </w:instrText>
        </w:r>
        <w:r w:rsidRPr="0006760A">
          <w:rPr>
            <w:webHidden/>
          </w:rPr>
        </w:r>
        <w:r w:rsidRPr="0006760A">
          <w:rPr>
            <w:webHidden/>
          </w:rPr>
          <w:fldChar w:fldCharType="separate"/>
        </w:r>
        <w:r w:rsidR="0048542E">
          <w:rPr>
            <w:webHidden/>
          </w:rPr>
          <w:t>16</w:t>
        </w:r>
        <w:r w:rsidRPr="0006760A">
          <w:rPr>
            <w:webHidden/>
          </w:rPr>
          <w:fldChar w:fldCharType="end"/>
        </w:r>
      </w:hyperlink>
    </w:p>
    <w:p w:rsidR="0006760A" w:rsidRPr="0006760A" w:rsidRDefault="00E42862">
      <w:pPr>
        <w:pStyle w:val="Kazalovsebine2"/>
        <w:rPr>
          <w:rFonts w:eastAsiaTheme="minorEastAsia" w:cstheme="minorBidi"/>
          <w:b w:val="0"/>
          <w:i w:val="0"/>
        </w:rPr>
      </w:pPr>
      <w:hyperlink w:anchor="_Toc340733593" w:history="1">
        <w:r w:rsidR="0006760A" w:rsidRPr="0006760A">
          <w:rPr>
            <w:rStyle w:val="Hiperpovezava"/>
          </w:rPr>
          <w:t>5.</w:t>
        </w:r>
        <w:r w:rsidR="0006760A" w:rsidRPr="0006760A">
          <w:rPr>
            <w:rFonts w:eastAsiaTheme="minorEastAsia" w:cstheme="minorBidi"/>
            <w:b w:val="0"/>
            <w:i w:val="0"/>
          </w:rPr>
          <w:tab/>
        </w:r>
        <w:r w:rsidR="0006760A" w:rsidRPr="0006760A">
          <w:rPr>
            <w:rStyle w:val="Hiperpovezava"/>
          </w:rPr>
          <w:t>Splošni opis območja</w:t>
        </w:r>
        <w:r w:rsidR="0006760A" w:rsidRPr="0006760A">
          <w:rPr>
            <w:webHidden/>
          </w:rPr>
          <w:tab/>
        </w:r>
        <w:r w:rsidRPr="0006760A">
          <w:rPr>
            <w:webHidden/>
          </w:rPr>
          <w:fldChar w:fldCharType="begin"/>
        </w:r>
        <w:r w:rsidR="0006760A" w:rsidRPr="0006760A">
          <w:rPr>
            <w:webHidden/>
          </w:rPr>
          <w:instrText xml:space="preserve"> PAGEREF _Toc340733593 \h </w:instrText>
        </w:r>
        <w:r w:rsidRPr="0006760A">
          <w:rPr>
            <w:webHidden/>
          </w:rPr>
        </w:r>
        <w:r w:rsidRPr="0006760A">
          <w:rPr>
            <w:webHidden/>
          </w:rPr>
          <w:fldChar w:fldCharType="separate"/>
        </w:r>
        <w:r w:rsidR="0048542E">
          <w:rPr>
            <w:webHidden/>
          </w:rPr>
          <w:t>16</w:t>
        </w:r>
        <w:r w:rsidRPr="0006760A">
          <w:rPr>
            <w:webHidden/>
          </w:rPr>
          <w:fldChar w:fldCharType="end"/>
        </w:r>
      </w:hyperlink>
    </w:p>
    <w:p w:rsidR="0006760A" w:rsidRPr="0006760A" w:rsidRDefault="00E42862">
      <w:pPr>
        <w:pStyle w:val="Kazalovsebine3"/>
        <w:rPr>
          <w:rFonts w:ascii="Gill Sans MT" w:eastAsiaTheme="minorEastAsia" w:hAnsi="Gill Sans MT" w:cstheme="minorBidi"/>
          <w:noProof/>
          <w:sz w:val="22"/>
          <w:szCs w:val="22"/>
        </w:rPr>
      </w:pPr>
      <w:hyperlink w:anchor="_Toc340733594" w:history="1">
        <w:r w:rsidR="0006760A" w:rsidRPr="0006760A">
          <w:rPr>
            <w:rStyle w:val="Hiperpovezava"/>
            <w:rFonts w:ascii="Gill Sans MT" w:eastAsiaTheme="majorEastAsia" w:hAnsi="Gill Sans MT"/>
            <w:noProof/>
          </w:rPr>
          <w:t>5.1</w:t>
        </w:r>
        <w:r w:rsidR="0006760A" w:rsidRPr="0006760A">
          <w:rPr>
            <w:rFonts w:ascii="Gill Sans MT" w:eastAsiaTheme="minorEastAsia" w:hAnsi="Gill Sans MT" w:cstheme="minorBidi"/>
            <w:noProof/>
            <w:sz w:val="22"/>
            <w:szCs w:val="22"/>
          </w:rPr>
          <w:tab/>
        </w:r>
        <w:r w:rsidR="0006760A" w:rsidRPr="0006760A">
          <w:rPr>
            <w:rStyle w:val="Hiperpovezava"/>
            <w:rFonts w:ascii="Gill Sans MT" w:eastAsiaTheme="majorEastAsia" w:hAnsi="Gill Sans MT"/>
            <w:noProof/>
          </w:rPr>
          <w:t>Lega</w:t>
        </w:r>
        <w:r w:rsidR="0006760A" w:rsidRPr="0006760A">
          <w:rPr>
            <w:rFonts w:ascii="Gill Sans MT" w:hAnsi="Gill Sans MT"/>
            <w:noProof/>
            <w:webHidden/>
          </w:rPr>
          <w:tab/>
        </w:r>
        <w:r w:rsidRPr="0006760A">
          <w:rPr>
            <w:rFonts w:ascii="Gill Sans MT" w:hAnsi="Gill Sans MT"/>
            <w:noProof/>
            <w:webHidden/>
          </w:rPr>
          <w:fldChar w:fldCharType="begin"/>
        </w:r>
        <w:r w:rsidR="0006760A" w:rsidRPr="0006760A">
          <w:rPr>
            <w:rFonts w:ascii="Gill Sans MT" w:hAnsi="Gill Sans MT"/>
            <w:noProof/>
            <w:webHidden/>
          </w:rPr>
          <w:instrText xml:space="preserve"> PAGEREF _Toc340733594 \h </w:instrText>
        </w:r>
        <w:r w:rsidRPr="0006760A">
          <w:rPr>
            <w:rFonts w:ascii="Gill Sans MT" w:hAnsi="Gill Sans MT"/>
            <w:noProof/>
            <w:webHidden/>
          </w:rPr>
        </w:r>
        <w:r w:rsidRPr="0006760A">
          <w:rPr>
            <w:rFonts w:ascii="Gill Sans MT" w:hAnsi="Gill Sans MT"/>
            <w:noProof/>
            <w:webHidden/>
          </w:rPr>
          <w:fldChar w:fldCharType="separate"/>
        </w:r>
        <w:r w:rsidR="0048542E">
          <w:rPr>
            <w:rFonts w:ascii="Gill Sans MT" w:hAnsi="Gill Sans MT"/>
            <w:noProof/>
            <w:webHidden/>
          </w:rPr>
          <w:t>16</w:t>
        </w:r>
        <w:r w:rsidRPr="0006760A">
          <w:rPr>
            <w:rFonts w:ascii="Gill Sans MT" w:hAnsi="Gill Sans MT"/>
            <w:noProof/>
            <w:webHidden/>
          </w:rPr>
          <w:fldChar w:fldCharType="end"/>
        </w:r>
      </w:hyperlink>
    </w:p>
    <w:p w:rsidR="0006760A" w:rsidRPr="0006760A" w:rsidRDefault="00E42862">
      <w:pPr>
        <w:pStyle w:val="Kazalovsebine3"/>
        <w:rPr>
          <w:rFonts w:ascii="Gill Sans MT" w:eastAsiaTheme="minorEastAsia" w:hAnsi="Gill Sans MT" w:cstheme="minorBidi"/>
          <w:noProof/>
          <w:sz w:val="22"/>
          <w:szCs w:val="22"/>
        </w:rPr>
      </w:pPr>
      <w:hyperlink w:anchor="_Toc340733595" w:history="1">
        <w:r w:rsidR="0006760A" w:rsidRPr="0006760A">
          <w:rPr>
            <w:rStyle w:val="Hiperpovezava"/>
            <w:rFonts w:ascii="Gill Sans MT" w:eastAsiaTheme="majorEastAsia" w:hAnsi="Gill Sans MT"/>
            <w:noProof/>
          </w:rPr>
          <w:t>5.2</w:t>
        </w:r>
        <w:r w:rsidR="0006760A" w:rsidRPr="0006760A">
          <w:rPr>
            <w:rFonts w:ascii="Gill Sans MT" w:eastAsiaTheme="minorEastAsia" w:hAnsi="Gill Sans MT" w:cstheme="minorBidi"/>
            <w:noProof/>
            <w:sz w:val="22"/>
            <w:szCs w:val="22"/>
          </w:rPr>
          <w:tab/>
        </w:r>
        <w:r w:rsidR="0006760A" w:rsidRPr="0006760A">
          <w:rPr>
            <w:rStyle w:val="Hiperpovezava"/>
            <w:rFonts w:ascii="Gill Sans MT" w:eastAsiaTheme="majorEastAsia" w:hAnsi="Gill Sans MT"/>
            <w:noProof/>
          </w:rPr>
          <w:t>Podnebje</w:t>
        </w:r>
        <w:r w:rsidR="0006760A" w:rsidRPr="0006760A">
          <w:rPr>
            <w:rFonts w:ascii="Gill Sans MT" w:hAnsi="Gill Sans MT"/>
            <w:noProof/>
            <w:webHidden/>
          </w:rPr>
          <w:tab/>
        </w:r>
        <w:r w:rsidRPr="0006760A">
          <w:rPr>
            <w:rFonts w:ascii="Gill Sans MT" w:hAnsi="Gill Sans MT"/>
            <w:noProof/>
            <w:webHidden/>
          </w:rPr>
          <w:fldChar w:fldCharType="begin"/>
        </w:r>
        <w:r w:rsidR="0006760A" w:rsidRPr="0006760A">
          <w:rPr>
            <w:rFonts w:ascii="Gill Sans MT" w:hAnsi="Gill Sans MT"/>
            <w:noProof/>
            <w:webHidden/>
          </w:rPr>
          <w:instrText xml:space="preserve"> PAGEREF _Toc340733595 \h </w:instrText>
        </w:r>
        <w:r w:rsidRPr="0006760A">
          <w:rPr>
            <w:rFonts w:ascii="Gill Sans MT" w:hAnsi="Gill Sans MT"/>
            <w:noProof/>
            <w:webHidden/>
          </w:rPr>
        </w:r>
        <w:r w:rsidRPr="0006760A">
          <w:rPr>
            <w:rFonts w:ascii="Gill Sans MT" w:hAnsi="Gill Sans MT"/>
            <w:noProof/>
            <w:webHidden/>
          </w:rPr>
          <w:fldChar w:fldCharType="separate"/>
        </w:r>
        <w:r w:rsidR="0048542E">
          <w:rPr>
            <w:rFonts w:ascii="Gill Sans MT" w:hAnsi="Gill Sans MT"/>
            <w:noProof/>
            <w:webHidden/>
          </w:rPr>
          <w:t>16</w:t>
        </w:r>
        <w:r w:rsidRPr="0006760A">
          <w:rPr>
            <w:rFonts w:ascii="Gill Sans MT" w:hAnsi="Gill Sans MT"/>
            <w:noProof/>
            <w:webHidden/>
          </w:rPr>
          <w:fldChar w:fldCharType="end"/>
        </w:r>
      </w:hyperlink>
    </w:p>
    <w:p w:rsidR="0006760A" w:rsidRPr="0006760A" w:rsidRDefault="00E42862">
      <w:pPr>
        <w:pStyle w:val="Kazalovsebine3"/>
        <w:rPr>
          <w:rFonts w:ascii="Gill Sans MT" w:eastAsiaTheme="minorEastAsia" w:hAnsi="Gill Sans MT" w:cstheme="minorBidi"/>
          <w:noProof/>
          <w:sz w:val="22"/>
          <w:szCs w:val="22"/>
        </w:rPr>
      </w:pPr>
      <w:hyperlink w:anchor="_Toc340733596" w:history="1">
        <w:r w:rsidR="0006760A" w:rsidRPr="0006760A">
          <w:rPr>
            <w:rStyle w:val="Hiperpovezava"/>
            <w:rFonts w:ascii="Gill Sans MT" w:eastAsiaTheme="majorEastAsia" w:hAnsi="Gill Sans MT"/>
            <w:noProof/>
          </w:rPr>
          <w:t>5.3</w:t>
        </w:r>
        <w:r w:rsidR="0006760A" w:rsidRPr="0006760A">
          <w:rPr>
            <w:rFonts w:ascii="Gill Sans MT" w:eastAsiaTheme="minorEastAsia" w:hAnsi="Gill Sans MT" w:cstheme="minorBidi"/>
            <w:noProof/>
            <w:sz w:val="22"/>
            <w:szCs w:val="22"/>
          </w:rPr>
          <w:tab/>
        </w:r>
        <w:r w:rsidR="0006760A" w:rsidRPr="0006760A">
          <w:rPr>
            <w:rStyle w:val="Hiperpovezava"/>
            <w:rFonts w:ascii="Gill Sans MT" w:eastAsiaTheme="majorEastAsia" w:hAnsi="Gill Sans MT"/>
            <w:noProof/>
          </w:rPr>
          <w:t>Geološke značilnosti</w:t>
        </w:r>
        <w:r w:rsidR="0006760A" w:rsidRPr="0006760A">
          <w:rPr>
            <w:rFonts w:ascii="Gill Sans MT" w:hAnsi="Gill Sans MT"/>
            <w:noProof/>
            <w:webHidden/>
          </w:rPr>
          <w:tab/>
        </w:r>
        <w:r w:rsidRPr="0006760A">
          <w:rPr>
            <w:rFonts w:ascii="Gill Sans MT" w:hAnsi="Gill Sans MT"/>
            <w:noProof/>
            <w:webHidden/>
          </w:rPr>
          <w:fldChar w:fldCharType="begin"/>
        </w:r>
        <w:r w:rsidR="0006760A" w:rsidRPr="0006760A">
          <w:rPr>
            <w:rFonts w:ascii="Gill Sans MT" w:hAnsi="Gill Sans MT"/>
            <w:noProof/>
            <w:webHidden/>
          </w:rPr>
          <w:instrText xml:space="preserve"> PAGEREF _Toc340733596 \h </w:instrText>
        </w:r>
        <w:r w:rsidRPr="0006760A">
          <w:rPr>
            <w:rFonts w:ascii="Gill Sans MT" w:hAnsi="Gill Sans MT"/>
            <w:noProof/>
            <w:webHidden/>
          </w:rPr>
        </w:r>
        <w:r w:rsidRPr="0006760A">
          <w:rPr>
            <w:rFonts w:ascii="Gill Sans MT" w:hAnsi="Gill Sans MT"/>
            <w:noProof/>
            <w:webHidden/>
          </w:rPr>
          <w:fldChar w:fldCharType="separate"/>
        </w:r>
        <w:r w:rsidR="0048542E">
          <w:rPr>
            <w:rFonts w:ascii="Gill Sans MT" w:hAnsi="Gill Sans MT"/>
            <w:noProof/>
            <w:webHidden/>
          </w:rPr>
          <w:t>17</w:t>
        </w:r>
        <w:r w:rsidRPr="0006760A">
          <w:rPr>
            <w:rFonts w:ascii="Gill Sans MT" w:hAnsi="Gill Sans MT"/>
            <w:noProof/>
            <w:webHidden/>
          </w:rPr>
          <w:fldChar w:fldCharType="end"/>
        </w:r>
      </w:hyperlink>
    </w:p>
    <w:p w:rsidR="0006760A" w:rsidRPr="0006760A" w:rsidRDefault="00E42862">
      <w:pPr>
        <w:pStyle w:val="Kazalovsebine3"/>
        <w:rPr>
          <w:rFonts w:ascii="Gill Sans MT" w:eastAsiaTheme="minorEastAsia" w:hAnsi="Gill Sans MT" w:cstheme="minorBidi"/>
          <w:noProof/>
          <w:sz w:val="22"/>
          <w:szCs w:val="22"/>
        </w:rPr>
      </w:pPr>
      <w:hyperlink w:anchor="_Toc340733597" w:history="1">
        <w:r w:rsidR="0006760A" w:rsidRPr="0006760A">
          <w:rPr>
            <w:rStyle w:val="Hiperpovezava"/>
            <w:rFonts w:ascii="Gill Sans MT" w:eastAsiaTheme="majorEastAsia" w:hAnsi="Gill Sans MT"/>
            <w:noProof/>
          </w:rPr>
          <w:t>5.4</w:t>
        </w:r>
        <w:r w:rsidR="0006760A" w:rsidRPr="0006760A">
          <w:rPr>
            <w:rFonts w:ascii="Gill Sans MT" w:eastAsiaTheme="minorEastAsia" w:hAnsi="Gill Sans MT" w:cstheme="minorBidi"/>
            <w:noProof/>
            <w:sz w:val="22"/>
            <w:szCs w:val="22"/>
          </w:rPr>
          <w:tab/>
        </w:r>
        <w:r w:rsidR="0006760A" w:rsidRPr="0006760A">
          <w:rPr>
            <w:rStyle w:val="Hiperpovezava"/>
            <w:rFonts w:ascii="Gill Sans MT" w:eastAsiaTheme="majorEastAsia" w:hAnsi="Gill Sans MT"/>
            <w:noProof/>
          </w:rPr>
          <w:t>Pedološke značilnosti</w:t>
        </w:r>
        <w:r w:rsidR="0006760A" w:rsidRPr="0006760A">
          <w:rPr>
            <w:rFonts w:ascii="Gill Sans MT" w:hAnsi="Gill Sans MT"/>
            <w:noProof/>
            <w:webHidden/>
          </w:rPr>
          <w:tab/>
        </w:r>
        <w:r w:rsidRPr="0006760A">
          <w:rPr>
            <w:rFonts w:ascii="Gill Sans MT" w:hAnsi="Gill Sans MT"/>
            <w:noProof/>
            <w:webHidden/>
          </w:rPr>
          <w:fldChar w:fldCharType="begin"/>
        </w:r>
        <w:r w:rsidR="0006760A" w:rsidRPr="0006760A">
          <w:rPr>
            <w:rFonts w:ascii="Gill Sans MT" w:hAnsi="Gill Sans MT"/>
            <w:noProof/>
            <w:webHidden/>
          </w:rPr>
          <w:instrText xml:space="preserve"> PAGEREF _Toc340733597 \h </w:instrText>
        </w:r>
        <w:r w:rsidRPr="0006760A">
          <w:rPr>
            <w:rFonts w:ascii="Gill Sans MT" w:hAnsi="Gill Sans MT"/>
            <w:noProof/>
            <w:webHidden/>
          </w:rPr>
        </w:r>
        <w:r w:rsidRPr="0006760A">
          <w:rPr>
            <w:rFonts w:ascii="Gill Sans MT" w:hAnsi="Gill Sans MT"/>
            <w:noProof/>
            <w:webHidden/>
          </w:rPr>
          <w:fldChar w:fldCharType="separate"/>
        </w:r>
        <w:r w:rsidR="0048542E">
          <w:rPr>
            <w:rFonts w:ascii="Gill Sans MT" w:hAnsi="Gill Sans MT"/>
            <w:noProof/>
            <w:webHidden/>
          </w:rPr>
          <w:t>17</w:t>
        </w:r>
        <w:r w:rsidRPr="0006760A">
          <w:rPr>
            <w:rFonts w:ascii="Gill Sans MT" w:hAnsi="Gill Sans MT"/>
            <w:noProof/>
            <w:webHidden/>
          </w:rPr>
          <w:fldChar w:fldCharType="end"/>
        </w:r>
      </w:hyperlink>
    </w:p>
    <w:p w:rsidR="0006760A" w:rsidRPr="0006760A" w:rsidRDefault="00E42862">
      <w:pPr>
        <w:pStyle w:val="Kazalovsebine3"/>
        <w:rPr>
          <w:rFonts w:ascii="Gill Sans MT" w:eastAsiaTheme="minorEastAsia" w:hAnsi="Gill Sans MT" w:cstheme="minorBidi"/>
          <w:noProof/>
          <w:sz w:val="22"/>
          <w:szCs w:val="22"/>
        </w:rPr>
      </w:pPr>
      <w:hyperlink w:anchor="_Toc340733598" w:history="1">
        <w:r w:rsidR="0006760A" w:rsidRPr="0006760A">
          <w:rPr>
            <w:rStyle w:val="Hiperpovezava"/>
            <w:rFonts w:ascii="Gill Sans MT" w:eastAsiaTheme="majorEastAsia" w:hAnsi="Gill Sans MT"/>
            <w:noProof/>
          </w:rPr>
          <w:t>5.5</w:t>
        </w:r>
        <w:r w:rsidR="0006760A" w:rsidRPr="0006760A">
          <w:rPr>
            <w:rFonts w:ascii="Gill Sans MT" w:eastAsiaTheme="minorEastAsia" w:hAnsi="Gill Sans MT" w:cstheme="minorBidi"/>
            <w:noProof/>
            <w:sz w:val="22"/>
            <w:szCs w:val="22"/>
          </w:rPr>
          <w:tab/>
        </w:r>
        <w:r w:rsidR="0006760A" w:rsidRPr="0006760A">
          <w:rPr>
            <w:rStyle w:val="Hiperpovezava"/>
            <w:rFonts w:ascii="Gill Sans MT" w:eastAsiaTheme="majorEastAsia" w:hAnsi="Gill Sans MT"/>
            <w:noProof/>
          </w:rPr>
          <w:t>Hidrološke značilnosti</w:t>
        </w:r>
        <w:r w:rsidR="0006760A" w:rsidRPr="0006760A">
          <w:rPr>
            <w:rFonts w:ascii="Gill Sans MT" w:hAnsi="Gill Sans MT"/>
            <w:noProof/>
            <w:webHidden/>
          </w:rPr>
          <w:tab/>
        </w:r>
        <w:r w:rsidRPr="0006760A">
          <w:rPr>
            <w:rFonts w:ascii="Gill Sans MT" w:hAnsi="Gill Sans MT"/>
            <w:noProof/>
            <w:webHidden/>
          </w:rPr>
          <w:fldChar w:fldCharType="begin"/>
        </w:r>
        <w:r w:rsidR="0006760A" w:rsidRPr="0006760A">
          <w:rPr>
            <w:rFonts w:ascii="Gill Sans MT" w:hAnsi="Gill Sans MT"/>
            <w:noProof/>
            <w:webHidden/>
          </w:rPr>
          <w:instrText xml:space="preserve"> PAGEREF _Toc340733598 \h </w:instrText>
        </w:r>
        <w:r w:rsidRPr="0006760A">
          <w:rPr>
            <w:rFonts w:ascii="Gill Sans MT" w:hAnsi="Gill Sans MT"/>
            <w:noProof/>
            <w:webHidden/>
          </w:rPr>
        </w:r>
        <w:r w:rsidRPr="0006760A">
          <w:rPr>
            <w:rFonts w:ascii="Gill Sans MT" w:hAnsi="Gill Sans MT"/>
            <w:noProof/>
            <w:webHidden/>
          </w:rPr>
          <w:fldChar w:fldCharType="separate"/>
        </w:r>
        <w:r w:rsidR="0048542E">
          <w:rPr>
            <w:rFonts w:ascii="Gill Sans MT" w:hAnsi="Gill Sans MT"/>
            <w:noProof/>
            <w:webHidden/>
          </w:rPr>
          <w:t>17</w:t>
        </w:r>
        <w:r w:rsidRPr="0006760A">
          <w:rPr>
            <w:rFonts w:ascii="Gill Sans MT" w:hAnsi="Gill Sans MT"/>
            <w:noProof/>
            <w:webHidden/>
          </w:rPr>
          <w:fldChar w:fldCharType="end"/>
        </w:r>
      </w:hyperlink>
    </w:p>
    <w:p w:rsidR="0006760A" w:rsidRPr="0006760A" w:rsidRDefault="00E42862">
      <w:pPr>
        <w:pStyle w:val="Kazalovsebine2"/>
        <w:rPr>
          <w:rFonts w:eastAsiaTheme="minorEastAsia" w:cstheme="minorBidi"/>
          <w:b w:val="0"/>
          <w:i w:val="0"/>
        </w:rPr>
      </w:pPr>
      <w:hyperlink w:anchor="_Toc340733599" w:history="1">
        <w:r w:rsidR="0006760A" w:rsidRPr="0006760A">
          <w:rPr>
            <w:rStyle w:val="Hiperpovezava"/>
          </w:rPr>
          <w:t>6.</w:t>
        </w:r>
        <w:r w:rsidR="0006760A" w:rsidRPr="0006760A">
          <w:rPr>
            <w:rFonts w:eastAsiaTheme="minorEastAsia" w:cstheme="minorBidi"/>
            <w:b w:val="0"/>
            <w:i w:val="0"/>
          </w:rPr>
          <w:tab/>
        </w:r>
        <w:r w:rsidR="0006760A" w:rsidRPr="0006760A">
          <w:rPr>
            <w:rStyle w:val="Hiperpovezava"/>
          </w:rPr>
          <w:t>Opis in ocena stanja ohranjenosti narave</w:t>
        </w:r>
        <w:r w:rsidR="0006760A" w:rsidRPr="0006760A">
          <w:rPr>
            <w:webHidden/>
          </w:rPr>
          <w:tab/>
        </w:r>
        <w:r w:rsidRPr="0006760A">
          <w:rPr>
            <w:webHidden/>
          </w:rPr>
          <w:fldChar w:fldCharType="begin"/>
        </w:r>
        <w:r w:rsidR="0006760A" w:rsidRPr="0006760A">
          <w:rPr>
            <w:webHidden/>
          </w:rPr>
          <w:instrText xml:space="preserve"> PAGEREF _Toc340733599 \h </w:instrText>
        </w:r>
        <w:r w:rsidRPr="0006760A">
          <w:rPr>
            <w:webHidden/>
          </w:rPr>
        </w:r>
        <w:r w:rsidRPr="0006760A">
          <w:rPr>
            <w:webHidden/>
          </w:rPr>
          <w:fldChar w:fldCharType="separate"/>
        </w:r>
        <w:r w:rsidR="0048542E">
          <w:rPr>
            <w:webHidden/>
          </w:rPr>
          <w:t>18</w:t>
        </w:r>
        <w:r w:rsidRPr="0006760A">
          <w:rPr>
            <w:webHidden/>
          </w:rPr>
          <w:fldChar w:fldCharType="end"/>
        </w:r>
      </w:hyperlink>
    </w:p>
    <w:p w:rsidR="0006760A" w:rsidRPr="0006760A" w:rsidRDefault="00E42862">
      <w:pPr>
        <w:pStyle w:val="Kazalovsebine3"/>
        <w:rPr>
          <w:rFonts w:ascii="Gill Sans MT" w:eastAsiaTheme="minorEastAsia" w:hAnsi="Gill Sans MT" w:cstheme="minorBidi"/>
          <w:noProof/>
          <w:sz w:val="22"/>
          <w:szCs w:val="22"/>
        </w:rPr>
      </w:pPr>
      <w:hyperlink w:anchor="_Toc340733600" w:history="1">
        <w:r w:rsidR="0006760A" w:rsidRPr="0006760A">
          <w:rPr>
            <w:rStyle w:val="Hiperpovezava"/>
            <w:rFonts w:ascii="Gill Sans MT" w:eastAsiaTheme="majorEastAsia" w:hAnsi="Gill Sans MT"/>
            <w:noProof/>
          </w:rPr>
          <w:t>6.1</w:t>
        </w:r>
        <w:r w:rsidR="0006760A" w:rsidRPr="0006760A">
          <w:rPr>
            <w:rFonts w:ascii="Gill Sans MT" w:eastAsiaTheme="minorEastAsia" w:hAnsi="Gill Sans MT" w:cstheme="minorBidi"/>
            <w:noProof/>
            <w:sz w:val="22"/>
            <w:szCs w:val="22"/>
          </w:rPr>
          <w:tab/>
        </w:r>
        <w:r w:rsidR="0006760A" w:rsidRPr="0006760A">
          <w:rPr>
            <w:rStyle w:val="Hiperpovezava"/>
            <w:rFonts w:ascii="Gill Sans MT" w:eastAsiaTheme="majorEastAsia" w:hAnsi="Gill Sans MT"/>
            <w:noProof/>
          </w:rPr>
          <w:t>Habitatni tipi</w:t>
        </w:r>
        <w:r w:rsidR="0006760A" w:rsidRPr="0006760A">
          <w:rPr>
            <w:rFonts w:ascii="Gill Sans MT" w:hAnsi="Gill Sans MT"/>
            <w:noProof/>
            <w:webHidden/>
          </w:rPr>
          <w:tab/>
        </w:r>
        <w:r w:rsidRPr="0006760A">
          <w:rPr>
            <w:rFonts w:ascii="Gill Sans MT" w:hAnsi="Gill Sans MT"/>
            <w:noProof/>
            <w:webHidden/>
          </w:rPr>
          <w:fldChar w:fldCharType="begin"/>
        </w:r>
        <w:r w:rsidR="0006760A" w:rsidRPr="0006760A">
          <w:rPr>
            <w:rFonts w:ascii="Gill Sans MT" w:hAnsi="Gill Sans MT"/>
            <w:noProof/>
            <w:webHidden/>
          </w:rPr>
          <w:instrText xml:space="preserve"> PAGEREF _Toc340733600 \h </w:instrText>
        </w:r>
        <w:r w:rsidRPr="0006760A">
          <w:rPr>
            <w:rFonts w:ascii="Gill Sans MT" w:hAnsi="Gill Sans MT"/>
            <w:noProof/>
            <w:webHidden/>
          </w:rPr>
        </w:r>
        <w:r w:rsidRPr="0006760A">
          <w:rPr>
            <w:rFonts w:ascii="Gill Sans MT" w:hAnsi="Gill Sans MT"/>
            <w:noProof/>
            <w:webHidden/>
          </w:rPr>
          <w:fldChar w:fldCharType="separate"/>
        </w:r>
        <w:r w:rsidR="0048542E">
          <w:rPr>
            <w:rFonts w:ascii="Gill Sans MT" w:hAnsi="Gill Sans MT"/>
            <w:noProof/>
            <w:webHidden/>
          </w:rPr>
          <w:t>18</w:t>
        </w:r>
        <w:r w:rsidRPr="0006760A">
          <w:rPr>
            <w:rFonts w:ascii="Gill Sans MT" w:hAnsi="Gill Sans MT"/>
            <w:noProof/>
            <w:webHidden/>
          </w:rPr>
          <w:fldChar w:fldCharType="end"/>
        </w:r>
      </w:hyperlink>
    </w:p>
    <w:p w:rsidR="0006760A" w:rsidRPr="0006760A" w:rsidRDefault="00E42862">
      <w:pPr>
        <w:pStyle w:val="Kazalovsebine3"/>
        <w:rPr>
          <w:rFonts w:ascii="Gill Sans MT" w:eastAsiaTheme="minorEastAsia" w:hAnsi="Gill Sans MT" w:cstheme="minorBidi"/>
          <w:noProof/>
          <w:sz w:val="22"/>
          <w:szCs w:val="22"/>
        </w:rPr>
      </w:pPr>
      <w:hyperlink w:anchor="_Toc340733601" w:history="1">
        <w:r w:rsidR="0006760A" w:rsidRPr="0006760A">
          <w:rPr>
            <w:rStyle w:val="Hiperpovezava"/>
            <w:rFonts w:ascii="Gill Sans MT" w:eastAsiaTheme="majorEastAsia" w:hAnsi="Gill Sans MT"/>
            <w:noProof/>
          </w:rPr>
          <w:t>6.2</w:t>
        </w:r>
        <w:r w:rsidR="0006760A" w:rsidRPr="0006760A">
          <w:rPr>
            <w:rFonts w:ascii="Gill Sans MT" w:eastAsiaTheme="minorEastAsia" w:hAnsi="Gill Sans MT" w:cstheme="minorBidi"/>
            <w:noProof/>
            <w:sz w:val="22"/>
            <w:szCs w:val="22"/>
          </w:rPr>
          <w:tab/>
        </w:r>
        <w:r w:rsidR="0006760A" w:rsidRPr="0006760A">
          <w:rPr>
            <w:rStyle w:val="Hiperpovezava"/>
            <w:rFonts w:ascii="Gill Sans MT" w:eastAsiaTheme="majorEastAsia" w:hAnsi="Gill Sans MT"/>
            <w:noProof/>
          </w:rPr>
          <w:t>Rastlinstvo</w:t>
        </w:r>
        <w:r w:rsidR="0006760A" w:rsidRPr="0006760A">
          <w:rPr>
            <w:rFonts w:ascii="Gill Sans MT" w:hAnsi="Gill Sans MT"/>
            <w:noProof/>
            <w:webHidden/>
          </w:rPr>
          <w:tab/>
        </w:r>
        <w:r w:rsidRPr="0006760A">
          <w:rPr>
            <w:rFonts w:ascii="Gill Sans MT" w:hAnsi="Gill Sans MT"/>
            <w:noProof/>
            <w:webHidden/>
          </w:rPr>
          <w:fldChar w:fldCharType="begin"/>
        </w:r>
        <w:r w:rsidR="0006760A" w:rsidRPr="0006760A">
          <w:rPr>
            <w:rFonts w:ascii="Gill Sans MT" w:hAnsi="Gill Sans MT"/>
            <w:noProof/>
            <w:webHidden/>
          </w:rPr>
          <w:instrText xml:space="preserve"> PAGEREF _Toc340733601 \h </w:instrText>
        </w:r>
        <w:r w:rsidRPr="0006760A">
          <w:rPr>
            <w:rFonts w:ascii="Gill Sans MT" w:hAnsi="Gill Sans MT"/>
            <w:noProof/>
            <w:webHidden/>
          </w:rPr>
        </w:r>
        <w:r w:rsidRPr="0006760A">
          <w:rPr>
            <w:rFonts w:ascii="Gill Sans MT" w:hAnsi="Gill Sans MT"/>
            <w:noProof/>
            <w:webHidden/>
          </w:rPr>
          <w:fldChar w:fldCharType="separate"/>
        </w:r>
        <w:r w:rsidR="0048542E">
          <w:rPr>
            <w:rFonts w:ascii="Gill Sans MT" w:hAnsi="Gill Sans MT"/>
            <w:noProof/>
            <w:webHidden/>
          </w:rPr>
          <w:t>20</w:t>
        </w:r>
        <w:r w:rsidRPr="0006760A">
          <w:rPr>
            <w:rFonts w:ascii="Gill Sans MT" w:hAnsi="Gill Sans MT"/>
            <w:noProof/>
            <w:webHidden/>
          </w:rPr>
          <w:fldChar w:fldCharType="end"/>
        </w:r>
      </w:hyperlink>
    </w:p>
    <w:p w:rsidR="0006760A" w:rsidRPr="0006760A" w:rsidRDefault="00E42862">
      <w:pPr>
        <w:pStyle w:val="Kazalovsebine3"/>
        <w:rPr>
          <w:rFonts w:ascii="Gill Sans MT" w:eastAsiaTheme="minorEastAsia" w:hAnsi="Gill Sans MT" w:cstheme="minorBidi"/>
          <w:noProof/>
          <w:sz w:val="22"/>
          <w:szCs w:val="22"/>
        </w:rPr>
      </w:pPr>
      <w:hyperlink w:anchor="_Toc340733602" w:history="1">
        <w:r w:rsidR="0006760A" w:rsidRPr="0006760A">
          <w:rPr>
            <w:rStyle w:val="Hiperpovezava"/>
            <w:rFonts w:ascii="Gill Sans MT" w:eastAsiaTheme="majorEastAsia" w:hAnsi="Gill Sans MT"/>
            <w:noProof/>
          </w:rPr>
          <w:t>6.3</w:t>
        </w:r>
        <w:r w:rsidR="0006760A" w:rsidRPr="0006760A">
          <w:rPr>
            <w:rFonts w:ascii="Gill Sans MT" w:eastAsiaTheme="minorEastAsia" w:hAnsi="Gill Sans MT" w:cstheme="minorBidi"/>
            <w:noProof/>
            <w:sz w:val="22"/>
            <w:szCs w:val="22"/>
          </w:rPr>
          <w:tab/>
        </w:r>
        <w:r w:rsidR="0006760A" w:rsidRPr="0006760A">
          <w:rPr>
            <w:rStyle w:val="Hiperpovezava"/>
            <w:rFonts w:ascii="Gill Sans MT" w:eastAsiaTheme="majorEastAsia" w:hAnsi="Gill Sans MT"/>
            <w:noProof/>
          </w:rPr>
          <w:t>Živalstvo</w:t>
        </w:r>
        <w:r w:rsidR="0006760A" w:rsidRPr="0006760A">
          <w:rPr>
            <w:rFonts w:ascii="Gill Sans MT" w:hAnsi="Gill Sans MT"/>
            <w:noProof/>
            <w:webHidden/>
          </w:rPr>
          <w:tab/>
        </w:r>
        <w:r w:rsidRPr="0006760A">
          <w:rPr>
            <w:rFonts w:ascii="Gill Sans MT" w:hAnsi="Gill Sans MT"/>
            <w:noProof/>
            <w:webHidden/>
          </w:rPr>
          <w:fldChar w:fldCharType="begin"/>
        </w:r>
        <w:r w:rsidR="0006760A" w:rsidRPr="0006760A">
          <w:rPr>
            <w:rFonts w:ascii="Gill Sans MT" w:hAnsi="Gill Sans MT"/>
            <w:noProof/>
            <w:webHidden/>
          </w:rPr>
          <w:instrText xml:space="preserve"> PAGEREF _Toc340733602 \h </w:instrText>
        </w:r>
        <w:r w:rsidRPr="0006760A">
          <w:rPr>
            <w:rFonts w:ascii="Gill Sans MT" w:hAnsi="Gill Sans MT"/>
            <w:noProof/>
            <w:webHidden/>
          </w:rPr>
        </w:r>
        <w:r w:rsidRPr="0006760A">
          <w:rPr>
            <w:rFonts w:ascii="Gill Sans MT" w:hAnsi="Gill Sans MT"/>
            <w:noProof/>
            <w:webHidden/>
          </w:rPr>
          <w:fldChar w:fldCharType="separate"/>
        </w:r>
        <w:r w:rsidR="0048542E">
          <w:rPr>
            <w:rFonts w:ascii="Gill Sans MT" w:hAnsi="Gill Sans MT"/>
            <w:noProof/>
            <w:webHidden/>
          </w:rPr>
          <w:t>21</w:t>
        </w:r>
        <w:r w:rsidRPr="0006760A">
          <w:rPr>
            <w:rFonts w:ascii="Gill Sans MT" w:hAnsi="Gill Sans MT"/>
            <w:noProof/>
            <w:webHidden/>
          </w:rPr>
          <w:fldChar w:fldCharType="end"/>
        </w:r>
      </w:hyperlink>
    </w:p>
    <w:p w:rsidR="0006760A" w:rsidRPr="0006760A" w:rsidRDefault="00E42862">
      <w:pPr>
        <w:pStyle w:val="Kazalovsebine3"/>
        <w:rPr>
          <w:rFonts w:ascii="Gill Sans MT" w:eastAsiaTheme="minorEastAsia" w:hAnsi="Gill Sans MT" w:cstheme="minorBidi"/>
          <w:noProof/>
          <w:sz w:val="22"/>
          <w:szCs w:val="22"/>
        </w:rPr>
      </w:pPr>
      <w:hyperlink w:anchor="_Toc340733603" w:history="1">
        <w:r w:rsidR="0006760A" w:rsidRPr="0006760A">
          <w:rPr>
            <w:rStyle w:val="Hiperpovezava"/>
            <w:rFonts w:ascii="Gill Sans MT" w:eastAsiaTheme="majorEastAsia" w:hAnsi="Gill Sans MT"/>
            <w:noProof/>
          </w:rPr>
          <w:t>6.4</w:t>
        </w:r>
        <w:r w:rsidR="0006760A" w:rsidRPr="0006760A">
          <w:rPr>
            <w:rFonts w:ascii="Gill Sans MT" w:eastAsiaTheme="minorEastAsia" w:hAnsi="Gill Sans MT" w:cstheme="minorBidi"/>
            <w:noProof/>
            <w:sz w:val="22"/>
            <w:szCs w:val="22"/>
          </w:rPr>
          <w:tab/>
        </w:r>
        <w:r w:rsidR="0006760A" w:rsidRPr="0006760A">
          <w:rPr>
            <w:rStyle w:val="Hiperpovezava"/>
            <w:rFonts w:ascii="Gill Sans MT" w:eastAsiaTheme="majorEastAsia" w:hAnsi="Gill Sans MT"/>
            <w:noProof/>
          </w:rPr>
          <w:t>Krajina in krajinska pestrost</w:t>
        </w:r>
        <w:r w:rsidR="0006760A" w:rsidRPr="0006760A">
          <w:rPr>
            <w:rFonts w:ascii="Gill Sans MT" w:hAnsi="Gill Sans MT"/>
            <w:noProof/>
            <w:webHidden/>
          </w:rPr>
          <w:tab/>
        </w:r>
        <w:r w:rsidRPr="0006760A">
          <w:rPr>
            <w:rFonts w:ascii="Gill Sans MT" w:hAnsi="Gill Sans MT"/>
            <w:noProof/>
            <w:webHidden/>
          </w:rPr>
          <w:fldChar w:fldCharType="begin"/>
        </w:r>
        <w:r w:rsidR="0006760A" w:rsidRPr="0006760A">
          <w:rPr>
            <w:rFonts w:ascii="Gill Sans MT" w:hAnsi="Gill Sans MT"/>
            <w:noProof/>
            <w:webHidden/>
          </w:rPr>
          <w:instrText xml:space="preserve"> PAGEREF _Toc340733603 \h </w:instrText>
        </w:r>
        <w:r w:rsidRPr="0006760A">
          <w:rPr>
            <w:rFonts w:ascii="Gill Sans MT" w:hAnsi="Gill Sans MT"/>
            <w:noProof/>
            <w:webHidden/>
          </w:rPr>
        </w:r>
        <w:r w:rsidRPr="0006760A">
          <w:rPr>
            <w:rFonts w:ascii="Gill Sans MT" w:hAnsi="Gill Sans MT"/>
            <w:noProof/>
            <w:webHidden/>
          </w:rPr>
          <w:fldChar w:fldCharType="separate"/>
        </w:r>
        <w:r w:rsidR="0048542E">
          <w:rPr>
            <w:rFonts w:ascii="Gill Sans MT" w:hAnsi="Gill Sans MT"/>
            <w:noProof/>
            <w:webHidden/>
          </w:rPr>
          <w:t>24</w:t>
        </w:r>
        <w:r w:rsidRPr="0006760A">
          <w:rPr>
            <w:rFonts w:ascii="Gill Sans MT" w:hAnsi="Gill Sans MT"/>
            <w:noProof/>
            <w:webHidden/>
          </w:rPr>
          <w:fldChar w:fldCharType="end"/>
        </w:r>
      </w:hyperlink>
    </w:p>
    <w:p w:rsidR="0006760A" w:rsidRPr="0006760A" w:rsidRDefault="00E42862">
      <w:pPr>
        <w:pStyle w:val="Kazalovsebine3"/>
        <w:rPr>
          <w:rFonts w:ascii="Gill Sans MT" w:eastAsiaTheme="minorEastAsia" w:hAnsi="Gill Sans MT" w:cstheme="minorBidi"/>
          <w:noProof/>
          <w:sz w:val="22"/>
          <w:szCs w:val="22"/>
        </w:rPr>
      </w:pPr>
      <w:hyperlink w:anchor="_Toc340733604" w:history="1">
        <w:r w:rsidR="0006760A" w:rsidRPr="0006760A">
          <w:rPr>
            <w:rStyle w:val="Hiperpovezava"/>
            <w:rFonts w:ascii="Gill Sans MT" w:eastAsiaTheme="majorEastAsia" w:hAnsi="Gill Sans MT"/>
            <w:noProof/>
          </w:rPr>
          <w:t>6.5</w:t>
        </w:r>
        <w:r w:rsidR="0006760A" w:rsidRPr="0006760A">
          <w:rPr>
            <w:rFonts w:ascii="Gill Sans MT" w:eastAsiaTheme="minorEastAsia" w:hAnsi="Gill Sans MT" w:cstheme="minorBidi"/>
            <w:noProof/>
            <w:sz w:val="22"/>
            <w:szCs w:val="22"/>
          </w:rPr>
          <w:tab/>
        </w:r>
        <w:r w:rsidR="0006760A" w:rsidRPr="0006760A">
          <w:rPr>
            <w:rStyle w:val="Hiperpovezava"/>
            <w:rFonts w:ascii="Gill Sans MT" w:eastAsiaTheme="majorEastAsia" w:hAnsi="Gill Sans MT"/>
            <w:noProof/>
          </w:rPr>
          <w:t>Naravne vrednote</w:t>
        </w:r>
        <w:r w:rsidR="0006760A" w:rsidRPr="0006760A">
          <w:rPr>
            <w:rFonts w:ascii="Gill Sans MT" w:hAnsi="Gill Sans MT"/>
            <w:noProof/>
            <w:webHidden/>
          </w:rPr>
          <w:tab/>
        </w:r>
        <w:r w:rsidRPr="0006760A">
          <w:rPr>
            <w:rFonts w:ascii="Gill Sans MT" w:hAnsi="Gill Sans MT"/>
            <w:noProof/>
            <w:webHidden/>
          </w:rPr>
          <w:fldChar w:fldCharType="begin"/>
        </w:r>
        <w:r w:rsidR="0006760A" w:rsidRPr="0006760A">
          <w:rPr>
            <w:rFonts w:ascii="Gill Sans MT" w:hAnsi="Gill Sans MT"/>
            <w:noProof/>
            <w:webHidden/>
          </w:rPr>
          <w:instrText xml:space="preserve"> PAGEREF _Toc340733604 \h </w:instrText>
        </w:r>
        <w:r w:rsidRPr="0006760A">
          <w:rPr>
            <w:rFonts w:ascii="Gill Sans MT" w:hAnsi="Gill Sans MT"/>
            <w:noProof/>
            <w:webHidden/>
          </w:rPr>
        </w:r>
        <w:r w:rsidRPr="0006760A">
          <w:rPr>
            <w:rFonts w:ascii="Gill Sans MT" w:hAnsi="Gill Sans MT"/>
            <w:noProof/>
            <w:webHidden/>
          </w:rPr>
          <w:fldChar w:fldCharType="separate"/>
        </w:r>
        <w:r w:rsidR="0048542E">
          <w:rPr>
            <w:rFonts w:ascii="Gill Sans MT" w:hAnsi="Gill Sans MT"/>
            <w:noProof/>
            <w:webHidden/>
          </w:rPr>
          <w:t>25</w:t>
        </w:r>
        <w:r w:rsidRPr="0006760A">
          <w:rPr>
            <w:rFonts w:ascii="Gill Sans MT" w:hAnsi="Gill Sans MT"/>
            <w:noProof/>
            <w:webHidden/>
          </w:rPr>
          <w:fldChar w:fldCharType="end"/>
        </w:r>
      </w:hyperlink>
    </w:p>
    <w:p w:rsidR="0006760A" w:rsidRPr="0006760A" w:rsidRDefault="00E42862">
      <w:pPr>
        <w:pStyle w:val="Kazalovsebine2"/>
        <w:rPr>
          <w:rFonts w:eastAsiaTheme="minorEastAsia" w:cstheme="minorBidi"/>
          <w:b w:val="0"/>
          <w:i w:val="0"/>
        </w:rPr>
      </w:pPr>
      <w:hyperlink w:anchor="_Toc340733605" w:history="1">
        <w:r w:rsidR="0006760A" w:rsidRPr="0006760A">
          <w:rPr>
            <w:rStyle w:val="Hiperpovezava"/>
          </w:rPr>
          <w:t>7.</w:t>
        </w:r>
        <w:r w:rsidR="0006760A" w:rsidRPr="0006760A">
          <w:rPr>
            <w:rFonts w:eastAsiaTheme="minorEastAsia" w:cstheme="minorBidi"/>
            <w:b w:val="0"/>
            <w:i w:val="0"/>
          </w:rPr>
          <w:tab/>
        </w:r>
        <w:r w:rsidR="0006760A" w:rsidRPr="0006760A">
          <w:rPr>
            <w:rStyle w:val="Hiperpovezava"/>
          </w:rPr>
          <w:t>Opis in ocena stanja kulturne dediščine</w:t>
        </w:r>
        <w:r w:rsidR="0006760A" w:rsidRPr="0006760A">
          <w:rPr>
            <w:webHidden/>
          </w:rPr>
          <w:tab/>
        </w:r>
        <w:r w:rsidRPr="0006760A">
          <w:rPr>
            <w:webHidden/>
          </w:rPr>
          <w:fldChar w:fldCharType="begin"/>
        </w:r>
        <w:r w:rsidR="0006760A" w:rsidRPr="0006760A">
          <w:rPr>
            <w:webHidden/>
          </w:rPr>
          <w:instrText xml:space="preserve"> PAGEREF _Toc340733605 \h </w:instrText>
        </w:r>
        <w:r w:rsidRPr="0006760A">
          <w:rPr>
            <w:webHidden/>
          </w:rPr>
        </w:r>
        <w:r w:rsidRPr="0006760A">
          <w:rPr>
            <w:webHidden/>
          </w:rPr>
          <w:fldChar w:fldCharType="separate"/>
        </w:r>
        <w:r w:rsidR="0048542E">
          <w:rPr>
            <w:webHidden/>
          </w:rPr>
          <w:t>26</w:t>
        </w:r>
        <w:r w:rsidRPr="0006760A">
          <w:rPr>
            <w:webHidden/>
          </w:rPr>
          <w:fldChar w:fldCharType="end"/>
        </w:r>
      </w:hyperlink>
    </w:p>
    <w:p w:rsidR="0006760A" w:rsidRPr="0006760A" w:rsidRDefault="00E42862">
      <w:pPr>
        <w:pStyle w:val="Kazalovsebine3"/>
        <w:rPr>
          <w:rFonts w:ascii="Gill Sans MT" w:eastAsiaTheme="minorEastAsia" w:hAnsi="Gill Sans MT" w:cstheme="minorBidi"/>
          <w:noProof/>
          <w:sz w:val="22"/>
          <w:szCs w:val="22"/>
        </w:rPr>
      </w:pPr>
      <w:hyperlink w:anchor="_Toc340733606" w:history="1">
        <w:r w:rsidR="0006760A" w:rsidRPr="0006760A">
          <w:rPr>
            <w:rStyle w:val="Hiperpovezava"/>
            <w:rFonts w:ascii="Gill Sans MT" w:eastAsiaTheme="majorEastAsia" w:hAnsi="Gill Sans MT"/>
            <w:noProof/>
          </w:rPr>
          <w:t>7.1</w:t>
        </w:r>
        <w:r w:rsidR="0006760A" w:rsidRPr="0006760A">
          <w:rPr>
            <w:rFonts w:ascii="Gill Sans MT" w:eastAsiaTheme="minorEastAsia" w:hAnsi="Gill Sans MT" w:cstheme="minorBidi"/>
            <w:noProof/>
            <w:sz w:val="22"/>
            <w:szCs w:val="22"/>
          </w:rPr>
          <w:tab/>
        </w:r>
        <w:r w:rsidR="0006760A" w:rsidRPr="0006760A">
          <w:rPr>
            <w:rStyle w:val="Hiperpovezava"/>
            <w:rFonts w:ascii="Gill Sans MT" w:eastAsiaTheme="majorEastAsia" w:hAnsi="Gill Sans MT"/>
            <w:noProof/>
          </w:rPr>
          <w:t>Nepremična in premična kulturna dediščina</w:t>
        </w:r>
        <w:r w:rsidR="0006760A" w:rsidRPr="0006760A">
          <w:rPr>
            <w:rFonts w:ascii="Gill Sans MT" w:hAnsi="Gill Sans MT"/>
            <w:noProof/>
            <w:webHidden/>
          </w:rPr>
          <w:tab/>
        </w:r>
        <w:r w:rsidRPr="0006760A">
          <w:rPr>
            <w:rFonts w:ascii="Gill Sans MT" w:hAnsi="Gill Sans MT"/>
            <w:noProof/>
            <w:webHidden/>
          </w:rPr>
          <w:fldChar w:fldCharType="begin"/>
        </w:r>
        <w:r w:rsidR="0006760A" w:rsidRPr="0006760A">
          <w:rPr>
            <w:rFonts w:ascii="Gill Sans MT" w:hAnsi="Gill Sans MT"/>
            <w:noProof/>
            <w:webHidden/>
          </w:rPr>
          <w:instrText xml:space="preserve"> PAGEREF _Toc340733606 \h </w:instrText>
        </w:r>
        <w:r w:rsidRPr="0006760A">
          <w:rPr>
            <w:rFonts w:ascii="Gill Sans MT" w:hAnsi="Gill Sans MT"/>
            <w:noProof/>
            <w:webHidden/>
          </w:rPr>
        </w:r>
        <w:r w:rsidRPr="0006760A">
          <w:rPr>
            <w:rFonts w:ascii="Gill Sans MT" w:hAnsi="Gill Sans MT"/>
            <w:noProof/>
            <w:webHidden/>
          </w:rPr>
          <w:fldChar w:fldCharType="separate"/>
        </w:r>
        <w:r w:rsidR="0048542E">
          <w:rPr>
            <w:rFonts w:ascii="Gill Sans MT" w:hAnsi="Gill Sans MT"/>
            <w:noProof/>
            <w:webHidden/>
          </w:rPr>
          <w:t>26</w:t>
        </w:r>
        <w:r w:rsidRPr="0006760A">
          <w:rPr>
            <w:rFonts w:ascii="Gill Sans MT" w:hAnsi="Gill Sans MT"/>
            <w:noProof/>
            <w:webHidden/>
          </w:rPr>
          <w:fldChar w:fldCharType="end"/>
        </w:r>
      </w:hyperlink>
    </w:p>
    <w:p w:rsidR="0006760A" w:rsidRPr="0006760A" w:rsidRDefault="00E42862">
      <w:pPr>
        <w:pStyle w:val="Kazalovsebine3"/>
        <w:rPr>
          <w:rFonts w:ascii="Gill Sans MT" w:eastAsiaTheme="minorEastAsia" w:hAnsi="Gill Sans MT" w:cstheme="minorBidi"/>
          <w:noProof/>
          <w:sz w:val="22"/>
          <w:szCs w:val="22"/>
        </w:rPr>
      </w:pPr>
      <w:hyperlink w:anchor="_Toc340733607" w:history="1">
        <w:r w:rsidR="0006760A" w:rsidRPr="0006760A">
          <w:rPr>
            <w:rStyle w:val="Hiperpovezava"/>
            <w:rFonts w:ascii="Gill Sans MT" w:eastAsiaTheme="majorEastAsia" w:hAnsi="Gill Sans MT"/>
            <w:noProof/>
          </w:rPr>
          <w:t>7.2</w:t>
        </w:r>
        <w:r w:rsidR="0006760A" w:rsidRPr="0006760A">
          <w:rPr>
            <w:rFonts w:ascii="Gill Sans MT" w:eastAsiaTheme="minorEastAsia" w:hAnsi="Gill Sans MT" w:cstheme="minorBidi"/>
            <w:noProof/>
            <w:sz w:val="22"/>
            <w:szCs w:val="22"/>
          </w:rPr>
          <w:tab/>
        </w:r>
        <w:r w:rsidR="0006760A" w:rsidRPr="0006760A">
          <w:rPr>
            <w:rStyle w:val="Hiperpovezava"/>
            <w:rFonts w:ascii="Gill Sans MT" w:eastAsiaTheme="majorEastAsia" w:hAnsi="Gill Sans MT"/>
            <w:noProof/>
          </w:rPr>
          <w:t>UNESCO svetovna dediščina</w:t>
        </w:r>
        <w:r w:rsidR="0006760A" w:rsidRPr="0006760A">
          <w:rPr>
            <w:rFonts w:ascii="Gill Sans MT" w:hAnsi="Gill Sans MT"/>
            <w:noProof/>
            <w:webHidden/>
          </w:rPr>
          <w:tab/>
        </w:r>
        <w:r w:rsidRPr="0006760A">
          <w:rPr>
            <w:rFonts w:ascii="Gill Sans MT" w:hAnsi="Gill Sans MT"/>
            <w:noProof/>
            <w:webHidden/>
          </w:rPr>
          <w:fldChar w:fldCharType="begin"/>
        </w:r>
        <w:r w:rsidR="0006760A" w:rsidRPr="0006760A">
          <w:rPr>
            <w:rFonts w:ascii="Gill Sans MT" w:hAnsi="Gill Sans MT"/>
            <w:noProof/>
            <w:webHidden/>
          </w:rPr>
          <w:instrText xml:space="preserve"> PAGEREF _Toc340733607 \h </w:instrText>
        </w:r>
        <w:r w:rsidRPr="0006760A">
          <w:rPr>
            <w:rFonts w:ascii="Gill Sans MT" w:hAnsi="Gill Sans MT"/>
            <w:noProof/>
            <w:webHidden/>
          </w:rPr>
        </w:r>
        <w:r w:rsidRPr="0006760A">
          <w:rPr>
            <w:rFonts w:ascii="Gill Sans MT" w:hAnsi="Gill Sans MT"/>
            <w:noProof/>
            <w:webHidden/>
          </w:rPr>
          <w:fldChar w:fldCharType="separate"/>
        </w:r>
        <w:r w:rsidR="0048542E">
          <w:rPr>
            <w:rFonts w:ascii="Gill Sans MT" w:hAnsi="Gill Sans MT"/>
            <w:noProof/>
            <w:webHidden/>
          </w:rPr>
          <w:t>27</w:t>
        </w:r>
        <w:r w:rsidRPr="0006760A">
          <w:rPr>
            <w:rFonts w:ascii="Gill Sans MT" w:hAnsi="Gill Sans MT"/>
            <w:noProof/>
            <w:webHidden/>
          </w:rPr>
          <w:fldChar w:fldCharType="end"/>
        </w:r>
      </w:hyperlink>
    </w:p>
    <w:p w:rsidR="0006760A" w:rsidRPr="0006760A" w:rsidRDefault="00E42862">
      <w:pPr>
        <w:pStyle w:val="Kazalovsebine2"/>
        <w:rPr>
          <w:rFonts w:eastAsiaTheme="minorEastAsia" w:cstheme="minorBidi"/>
          <w:b w:val="0"/>
          <w:i w:val="0"/>
        </w:rPr>
      </w:pPr>
      <w:hyperlink w:anchor="_Toc340733608" w:history="1">
        <w:r w:rsidR="0006760A" w:rsidRPr="0006760A">
          <w:rPr>
            <w:rStyle w:val="Hiperpovezava"/>
          </w:rPr>
          <w:t>8.</w:t>
        </w:r>
        <w:r w:rsidR="0006760A" w:rsidRPr="0006760A">
          <w:rPr>
            <w:rFonts w:eastAsiaTheme="minorEastAsia" w:cstheme="minorBidi"/>
            <w:b w:val="0"/>
            <w:i w:val="0"/>
          </w:rPr>
          <w:tab/>
        </w:r>
        <w:r w:rsidR="0006760A" w:rsidRPr="0006760A">
          <w:rPr>
            <w:rStyle w:val="Hiperpovezava"/>
          </w:rPr>
          <w:t>Opis in ocena stanja na socio-ekonomskem področju</w:t>
        </w:r>
        <w:r w:rsidR="0006760A" w:rsidRPr="0006760A">
          <w:rPr>
            <w:webHidden/>
          </w:rPr>
          <w:tab/>
        </w:r>
        <w:r w:rsidRPr="0006760A">
          <w:rPr>
            <w:webHidden/>
          </w:rPr>
          <w:fldChar w:fldCharType="begin"/>
        </w:r>
        <w:r w:rsidR="0006760A" w:rsidRPr="0006760A">
          <w:rPr>
            <w:webHidden/>
          </w:rPr>
          <w:instrText xml:space="preserve"> PAGEREF _Toc340733608 \h </w:instrText>
        </w:r>
        <w:r w:rsidRPr="0006760A">
          <w:rPr>
            <w:webHidden/>
          </w:rPr>
        </w:r>
        <w:r w:rsidRPr="0006760A">
          <w:rPr>
            <w:webHidden/>
          </w:rPr>
          <w:fldChar w:fldCharType="separate"/>
        </w:r>
        <w:r w:rsidR="0048542E">
          <w:rPr>
            <w:webHidden/>
          </w:rPr>
          <w:t>28</w:t>
        </w:r>
        <w:r w:rsidRPr="0006760A">
          <w:rPr>
            <w:webHidden/>
          </w:rPr>
          <w:fldChar w:fldCharType="end"/>
        </w:r>
      </w:hyperlink>
    </w:p>
    <w:p w:rsidR="0006760A" w:rsidRPr="0006760A" w:rsidRDefault="00E42862">
      <w:pPr>
        <w:pStyle w:val="Kazalovsebine3"/>
        <w:rPr>
          <w:rFonts w:ascii="Gill Sans MT" w:eastAsiaTheme="minorEastAsia" w:hAnsi="Gill Sans MT" w:cstheme="minorBidi"/>
          <w:noProof/>
          <w:sz w:val="22"/>
          <w:szCs w:val="22"/>
        </w:rPr>
      </w:pPr>
      <w:hyperlink w:anchor="_Toc340733609" w:history="1">
        <w:r w:rsidR="0006760A" w:rsidRPr="0006760A">
          <w:rPr>
            <w:rStyle w:val="Hiperpovezava"/>
            <w:rFonts w:ascii="Gill Sans MT" w:eastAsiaTheme="majorEastAsia" w:hAnsi="Gill Sans MT"/>
            <w:noProof/>
          </w:rPr>
          <w:t>8.1</w:t>
        </w:r>
        <w:r w:rsidR="0006760A" w:rsidRPr="0006760A">
          <w:rPr>
            <w:rFonts w:ascii="Gill Sans MT" w:eastAsiaTheme="minorEastAsia" w:hAnsi="Gill Sans MT" w:cstheme="minorBidi"/>
            <w:noProof/>
            <w:sz w:val="22"/>
            <w:szCs w:val="22"/>
          </w:rPr>
          <w:tab/>
        </w:r>
        <w:r w:rsidR="0006760A" w:rsidRPr="0006760A">
          <w:rPr>
            <w:rStyle w:val="Hiperpovezava"/>
            <w:rFonts w:ascii="Gill Sans MT" w:eastAsiaTheme="majorEastAsia" w:hAnsi="Gill Sans MT"/>
            <w:noProof/>
          </w:rPr>
          <w:t>Demografska struktura</w:t>
        </w:r>
        <w:r w:rsidR="0006760A" w:rsidRPr="0006760A">
          <w:rPr>
            <w:rFonts w:ascii="Gill Sans MT" w:hAnsi="Gill Sans MT"/>
            <w:noProof/>
            <w:webHidden/>
          </w:rPr>
          <w:tab/>
        </w:r>
        <w:r w:rsidRPr="0006760A">
          <w:rPr>
            <w:rFonts w:ascii="Gill Sans MT" w:hAnsi="Gill Sans MT"/>
            <w:noProof/>
            <w:webHidden/>
          </w:rPr>
          <w:fldChar w:fldCharType="begin"/>
        </w:r>
        <w:r w:rsidR="0006760A" w:rsidRPr="0006760A">
          <w:rPr>
            <w:rFonts w:ascii="Gill Sans MT" w:hAnsi="Gill Sans MT"/>
            <w:noProof/>
            <w:webHidden/>
          </w:rPr>
          <w:instrText xml:space="preserve"> PAGEREF _Toc340733609 \h </w:instrText>
        </w:r>
        <w:r w:rsidRPr="0006760A">
          <w:rPr>
            <w:rFonts w:ascii="Gill Sans MT" w:hAnsi="Gill Sans MT"/>
            <w:noProof/>
            <w:webHidden/>
          </w:rPr>
        </w:r>
        <w:r w:rsidRPr="0006760A">
          <w:rPr>
            <w:rFonts w:ascii="Gill Sans MT" w:hAnsi="Gill Sans MT"/>
            <w:noProof/>
            <w:webHidden/>
          </w:rPr>
          <w:fldChar w:fldCharType="separate"/>
        </w:r>
        <w:r w:rsidR="0048542E">
          <w:rPr>
            <w:rFonts w:ascii="Gill Sans MT" w:hAnsi="Gill Sans MT"/>
            <w:noProof/>
            <w:webHidden/>
          </w:rPr>
          <w:t>28</w:t>
        </w:r>
        <w:r w:rsidRPr="0006760A">
          <w:rPr>
            <w:rFonts w:ascii="Gill Sans MT" w:hAnsi="Gill Sans MT"/>
            <w:noProof/>
            <w:webHidden/>
          </w:rPr>
          <w:fldChar w:fldCharType="end"/>
        </w:r>
      </w:hyperlink>
    </w:p>
    <w:p w:rsidR="0006760A" w:rsidRPr="0006760A" w:rsidRDefault="00E42862">
      <w:pPr>
        <w:pStyle w:val="Kazalovsebine3"/>
        <w:rPr>
          <w:rFonts w:ascii="Gill Sans MT" w:eastAsiaTheme="minorEastAsia" w:hAnsi="Gill Sans MT" w:cstheme="minorBidi"/>
          <w:noProof/>
          <w:sz w:val="22"/>
          <w:szCs w:val="22"/>
        </w:rPr>
      </w:pPr>
      <w:hyperlink w:anchor="_Toc340733610" w:history="1">
        <w:r w:rsidR="0006760A" w:rsidRPr="0006760A">
          <w:rPr>
            <w:rStyle w:val="Hiperpovezava"/>
            <w:rFonts w:ascii="Gill Sans MT" w:eastAsiaTheme="majorEastAsia" w:hAnsi="Gill Sans MT"/>
            <w:noProof/>
          </w:rPr>
          <w:t>8.2</w:t>
        </w:r>
        <w:r w:rsidR="0006760A" w:rsidRPr="0006760A">
          <w:rPr>
            <w:rFonts w:ascii="Gill Sans MT" w:eastAsiaTheme="minorEastAsia" w:hAnsi="Gill Sans MT" w:cstheme="minorBidi"/>
            <w:noProof/>
            <w:sz w:val="22"/>
            <w:szCs w:val="22"/>
          </w:rPr>
          <w:tab/>
        </w:r>
        <w:r w:rsidR="0006760A" w:rsidRPr="0006760A">
          <w:rPr>
            <w:rStyle w:val="Hiperpovezava"/>
            <w:rFonts w:ascii="Gill Sans MT" w:eastAsiaTheme="majorEastAsia" w:hAnsi="Gill Sans MT"/>
            <w:noProof/>
          </w:rPr>
          <w:t>Družbeno okolje in dostopnost javnih storitev</w:t>
        </w:r>
        <w:r w:rsidR="0006760A" w:rsidRPr="0006760A">
          <w:rPr>
            <w:rFonts w:ascii="Gill Sans MT" w:hAnsi="Gill Sans MT"/>
            <w:noProof/>
            <w:webHidden/>
          </w:rPr>
          <w:tab/>
        </w:r>
        <w:r w:rsidRPr="0006760A">
          <w:rPr>
            <w:rFonts w:ascii="Gill Sans MT" w:hAnsi="Gill Sans MT"/>
            <w:noProof/>
            <w:webHidden/>
          </w:rPr>
          <w:fldChar w:fldCharType="begin"/>
        </w:r>
        <w:r w:rsidR="0006760A" w:rsidRPr="0006760A">
          <w:rPr>
            <w:rFonts w:ascii="Gill Sans MT" w:hAnsi="Gill Sans MT"/>
            <w:noProof/>
            <w:webHidden/>
          </w:rPr>
          <w:instrText xml:space="preserve"> PAGEREF _Toc340733610 \h </w:instrText>
        </w:r>
        <w:r w:rsidRPr="0006760A">
          <w:rPr>
            <w:rFonts w:ascii="Gill Sans MT" w:hAnsi="Gill Sans MT"/>
            <w:noProof/>
            <w:webHidden/>
          </w:rPr>
        </w:r>
        <w:r w:rsidRPr="0006760A">
          <w:rPr>
            <w:rFonts w:ascii="Gill Sans MT" w:hAnsi="Gill Sans MT"/>
            <w:noProof/>
            <w:webHidden/>
          </w:rPr>
          <w:fldChar w:fldCharType="separate"/>
        </w:r>
        <w:r w:rsidR="0048542E">
          <w:rPr>
            <w:rFonts w:ascii="Gill Sans MT" w:hAnsi="Gill Sans MT"/>
            <w:noProof/>
            <w:webHidden/>
          </w:rPr>
          <w:t>28</w:t>
        </w:r>
        <w:r w:rsidRPr="0006760A">
          <w:rPr>
            <w:rFonts w:ascii="Gill Sans MT" w:hAnsi="Gill Sans MT"/>
            <w:noProof/>
            <w:webHidden/>
          </w:rPr>
          <w:fldChar w:fldCharType="end"/>
        </w:r>
      </w:hyperlink>
    </w:p>
    <w:p w:rsidR="0006760A" w:rsidRPr="0006760A" w:rsidRDefault="00E42862">
      <w:pPr>
        <w:pStyle w:val="Kazalovsebine3"/>
        <w:rPr>
          <w:rFonts w:ascii="Gill Sans MT" w:eastAsiaTheme="minorEastAsia" w:hAnsi="Gill Sans MT" w:cstheme="minorBidi"/>
          <w:noProof/>
          <w:sz w:val="22"/>
          <w:szCs w:val="22"/>
        </w:rPr>
      </w:pPr>
      <w:hyperlink w:anchor="_Toc340733611" w:history="1">
        <w:r w:rsidR="0006760A" w:rsidRPr="0006760A">
          <w:rPr>
            <w:rStyle w:val="Hiperpovezava"/>
            <w:rFonts w:ascii="Gill Sans MT" w:eastAsiaTheme="majorEastAsia" w:hAnsi="Gill Sans MT"/>
            <w:noProof/>
          </w:rPr>
          <w:t>8.3</w:t>
        </w:r>
        <w:r w:rsidR="0006760A" w:rsidRPr="0006760A">
          <w:rPr>
            <w:rFonts w:ascii="Gill Sans MT" w:eastAsiaTheme="minorEastAsia" w:hAnsi="Gill Sans MT" w:cstheme="minorBidi"/>
            <w:noProof/>
            <w:sz w:val="22"/>
            <w:szCs w:val="22"/>
          </w:rPr>
          <w:tab/>
        </w:r>
        <w:r w:rsidR="0006760A" w:rsidRPr="0006760A">
          <w:rPr>
            <w:rStyle w:val="Hiperpovezava"/>
            <w:rFonts w:ascii="Gill Sans MT" w:eastAsiaTheme="majorEastAsia" w:hAnsi="Gill Sans MT"/>
            <w:noProof/>
          </w:rPr>
          <w:t>Podjetništvo in drobna obrt</w:t>
        </w:r>
        <w:r w:rsidR="0006760A" w:rsidRPr="0006760A">
          <w:rPr>
            <w:rFonts w:ascii="Gill Sans MT" w:hAnsi="Gill Sans MT"/>
            <w:noProof/>
            <w:webHidden/>
          </w:rPr>
          <w:tab/>
        </w:r>
        <w:r w:rsidRPr="0006760A">
          <w:rPr>
            <w:rFonts w:ascii="Gill Sans MT" w:hAnsi="Gill Sans MT"/>
            <w:noProof/>
            <w:webHidden/>
          </w:rPr>
          <w:fldChar w:fldCharType="begin"/>
        </w:r>
        <w:r w:rsidR="0006760A" w:rsidRPr="0006760A">
          <w:rPr>
            <w:rFonts w:ascii="Gill Sans MT" w:hAnsi="Gill Sans MT"/>
            <w:noProof/>
            <w:webHidden/>
          </w:rPr>
          <w:instrText xml:space="preserve"> PAGEREF _Toc340733611 \h </w:instrText>
        </w:r>
        <w:r w:rsidRPr="0006760A">
          <w:rPr>
            <w:rFonts w:ascii="Gill Sans MT" w:hAnsi="Gill Sans MT"/>
            <w:noProof/>
            <w:webHidden/>
          </w:rPr>
        </w:r>
        <w:r w:rsidRPr="0006760A">
          <w:rPr>
            <w:rFonts w:ascii="Gill Sans MT" w:hAnsi="Gill Sans MT"/>
            <w:noProof/>
            <w:webHidden/>
          </w:rPr>
          <w:fldChar w:fldCharType="separate"/>
        </w:r>
        <w:r w:rsidR="0048542E">
          <w:rPr>
            <w:rFonts w:ascii="Gill Sans MT" w:hAnsi="Gill Sans MT"/>
            <w:noProof/>
            <w:webHidden/>
          </w:rPr>
          <w:t>29</w:t>
        </w:r>
        <w:r w:rsidRPr="0006760A">
          <w:rPr>
            <w:rFonts w:ascii="Gill Sans MT" w:hAnsi="Gill Sans MT"/>
            <w:noProof/>
            <w:webHidden/>
          </w:rPr>
          <w:fldChar w:fldCharType="end"/>
        </w:r>
      </w:hyperlink>
    </w:p>
    <w:p w:rsidR="0006760A" w:rsidRPr="0006760A" w:rsidRDefault="00E42862">
      <w:pPr>
        <w:pStyle w:val="Kazalovsebine2"/>
        <w:rPr>
          <w:rFonts w:eastAsiaTheme="minorEastAsia" w:cstheme="minorBidi"/>
          <w:b w:val="0"/>
          <w:i w:val="0"/>
        </w:rPr>
      </w:pPr>
      <w:hyperlink w:anchor="_Toc340733612" w:history="1">
        <w:r w:rsidR="0006760A" w:rsidRPr="0006760A">
          <w:rPr>
            <w:rStyle w:val="Hiperpovezava"/>
          </w:rPr>
          <w:t>9.</w:t>
        </w:r>
        <w:r w:rsidR="0006760A" w:rsidRPr="0006760A">
          <w:rPr>
            <w:rFonts w:eastAsiaTheme="minorEastAsia" w:cstheme="minorBidi"/>
            <w:b w:val="0"/>
            <w:i w:val="0"/>
          </w:rPr>
          <w:tab/>
        </w:r>
        <w:r w:rsidR="0006760A" w:rsidRPr="0006760A">
          <w:rPr>
            <w:rStyle w:val="Hiperpovezava"/>
          </w:rPr>
          <w:t>Ključne rabe in dejavnosti v krajinskem parku</w:t>
        </w:r>
        <w:r w:rsidR="0006760A" w:rsidRPr="0006760A">
          <w:rPr>
            <w:webHidden/>
          </w:rPr>
          <w:tab/>
        </w:r>
        <w:r w:rsidRPr="0006760A">
          <w:rPr>
            <w:webHidden/>
          </w:rPr>
          <w:fldChar w:fldCharType="begin"/>
        </w:r>
        <w:r w:rsidR="0006760A" w:rsidRPr="0006760A">
          <w:rPr>
            <w:webHidden/>
          </w:rPr>
          <w:instrText xml:space="preserve"> PAGEREF _Toc340733612 \h </w:instrText>
        </w:r>
        <w:r w:rsidRPr="0006760A">
          <w:rPr>
            <w:webHidden/>
          </w:rPr>
        </w:r>
        <w:r w:rsidRPr="0006760A">
          <w:rPr>
            <w:webHidden/>
          </w:rPr>
          <w:fldChar w:fldCharType="separate"/>
        </w:r>
        <w:r w:rsidR="0048542E">
          <w:rPr>
            <w:webHidden/>
          </w:rPr>
          <w:t>29</w:t>
        </w:r>
        <w:r w:rsidRPr="0006760A">
          <w:rPr>
            <w:webHidden/>
          </w:rPr>
          <w:fldChar w:fldCharType="end"/>
        </w:r>
      </w:hyperlink>
    </w:p>
    <w:p w:rsidR="0006760A" w:rsidRPr="0006760A" w:rsidRDefault="00E42862">
      <w:pPr>
        <w:pStyle w:val="Kazalovsebine3"/>
        <w:rPr>
          <w:rFonts w:ascii="Gill Sans MT" w:eastAsiaTheme="minorEastAsia" w:hAnsi="Gill Sans MT" w:cstheme="minorBidi"/>
          <w:noProof/>
          <w:sz w:val="22"/>
          <w:szCs w:val="22"/>
        </w:rPr>
      </w:pPr>
      <w:hyperlink w:anchor="_Toc340733613" w:history="1">
        <w:r w:rsidR="0006760A" w:rsidRPr="0006760A">
          <w:rPr>
            <w:rStyle w:val="Hiperpovezava"/>
            <w:rFonts w:ascii="Gill Sans MT" w:eastAsiaTheme="majorEastAsia" w:hAnsi="Gill Sans MT"/>
            <w:noProof/>
          </w:rPr>
          <w:t>9.1</w:t>
        </w:r>
        <w:r w:rsidR="0006760A" w:rsidRPr="0006760A">
          <w:rPr>
            <w:rFonts w:ascii="Gill Sans MT" w:eastAsiaTheme="minorEastAsia" w:hAnsi="Gill Sans MT" w:cstheme="minorBidi"/>
            <w:noProof/>
            <w:sz w:val="22"/>
            <w:szCs w:val="22"/>
          </w:rPr>
          <w:tab/>
        </w:r>
        <w:r w:rsidR="0006760A" w:rsidRPr="0006760A">
          <w:rPr>
            <w:rStyle w:val="Hiperpovezava"/>
            <w:rFonts w:ascii="Gill Sans MT" w:eastAsiaTheme="majorEastAsia" w:hAnsi="Gill Sans MT"/>
            <w:noProof/>
          </w:rPr>
          <w:t>Upravljanje z vodami</w:t>
        </w:r>
        <w:r w:rsidR="0006760A" w:rsidRPr="0006760A">
          <w:rPr>
            <w:rFonts w:ascii="Gill Sans MT" w:hAnsi="Gill Sans MT"/>
            <w:noProof/>
            <w:webHidden/>
          </w:rPr>
          <w:tab/>
        </w:r>
        <w:r w:rsidRPr="0006760A">
          <w:rPr>
            <w:rFonts w:ascii="Gill Sans MT" w:hAnsi="Gill Sans MT"/>
            <w:noProof/>
            <w:webHidden/>
          </w:rPr>
          <w:fldChar w:fldCharType="begin"/>
        </w:r>
        <w:r w:rsidR="0006760A" w:rsidRPr="0006760A">
          <w:rPr>
            <w:rFonts w:ascii="Gill Sans MT" w:hAnsi="Gill Sans MT"/>
            <w:noProof/>
            <w:webHidden/>
          </w:rPr>
          <w:instrText xml:space="preserve"> PAGEREF _Toc340733613 \h </w:instrText>
        </w:r>
        <w:r w:rsidRPr="0006760A">
          <w:rPr>
            <w:rFonts w:ascii="Gill Sans MT" w:hAnsi="Gill Sans MT"/>
            <w:noProof/>
            <w:webHidden/>
          </w:rPr>
        </w:r>
        <w:r w:rsidRPr="0006760A">
          <w:rPr>
            <w:rFonts w:ascii="Gill Sans MT" w:hAnsi="Gill Sans MT"/>
            <w:noProof/>
            <w:webHidden/>
          </w:rPr>
          <w:fldChar w:fldCharType="separate"/>
        </w:r>
        <w:r w:rsidR="0048542E">
          <w:rPr>
            <w:rFonts w:ascii="Gill Sans MT" w:hAnsi="Gill Sans MT"/>
            <w:noProof/>
            <w:webHidden/>
          </w:rPr>
          <w:t>29</w:t>
        </w:r>
        <w:r w:rsidRPr="0006760A">
          <w:rPr>
            <w:rFonts w:ascii="Gill Sans MT" w:hAnsi="Gill Sans MT"/>
            <w:noProof/>
            <w:webHidden/>
          </w:rPr>
          <w:fldChar w:fldCharType="end"/>
        </w:r>
      </w:hyperlink>
    </w:p>
    <w:p w:rsidR="0006760A" w:rsidRPr="0006760A" w:rsidRDefault="00E42862">
      <w:pPr>
        <w:pStyle w:val="Kazalovsebine3"/>
        <w:rPr>
          <w:rFonts w:ascii="Gill Sans MT" w:eastAsiaTheme="minorEastAsia" w:hAnsi="Gill Sans MT" w:cstheme="minorBidi"/>
          <w:noProof/>
          <w:sz w:val="22"/>
          <w:szCs w:val="22"/>
        </w:rPr>
      </w:pPr>
      <w:hyperlink w:anchor="_Toc340733614" w:history="1">
        <w:r w:rsidR="0006760A" w:rsidRPr="0006760A">
          <w:rPr>
            <w:rStyle w:val="Hiperpovezava"/>
            <w:rFonts w:ascii="Gill Sans MT" w:eastAsiaTheme="majorEastAsia" w:hAnsi="Gill Sans MT"/>
            <w:noProof/>
          </w:rPr>
          <w:t>9.2</w:t>
        </w:r>
        <w:r w:rsidR="0006760A" w:rsidRPr="0006760A">
          <w:rPr>
            <w:rFonts w:ascii="Gill Sans MT" w:eastAsiaTheme="minorEastAsia" w:hAnsi="Gill Sans MT" w:cstheme="minorBidi"/>
            <w:noProof/>
            <w:sz w:val="22"/>
            <w:szCs w:val="22"/>
          </w:rPr>
          <w:tab/>
        </w:r>
        <w:r w:rsidR="0006760A" w:rsidRPr="0006760A">
          <w:rPr>
            <w:rStyle w:val="Hiperpovezava"/>
            <w:rFonts w:ascii="Gill Sans MT" w:eastAsiaTheme="majorEastAsia" w:hAnsi="Gill Sans MT"/>
            <w:noProof/>
          </w:rPr>
          <w:t>Kmetijstvo</w:t>
        </w:r>
        <w:r w:rsidR="0006760A" w:rsidRPr="0006760A">
          <w:rPr>
            <w:rFonts w:ascii="Gill Sans MT" w:hAnsi="Gill Sans MT"/>
            <w:noProof/>
            <w:webHidden/>
          </w:rPr>
          <w:tab/>
        </w:r>
        <w:r w:rsidRPr="0006760A">
          <w:rPr>
            <w:rFonts w:ascii="Gill Sans MT" w:hAnsi="Gill Sans MT"/>
            <w:noProof/>
            <w:webHidden/>
          </w:rPr>
          <w:fldChar w:fldCharType="begin"/>
        </w:r>
        <w:r w:rsidR="0006760A" w:rsidRPr="0006760A">
          <w:rPr>
            <w:rFonts w:ascii="Gill Sans MT" w:hAnsi="Gill Sans MT"/>
            <w:noProof/>
            <w:webHidden/>
          </w:rPr>
          <w:instrText xml:space="preserve"> PAGEREF _Toc340733614 \h </w:instrText>
        </w:r>
        <w:r w:rsidRPr="0006760A">
          <w:rPr>
            <w:rFonts w:ascii="Gill Sans MT" w:hAnsi="Gill Sans MT"/>
            <w:noProof/>
            <w:webHidden/>
          </w:rPr>
        </w:r>
        <w:r w:rsidRPr="0006760A">
          <w:rPr>
            <w:rFonts w:ascii="Gill Sans MT" w:hAnsi="Gill Sans MT"/>
            <w:noProof/>
            <w:webHidden/>
          </w:rPr>
          <w:fldChar w:fldCharType="separate"/>
        </w:r>
        <w:r w:rsidR="0048542E">
          <w:rPr>
            <w:rFonts w:ascii="Gill Sans MT" w:hAnsi="Gill Sans MT"/>
            <w:noProof/>
            <w:webHidden/>
          </w:rPr>
          <w:t>31</w:t>
        </w:r>
        <w:r w:rsidRPr="0006760A">
          <w:rPr>
            <w:rFonts w:ascii="Gill Sans MT" w:hAnsi="Gill Sans MT"/>
            <w:noProof/>
            <w:webHidden/>
          </w:rPr>
          <w:fldChar w:fldCharType="end"/>
        </w:r>
      </w:hyperlink>
    </w:p>
    <w:p w:rsidR="0006760A" w:rsidRPr="0006760A" w:rsidRDefault="00E42862">
      <w:pPr>
        <w:pStyle w:val="Kazalovsebine3"/>
        <w:rPr>
          <w:rFonts w:ascii="Gill Sans MT" w:eastAsiaTheme="minorEastAsia" w:hAnsi="Gill Sans MT" w:cstheme="minorBidi"/>
          <w:noProof/>
          <w:sz w:val="22"/>
          <w:szCs w:val="22"/>
        </w:rPr>
      </w:pPr>
      <w:hyperlink w:anchor="_Toc340733615" w:history="1">
        <w:r w:rsidR="0006760A" w:rsidRPr="0006760A">
          <w:rPr>
            <w:rStyle w:val="Hiperpovezava"/>
            <w:rFonts w:ascii="Gill Sans MT" w:eastAsiaTheme="majorEastAsia" w:hAnsi="Gill Sans MT"/>
            <w:noProof/>
          </w:rPr>
          <w:t>9.3</w:t>
        </w:r>
        <w:r w:rsidR="0006760A" w:rsidRPr="0006760A">
          <w:rPr>
            <w:rFonts w:ascii="Gill Sans MT" w:eastAsiaTheme="minorEastAsia" w:hAnsi="Gill Sans MT" w:cstheme="minorBidi"/>
            <w:noProof/>
            <w:sz w:val="22"/>
            <w:szCs w:val="22"/>
          </w:rPr>
          <w:tab/>
        </w:r>
        <w:r w:rsidR="0006760A" w:rsidRPr="0006760A">
          <w:rPr>
            <w:rStyle w:val="Hiperpovezava"/>
            <w:rFonts w:ascii="Gill Sans MT" w:eastAsiaTheme="majorEastAsia" w:hAnsi="Gill Sans MT"/>
            <w:noProof/>
          </w:rPr>
          <w:t>Gospodarjenje z gozdovi</w:t>
        </w:r>
        <w:r w:rsidR="0006760A" w:rsidRPr="0006760A">
          <w:rPr>
            <w:rFonts w:ascii="Gill Sans MT" w:hAnsi="Gill Sans MT"/>
            <w:noProof/>
            <w:webHidden/>
          </w:rPr>
          <w:tab/>
        </w:r>
        <w:r w:rsidRPr="0006760A">
          <w:rPr>
            <w:rFonts w:ascii="Gill Sans MT" w:hAnsi="Gill Sans MT"/>
            <w:noProof/>
            <w:webHidden/>
          </w:rPr>
          <w:fldChar w:fldCharType="begin"/>
        </w:r>
        <w:r w:rsidR="0006760A" w:rsidRPr="0006760A">
          <w:rPr>
            <w:rFonts w:ascii="Gill Sans MT" w:hAnsi="Gill Sans MT"/>
            <w:noProof/>
            <w:webHidden/>
          </w:rPr>
          <w:instrText xml:space="preserve"> PAGEREF _Toc340733615 \h </w:instrText>
        </w:r>
        <w:r w:rsidRPr="0006760A">
          <w:rPr>
            <w:rFonts w:ascii="Gill Sans MT" w:hAnsi="Gill Sans MT"/>
            <w:noProof/>
            <w:webHidden/>
          </w:rPr>
        </w:r>
        <w:r w:rsidRPr="0006760A">
          <w:rPr>
            <w:rFonts w:ascii="Gill Sans MT" w:hAnsi="Gill Sans MT"/>
            <w:noProof/>
            <w:webHidden/>
          </w:rPr>
          <w:fldChar w:fldCharType="separate"/>
        </w:r>
        <w:r w:rsidR="0048542E">
          <w:rPr>
            <w:rFonts w:ascii="Gill Sans MT" w:hAnsi="Gill Sans MT"/>
            <w:noProof/>
            <w:webHidden/>
          </w:rPr>
          <w:t>32</w:t>
        </w:r>
        <w:r w:rsidRPr="0006760A">
          <w:rPr>
            <w:rFonts w:ascii="Gill Sans MT" w:hAnsi="Gill Sans MT"/>
            <w:noProof/>
            <w:webHidden/>
          </w:rPr>
          <w:fldChar w:fldCharType="end"/>
        </w:r>
      </w:hyperlink>
    </w:p>
    <w:p w:rsidR="0006760A" w:rsidRPr="0006760A" w:rsidRDefault="00E42862">
      <w:pPr>
        <w:pStyle w:val="Kazalovsebine3"/>
        <w:rPr>
          <w:rFonts w:ascii="Gill Sans MT" w:eastAsiaTheme="minorEastAsia" w:hAnsi="Gill Sans MT" w:cstheme="minorBidi"/>
          <w:noProof/>
          <w:sz w:val="22"/>
          <w:szCs w:val="22"/>
        </w:rPr>
      </w:pPr>
      <w:hyperlink w:anchor="_Toc340733616" w:history="1">
        <w:r w:rsidR="0006760A" w:rsidRPr="0006760A">
          <w:rPr>
            <w:rStyle w:val="Hiperpovezava"/>
            <w:rFonts w:ascii="Gill Sans MT" w:eastAsiaTheme="majorEastAsia" w:hAnsi="Gill Sans MT"/>
            <w:noProof/>
          </w:rPr>
          <w:t>9.4</w:t>
        </w:r>
        <w:r w:rsidR="0006760A" w:rsidRPr="0006760A">
          <w:rPr>
            <w:rFonts w:ascii="Gill Sans MT" w:eastAsiaTheme="minorEastAsia" w:hAnsi="Gill Sans MT" w:cstheme="minorBidi"/>
            <w:noProof/>
            <w:sz w:val="22"/>
            <w:szCs w:val="22"/>
          </w:rPr>
          <w:tab/>
        </w:r>
        <w:r w:rsidR="0006760A" w:rsidRPr="0006760A">
          <w:rPr>
            <w:rStyle w:val="Hiperpovezava"/>
            <w:rFonts w:ascii="Gill Sans MT" w:eastAsiaTheme="majorEastAsia" w:hAnsi="Gill Sans MT"/>
            <w:noProof/>
          </w:rPr>
          <w:t>Lovstvo</w:t>
        </w:r>
        <w:r w:rsidR="0006760A" w:rsidRPr="0006760A">
          <w:rPr>
            <w:rFonts w:ascii="Gill Sans MT" w:hAnsi="Gill Sans MT"/>
            <w:noProof/>
            <w:webHidden/>
          </w:rPr>
          <w:tab/>
        </w:r>
        <w:r w:rsidRPr="0006760A">
          <w:rPr>
            <w:rFonts w:ascii="Gill Sans MT" w:hAnsi="Gill Sans MT"/>
            <w:noProof/>
            <w:webHidden/>
          </w:rPr>
          <w:fldChar w:fldCharType="begin"/>
        </w:r>
        <w:r w:rsidR="0006760A" w:rsidRPr="0006760A">
          <w:rPr>
            <w:rFonts w:ascii="Gill Sans MT" w:hAnsi="Gill Sans MT"/>
            <w:noProof/>
            <w:webHidden/>
          </w:rPr>
          <w:instrText xml:space="preserve"> PAGEREF _Toc340733616 \h </w:instrText>
        </w:r>
        <w:r w:rsidRPr="0006760A">
          <w:rPr>
            <w:rFonts w:ascii="Gill Sans MT" w:hAnsi="Gill Sans MT"/>
            <w:noProof/>
            <w:webHidden/>
          </w:rPr>
        </w:r>
        <w:r w:rsidRPr="0006760A">
          <w:rPr>
            <w:rFonts w:ascii="Gill Sans MT" w:hAnsi="Gill Sans MT"/>
            <w:noProof/>
            <w:webHidden/>
          </w:rPr>
          <w:fldChar w:fldCharType="separate"/>
        </w:r>
        <w:r w:rsidR="0048542E">
          <w:rPr>
            <w:rFonts w:ascii="Gill Sans MT" w:hAnsi="Gill Sans MT"/>
            <w:noProof/>
            <w:webHidden/>
          </w:rPr>
          <w:t>33</w:t>
        </w:r>
        <w:r w:rsidRPr="0006760A">
          <w:rPr>
            <w:rFonts w:ascii="Gill Sans MT" w:hAnsi="Gill Sans MT"/>
            <w:noProof/>
            <w:webHidden/>
          </w:rPr>
          <w:fldChar w:fldCharType="end"/>
        </w:r>
      </w:hyperlink>
    </w:p>
    <w:p w:rsidR="0006760A" w:rsidRPr="0006760A" w:rsidRDefault="00E42862">
      <w:pPr>
        <w:pStyle w:val="Kazalovsebine3"/>
        <w:rPr>
          <w:rFonts w:ascii="Gill Sans MT" w:eastAsiaTheme="minorEastAsia" w:hAnsi="Gill Sans MT" w:cstheme="minorBidi"/>
          <w:noProof/>
          <w:sz w:val="22"/>
          <w:szCs w:val="22"/>
        </w:rPr>
      </w:pPr>
      <w:hyperlink w:anchor="_Toc340733617" w:history="1">
        <w:r w:rsidR="0006760A" w:rsidRPr="0006760A">
          <w:rPr>
            <w:rStyle w:val="Hiperpovezava"/>
            <w:rFonts w:ascii="Gill Sans MT" w:eastAsiaTheme="majorEastAsia" w:hAnsi="Gill Sans MT"/>
            <w:noProof/>
          </w:rPr>
          <w:t>9.5</w:t>
        </w:r>
        <w:r w:rsidR="0006760A" w:rsidRPr="0006760A">
          <w:rPr>
            <w:rFonts w:ascii="Gill Sans MT" w:eastAsiaTheme="minorEastAsia" w:hAnsi="Gill Sans MT" w:cstheme="minorBidi"/>
            <w:noProof/>
            <w:sz w:val="22"/>
            <w:szCs w:val="22"/>
          </w:rPr>
          <w:tab/>
        </w:r>
        <w:r w:rsidR="0006760A" w:rsidRPr="0006760A">
          <w:rPr>
            <w:rStyle w:val="Hiperpovezava"/>
            <w:rFonts w:ascii="Gill Sans MT" w:eastAsiaTheme="majorEastAsia" w:hAnsi="Gill Sans MT"/>
            <w:noProof/>
          </w:rPr>
          <w:t>Ribištvo</w:t>
        </w:r>
        <w:r w:rsidR="0006760A" w:rsidRPr="0006760A">
          <w:rPr>
            <w:rFonts w:ascii="Gill Sans MT" w:hAnsi="Gill Sans MT"/>
            <w:noProof/>
            <w:webHidden/>
          </w:rPr>
          <w:tab/>
        </w:r>
        <w:r w:rsidRPr="0006760A">
          <w:rPr>
            <w:rFonts w:ascii="Gill Sans MT" w:hAnsi="Gill Sans MT"/>
            <w:noProof/>
            <w:webHidden/>
          </w:rPr>
          <w:fldChar w:fldCharType="begin"/>
        </w:r>
        <w:r w:rsidR="0006760A" w:rsidRPr="0006760A">
          <w:rPr>
            <w:rFonts w:ascii="Gill Sans MT" w:hAnsi="Gill Sans MT"/>
            <w:noProof/>
            <w:webHidden/>
          </w:rPr>
          <w:instrText xml:space="preserve"> PAGEREF _Toc340733617 \h </w:instrText>
        </w:r>
        <w:r w:rsidRPr="0006760A">
          <w:rPr>
            <w:rFonts w:ascii="Gill Sans MT" w:hAnsi="Gill Sans MT"/>
            <w:noProof/>
            <w:webHidden/>
          </w:rPr>
        </w:r>
        <w:r w:rsidRPr="0006760A">
          <w:rPr>
            <w:rFonts w:ascii="Gill Sans MT" w:hAnsi="Gill Sans MT"/>
            <w:noProof/>
            <w:webHidden/>
          </w:rPr>
          <w:fldChar w:fldCharType="separate"/>
        </w:r>
        <w:r w:rsidR="0048542E">
          <w:rPr>
            <w:rFonts w:ascii="Gill Sans MT" w:hAnsi="Gill Sans MT"/>
            <w:noProof/>
            <w:webHidden/>
          </w:rPr>
          <w:t>34</w:t>
        </w:r>
        <w:r w:rsidRPr="0006760A">
          <w:rPr>
            <w:rFonts w:ascii="Gill Sans MT" w:hAnsi="Gill Sans MT"/>
            <w:noProof/>
            <w:webHidden/>
          </w:rPr>
          <w:fldChar w:fldCharType="end"/>
        </w:r>
      </w:hyperlink>
    </w:p>
    <w:p w:rsidR="0006760A" w:rsidRPr="0006760A" w:rsidRDefault="00E42862">
      <w:pPr>
        <w:pStyle w:val="Kazalovsebine3"/>
        <w:rPr>
          <w:rFonts w:ascii="Gill Sans MT" w:eastAsiaTheme="minorEastAsia" w:hAnsi="Gill Sans MT" w:cstheme="minorBidi"/>
          <w:noProof/>
          <w:sz w:val="22"/>
          <w:szCs w:val="22"/>
        </w:rPr>
      </w:pPr>
      <w:hyperlink w:anchor="_Toc340733618" w:history="1">
        <w:r w:rsidR="0006760A" w:rsidRPr="0006760A">
          <w:rPr>
            <w:rStyle w:val="Hiperpovezava"/>
            <w:rFonts w:ascii="Gill Sans MT" w:eastAsiaTheme="majorEastAsia" w:hAnsi="Gill Sans MT"/>
            <w:noProof/>
          </w:rPr>
          <w:t>9.6</w:t>
        </w:r>
        <w:r w:rsidR="0006760A" w:rsidRPr="0006760A">
          <w:rPr>
            <w:rFonts w:ascii="Gill Sans MT" w:eastAsiaTheme="minorEastAsia" w:hAnsi="Gill Sans MT" w:cstheme="minorBidi"/>
            <w:noProof/>
            <w:sz w:val="22"/>
            <w:szCs w:val="22"/>
          </w:rPr>
          <w:tab/>
        </w:r>
        <w:r w:rsidR="0006760A" w:rsidRPr="0006760A">
          <w:rPr>
            <w:rStyle w:val="Hiperpovezava"/>
            <w:rFonts w:ascii="Gill Sans MT" w:eastAsiaTheme="majorEastAsia" w:hAnsi="Gill Sans MT"/>
            <w:noProof/>
          </w:rPr>
          <w:t>Pridobivanje mineralnih surovin</w:t>
        </w:r>
        <w:r w:rsidR="0006760A" w:rsidRPr="0006760A">
          <w:rPr>
            <w:rFonts w:ascii="Gill Sans MT" w:hAnsi="Gill Sans MT"/>
            <w:noProof/>
            <w:webHidden/>
          </w:rPr>
          <w:tab/>
        </w:r>
        <w:r w:rsidRPr="0006760A">
          <w:rPr>
            <w:rFonts w:ascii="Gill Sans MT" w:hAnsi="Gill Sans MT"/>
            <w:noProof/>
            <w:webHidden/>
          </w:rPr>
          <w:fldChar w:fldCharType="begin"/>
        </w:r>
        <w:r w:rsidR="0006760A" w:rsidRPr="0006760A">
          <w:rPr>
            <w:rFonts w:ascii="Gill Sans MT" w:hAnsi="Gill Sans MT"/>
            <w:noProof/>
            <w:webHidden/>
          </w:rPr>
          <w:instrText xml:space="preserve"> PAGEREF _Toc340733618 \h </w:instrText>
        </w:r>
        <w:r w:rsidRPr="0006760A">
          <w:rPr>
            <w:rFonts w:ascii="Gill Sans MT" w:hAnsi="Gill Sans MT"/>
            <w:noProof/>
            <w:webHidden/>
          </w:rPr>
        </w:r>
        <w:r w:rsidRPr="0006760A">
          <w:rPr>
            <w:rFonts w:ascii="Gill Sans MT" w:hAnsi="Gill Sans MT"/>
            <w:noProof/>
            <w:webHidden/>
          </w:rPr>
          <w:fldChar w:fldCharType="separate"/>
        </w:r>
        <w:r w:rsidR="0048542E">
          <w:rPr>
            <w:rFonts w:ascii="Gill Sans MT" w:hAnsi="Gill Sans MT"/>
            <w:noProof/>
            <w:webHidden/>
          </w:rPr>
          <w:t>34</w:t>
        </w:r>
        <w:r w:rsidRPr="0006760A">
          <w:rPr>
            <w:rFonts w:ascii="Gill Sans MT" w:hAnsi="Gill Sans MT"/>
            <w:noProof/>
            <w:webHidden/>
          </w:rPr>
          <w:fldChar w:fldCharType="end"/>
        </w:r>
      </w:hyperlink>
    </w:p>
    <w:p w:rsidR="0006760A" w:rsidRPr="0006760A" w:rsidRDefault="00E42862">
      <w:pPr>
        <w:pStyle w:val="Kazalovsebine3"/>
        <w:rPr>
          <w:rFonts w:ascii="Gill Sans MT" w:eastAsiaTheme="minorEastAsia" w:hAnsi="Gill Sans MT" w:cstheme="minorBidi"/>
          <w:noProof/>
          <w:sz w:val="22"/>
          <w:szCs w:val="22"/>
        </w:rPr>
      </w:pPr>
      <w:hyperlink w:anchor="_Toc340733619" w:history="1">
        <w:r w:rsidR="0006760A" w:rsidRPr="0006760A">
          <w:rPr>
            <w:rStyle w:val="Hiperpovezava"/>
            <w:rFonts w:ascii="Gill Sans MT" w:eastAsiaTheme="majorEastAsia" w:hAnsi="Gill Sans MT"/>
            <w:noProof/>
          </w:rPr>
          <w:t>9.7</w:t>
        </w:r>
        <w:r w:rsidR="0006760A" w:rsidRPr="0006760A">
          <w:rPr>
            <w:rFonts w:ascii="Gill Sans MT" w:eastAsiaTheme="minorEastAsia" w:hAnsi="Gill Sans MT" w:cstheme="minorBidi"/>
            <w:noProof/>
            <w:sz w:val="22"/>
            <w:szCs w:val="22"/>
          </w:rPr>
          <w:tab/>
        </w:r>
        <w:r w:rsidR="0006760A" w:rsidRPr="0006760A">
          <w:rPr>
            <w:rStyle w:val="Hiperpovezava"/>
            <w:rFonts w:ascii="Gill Sans MT" w:eastAsiaTheme="majorEastAsia" w:hAnsi="Gill Sans MT"/>
            <w:noProof/>
          </w:rPr>
          <w:t>Urejanje prostora in gospodarska infrastruktura</w:t>
        </w:r>
        <w:r w:rsidR="0006760A" w:rsidRPr="0006760A">
          <w:rPr>
            <w:rFonts w:ascii="Gill Sans MT" w:hAnsi="Gill Sans MT"/>
            <w:noProof/>
            <w:webHidden/>
          </w:rPr>
          <w:tab/>
        </w:r>
        <w:r w:rsidRPr="0006760A">
          <w:rPr>
            <w:rFonts w:ascii="Gill Sans MT" w:hAnsi="Gill Sans MT"/>
            <w:noProof/>
            <w:webHidden/>
          </w:rPr>
          <w:fldChar w:fldCharType="begin"/>
        </w:r>
        <w:r w:rsidR="0006760A" w:rsidRPr="0006760A">
          <w:rPr>
            <w:rFonts w:ascii="Gill Sans MT" w:hAnsi="Gill Sans MT"/>
            <w:noProof/>
            <w:webHidden/>
          </w:rPr>
          <w:instrText xml:space="preserve"> PAGEREF _Toc340733619 \h </w:instrText>
        </w:r>
        <w:r w:rsidRPr="0006760A">
          <w:rPr>
            <w:rFonts w:ascii="Gill Sans MT" w:hAnsi="Gill Sans MT"/>
            <w:noProof/>
            <w:webHidden/>
          </w:rPr>
        </w:r>
        <w:r w:rsidRPr="0006760A">
          <w:rPr>
            <w:rFonts w:ascii="Gill Sans MT" w:hAnsi="Gill Sans MT"/>
            <w:noProof/>
            <w:webHidden/>
          </w:rPr>
          <w:fldChar w:fldCharType="separate"/>
        </w:r>
        <w:r w:rsidR="0048542E">
          <w:rPr>
            <w:rFonts w:ascii="Gill Sans MT" w:hAnsi="Gill Sans MT"/>
            <w:noProof/>
            <w:webHidden/>
          </w:rPr>
          <w:t>35</w:t>
        </w:r>
        <w:r w:rsidRPr="0006760A">
          <w:rPr>
            <w:rFonts w:ascii="Gill Sans MT" w:hAnsi="Gill Sans MT"/>
            <w:noProof/>
            <w:webHidden/>
          </w:rPr>
          <w:fldChar w:fldCharType="end"/>
        </w:r>
      </w:hyperlink>
    </w:p>
    <w:p w:rsidR="0006760A" w:rsidRDefault="00E42862">
      <w:pPr>
        <w:pStyle w:val="Kazalovsebine3"/>
        <w:rPr>
          <w:rStyle w:val="Hiperpovezava"/>
          <w:rFonts w:ascii="Gill Sans MT" w:eastAsiaTheme="majorEastAsia" w:hAnsi="Gill Sans MT"/>
          <w:noProof/>
        </w:rPr>
      </w:pPr>
      <w:hyperlink w:anchor="_Toc340733620" w:history="1">
        <w:r w:rsidR="0006760A" w:rsidRPr="0006760A">
          <w:rPr>
            <w:rStyle w:val="Hiperpovezava"/>
            <w:rFonts w:ascii="Gill Sans MT" w:eastAsiaTheme="majorEastAsia" w:hAnsi="Gill Sans MT"/>
            <w:noProof/>
          </w:rPr>
          <w:t>9.8</w:t>
        </w:r>
        <w:r w:rsidR="0006760A" w:rsidRPr="0006760A">
          <w:rPr>
            <w:rFonts w:ascii="Gill Sans MT" w:eastAsiaTheme="minorEastAsia" w:hAnsi="Gill Sans MT" w:cstheme="minorBidi"/>
            <w:noProof/>
            <w:sz w:val="22"/>
            <w:szCs w:val="22"/>
          </w:rPr>
          <w:tab/>
        </w:r>
        <w:r w:rsidR="0006760A" w:rsidRPr="0006760A">
          <w:rPr>
            <w:rStyle w:val="Hiperpovezava"/>
            <w:rFonts w:ascii="Gill Sans MT" w:eastAsiaTheme="majorEastAsia" w:hAnsi="Gill Sans MT"/>
            <w:noProof/>
          </w:rPr>
          <w:t>Obiskovanje in interpretacija krajinskega parka</w:t>
        </w:r>
        <w:r w:rsidR="0006760A" w:rsidRPr="0006760A">
          <w:rPr>
            <w:rFonts w:ascii="Gill Sans MT" w:hAnsi="Gill Sans MT"/>
            <w:noProof/>
            <w:webHidden/>
          </w:rPr>
          <w:tab/>
        </w:r>
        <w:r w:rsidRPr="0006760A">
          <w:rPr>
            <w:rFonts w:ascii="Gill Sans MT" w:hAnsi="Gill Sans MT"/>
            <w:noProof/>
            <w:webHidden/>
          </w:rPr>
          <w:fldChar w:fldCharType="begin"/>
        </w:r>
        <w:r w:rsidR="0006760A" w:rsidRPr="0006760A">
          <w:rPr>
            <w:rFonts w:ascii="Gill Sans MT" w:hAnsi="Gill Sans MT"/>
            <w:noProof/>
            <w:webHidden/>
          </w:rPr>
          <w:instrText xml:space="preserve"> PAGEREF _Toc340733620 \h </w:instrText>
        </w:r>
        <w:r w:rsidRPr="0006760A">
          <w:rPr>
            <w:rFonts w:ascii="Gill Sans MT" w:hAnsi="Gill Sans MT"/>
            <w:noProof/>
            <w:webHidden/>
          </w:rPr>
        </w:r>
        <w:r w:rsidRPr="0006760A">
          <w:rPr>
            <w:rFonts w:ascii="Gill Sans MT" w:hAnsi="Gill Sans MT"/>
            <w:noProof/>
            <w:webHidden/>
          </w:rPr>
          <w:fldChar w:fldCharType="separate"/>
        </w:r>
        <w:r w:rsidR="0048542E">
          <w:rPr>
            <w:rFonts w:ascii="Gill Sans MT" w:hAnsi="Gill Sans MT"/>
            <w:noProof/>
            <w:webHidden/>
          </w:rPr>
          <w:t>36</w:t>
        </w:r>
        <w:r w:rsidRPr="0006760A">
          <w:rPr>
            <w:rFonts w:ascii="Gill Sans MT" w:hAnsi="Gill Sans MT"/>
            <w:noProof/>
            <w:webHidden/>
          </w:rPr>
          <w:fldChar w:fldCharType="end"/>
        </w:r>
      </w:hyperlink>
    </w:p>
    <w:p w:rsidR="0006760A" w:rsidRPr="0006760A" w:rsidRDefault="0006760A" w:rsidP="0006760A">
      <w:pPr>
        <w:rPr>
          <w:rFonts w:eastAsiaTheme="minorEastAsia"/>
        </w:rPr>
      </w:pPr>
    </w:p>
    <w:p w:rsidR="0006760A" w:rsidRPr="0006760A" w:rsidRDefault="00E42862">
      <w:pPr>
        <w:pStyle w:val="Kazalovsebine1"/>
        <w:rPr>
          <w:rFonts w:eastAsiaTheme="minorEastAsia" w:cstheme="minorBidi"/>
          <w:b w:val="0"/>
          <w:i w:val="0"/>
          <w:sz w:val="22"/>
          <w:szCs w:val="22"/>
        </w:rPr>
      </w:pPr>
      <w:hyperlink w:anchor="_Toc340733621" w:history="1">
        <w:r w:rsidR="0006760A" w:rsidRPr="0006760A">
          <w:rPr>
            <w:rStyle w:val="Hiperpovezava"/>
          </w:rPr>
          <w:t>III.</w:t>
        </w:r>
        <w:r w:rsidR="0006760A" w:rsidRPr="0006760A">
          <w:rPr>
            <w:rFonts w:eastAsiaTheme="minorEastAsia" w:cstheme="minorBidi"/>
            <w:b w:val="0"/>
            <w:i w:val="0"/>
            <w:sz w:val="22"/>
            <w:szCs w:val="22"/>
          </w:rPr>
          <w:tab/>
        </w:r>
        <w:r w:rsidR="0006760A" w:rsidRPr="0006760A">
          <w:rPr>
            <w:rStyle w:val="Hiperpovezava"/>
          </w:rPr>
          <w:t>ANALITIČNA IZHODIŠČA ZA NAČRT UPRAVLJANJA</w:t>
        </w:r>
        <w:r w:rsidR="0006760A" w:rsidRPr="0006760A">
          <w:rPr>
            <w:webHidden/>
          </w:rPr>
          <w:tab/>
        </w:r>
        <w:r w:rsidRPr="0006760A">
          <w:rPr>
            <w:webHidden/>
          </w:rPr>
          <w:fldChar w:fldCharType="begin"/>
        </w:r>
        <w:r w:rsidR="0006760A" w:rsidRPr="0006760A">
          <w:rPr>
            <w:webHidden/>
          </w:rPr>
          <w:instrText xml:space="preserve"> PAGEREF _Toc340733621 \h </w:instrText>
        </w:r>
        <w:r w:rsidRPr="0006760A">
          <w:rPr>
            <w:webHidden/>
          </w:rPr>
        </w:r>
        <w:r w:rsidRPr="0006760A">
          <w:rPr>
            <w:webHidden/>
          </w:rPr>
          <w:fldChar w:fldCharType="separate"/>
        </w:r>
        <w:r w:rsidR="0048542E">
          <w:rPr>
            <w:webHidden/>
          </w:rPr>
          <w:t>38</w:t>
        </w:r>
        <w:r w:rsidRPr="0006760A">
          <w:rPr>
            <w:webHidden/>
          </w:rPr>
          <w:fldChar w:fldCharType="end"/>
        </w:r>
      </w:hyperlink>
    </w:p>
    <w:p w:rsidR="0006760A" w:rsidRPr="0006760A" w:rsidRDefault="00E42862">
      <w:pPr>
        <w:pStyle w:val="Kazalovsebine2"/>
        <w:rPr>
          <w:rFonts w:eastAsiaTheme="minorEastAsia" w:cstheme="minorBidi"/>
          <w:b w:val="0"/>
          <w:i w:val="0"/>
        </w:rPr>
      </w:pPr>
      <w:hyperlink w:anchor="_Toc340733622" w:history="1">
        <w:r w:rsidR="0006760A" w:rsidRPr="0006760A">
          <w:rPr>
            <w:rStyle w:val="Hiperpovezava"/>
          </w:rPr>
          <w:t>10.</w:t>
        </w:r>
        <w:r w:rsidR="0006760A" w:rsidRPr="0006760A">
          <w:rPr>
            <w:rFonts w:eastAsiaTheme="minorEastAsia" w:cstheme="minorBidi"/>
            <w:b w:val="0"/>
            <w:i w:val="0"/>
          </w:rPr>
          <w:tab/>
        </w:r>
        <w:r w:rsidR="0006760A" w:rsidRPr="0006760A">
          <w:rPr>
            <w:rStyle w:val="Hiperpovezava"/>
          </w:rPr>
          <w:t>SWOT analiza</w:t>
        </w:r>
        <w:r w:rsidR="0006760A" w:rsidRPr="0006760A">
          <w:rPr>
            <w:webHidden/>
          </w:rPr>
          <w:tab/>
        </w:r>
        <w:r w:rsidRPr="0006760A">
          <w:rPr>
            <w:webHidden/>
          </w:rPr>
          <w:fldChar w:fldCharType="begin"/>
        </w:r>
        <w:r w:rsidR="0006760A" w:rsidRPr="0006760A">
          <w:rPr>
            <w:webHidden/>
          </w:rPr>
          <w:instrText xml:space="preserve"> PAGEREF _Toc340733622 \h </w:instrText>
        </w:r>
        <w:r w:rsidRPr="0006760A">
          <w:rPr>
            <w:webHidden/>
          </w:rPr>
        </w:r>
        <w:r w:rsidRPr="0006760A">
          <w:rPr>
            <w:webHidden/>
          </w:rPr>
          <w:fldChar w:fldCharType="separate"/>
        </w:r>
        <w:r w:rsidR="0048542E">
          <w:rPr>
            <w:webHidden/>
          </w:rPr>
          <w:t>38</w:t>
        </w:r>
        <w:r w:rsidRPr="0006760A">
          <w:rPr>
            <w:webHidden/>
          </w:rPr>
          <w:fldChar w:fldCharType="end"/>
        </w:r>
      </w:hyperlink>
    </w:p>
    <w:p w:rsidR="0006760A" w:rsidRDefault="00E42862">
      <w:pPr>
        <w:pStyle w:val="Kazalovsebine2"/>
        <w:rPr>
          <w:rStyle w:val="Hiperpovezava"/>
        </w:rPr>
      </w:pPr>
      <w:hyperlink w:anchor="_Toc340733623" w:history="1">
        <w:r w:rsidR="0006760A" w:rsidRPr="0006760A">
          <w:rPr>
            <w:rStyle w:val="Hiperpovezava"/>
          </w:rPr>
          <w:t>11.</w:t>
        </w:r>
        <w:r w:rsidR="0006760A" w:rsidRPr="0006760A">
          <w:rPr>
            <w:rFonts w:eastAsiaTheme="minorEastAsia" w:cstheme="minorBidi"/>
            <w:b w:val="0"/>
            <w:i w:val="0"/>
          </w:rPr>
          <w:tab/>
        </w:r>
        <w:r w:rsidR="0006760A" w:rsidRPr="0006760A">
          <w:rPr>
            <w:rStyle w:val="Hiperpovezava"/>
          </w:rPr>
          <w:t>Ocena pritiskov in groženj v zavarovanem območju</w:t>
        </w:r>
        <w:r w:rsidR="0006760A" w:rsidRPr="0006760A">
          <w:rPr>
            <w:webHidden/>
          </w:rPr>
          <w:tab/>
        </w:r>
        <w:r w:rsidRPr="0006760A">
          <w:rPr>
            <w:webHidden/>
          </w:rPr>
          <w:fldChar w:fldCharType="begin"/>
        </w:r>
        <w:r w:rsidR="0006760A" w:rsidRPr="0006760A">
          <w:rPr>
            <w:webHidden/>
          </w:rPr>
          <w:instrText xml:space="preserve"> PAGEREF _Toc340733623 \h </w:instrText>
        </w:r>
        <w:r w:rsidRPr="0006760A">
          <w:rPr>
            <w:webHidden/>
          </w:rPr>
        </w:r>
        <w:r w:rsidRPr="0006760A">
          <w:rPr>
            <w:webHidden/>
          </w:rPr>
          <w:fldChar w:fldCharType="separate"/>
        </w:r>
        <w:r w:rsidR="0048542E">
          <w:rPr>
            <w:webHidden/>
          </w:rPr>
          <w:t>41</w:t>
        </w:r>
        <w:r w:rsidRPr="0006760A">
          <w:rPr>
            <w:webHidden/>
          </w:rPr>
          <w:fldChar w:fldCharType="end"/>
        </w:r>
      </w:hyperlink>
    </w:p>
    <w:p w:rsidR="0006760A" w:rsidRPr="0006760A" w:rsidRDefault="0006760A" w:rsidP="0006760A">
      <w:pPr>
        <w:rPr>
          <w:rFonts w:eastAsiaTheme="minorEastAsia"/>
        </w:rPr>
      </w:pPr>
    </w:p>
    <w:p w:rsidR="0006760A" w:rsidRDefault="00E42862">
      <w:pPr>
        <w:pStyle w:val="Kazalovsebine1"/>
        <w:rPr>
          <w:rStyle w:val="Hiperpovezava"/>
        </w:rPr>
      </w:pPr>
      <w:hyperlink w:anchor="_Toc340733624" w:history="1">
        <w:r w:rsidR="0006760A" w:rsidRPr="0006760A">
          <w:rPr>
            <w:rStyle w:val="Hiperpovezava"/>
          </w:rPr>
          <w:t>IV.</w:t>
        </w:r>
        <w:r w:rsidR="0006760A" w:rsidRPr="0006760A">
          <w:rPr>
            <w:rFonts w:eastAsiaTheme="minorEastAsia" w:cstheme="minorBidi"/>
            <w:b w:val="0"/>
            <w:i w:val="0"/>
            <w:sz w:val="22"/>
            <w:szCs w:val="22"/>
          </w:rPr>
          <w:tab/>
        </w:r>
        <w:r w:rsidR="0006760A" w:rsidRPr="0006760A">
          <w:rPr>
            <w:rStyle w:val="Hiperpovezava"/>
          </w:rPr>
          <w:t>PODROBNA OPREDELITEV VARSTVENIH REŽIMOV</w:t>
        </w:r>
        <w:r w:rsidR="0006760A" w:rsidRPr="0006760A">
          <w:rPr>
            <w:webHidden/>
          </w:rPr>
          <w:tab/>
        </w:r>
        <w:r w:rsidRPr="0006760A">
          <w:rPr>
            <w:webHidden/>
          </w:rPr>
          <w:fldChar w:fldCharType="begin"/>
        </w:r>
        <w:r w:rsidR="0006760A" w:rsidRPr="0006760A">
          <w:rPr>
            <w:webHidden/>
          </w:rPr>
          <w:instrText xml:space="preserve"> PAGEREF _Toc340733624 \h </w:instrText>
        </w:r>
        <w:r w:rsidRPr="0006760A">
          <w:rPr>
            <w:webHidden/>
          </w:rPr>
        </w:r>
        <w:r w:rsidRPr="0006760A">
          <w:rPr>
            <w:webHidden/>
          </w:rPr>
          <w:fldChar w:fldCharType="separate"/>
        </w:r>
        <w:r w:rsidR="0048542E">
          <w:rPr>
            <w:webHidden/>
          </w:rPr>
          <w:t>46</w:t>
        </w:r>
        <w:r w:rsidRPr="0006760A">
          <w:rPr>
            <w:webHidden/>
          </w:rPr>
          <w:fldChar w:fldCharType="end"/>
        </w:r>
      </w:hyperlink>
    </w:p>
    <w:p w:rsidR="0006760A" w:rsidRPr="0006760A" w:rsidRDefault="0006760A" w:rsidP="0006760A">
      <w:pPr>
        <w:rPr>
          <w:rFonts w:eastAsiaTheme="minorEastAsia"/>
        </w:rPr>
      </w:pPr>
    </w:p>
    <w:p w:rsidR="0006760A" w:rsidRPr="0006760A" w:rsidRDefault="00E42862">
      <w:pPr>
        <w:pStyle w:val="Kazalovsebine1"/>
        <w:rPr>
          <w:rFonts w:eastAsiaTheme="minorEastAsia" w:cstheme="minorBidi"/>
          <w:b w:val="0"/>
          <w:i w:val="0"/>
          <w:sz w:val="22"/>
          <w:szCs w:val="22"/>
        </w:rPr>
      </w:pPr>
      <w:hyperlink w:anchor="_Toc340733625" w:history="1">
        <w:r w:rsidR="0006760A" w:rsidRPr="0006760A">
          <w:rPr>
            <w:rStyle w:val="Hiperpovezava"/>
          </w:rPr>
          <w:t>V.</w:t>
        </w:r>
        <w:r w:rsidR="0006760A" w:rsidRPr="0006760A">
          <w:rPr>
            <w:rFonts w:eastAsiaTheme="minorEastAsia" w:cstheme="minorBidi"/>
            <w:b w:val="0"/>
            <w:i w:val="0"/>
            <w:sz w:val="22"/>
            <w:szCs w:val="22"/>
          </w:rPr>
          <w:tab/>
        </w:r>
        <w:r w:rsidR="0006760A" w:rsidRPr="0006760A">
          <w:rPr>
            <w:rStyle w:val="Hiperpovezava"/>
          </w:rPr>
          <w:t>CILJI VARSTVA IN RAZVOJA TER NAČINI URESNIČEVANJA TEH CILJEV</w:t>
        </w:r>
        <w:r w:rsidR="0006760A" w:rsidRPr="0006760A">
          <w:rPr>
            <w:webHidden/>
          </w:rPr>
          <w:tab/>
        </w:r>
        <w:r w:rsidRPr="0006760A">
          <w:rPr>
            <w:webHidden/>
          </w:rPr>
          <w:fldChar w:fldCharType="begin"/>
        </w:r>
        <w:r w:rsidR="0006760A" w:rsidRPr="0006760A">
          <w:rPr>
            <w:webHidden/>
          </w:rPr>
          <w:instrText xml:space="preserve"> PAGEREF _Toc340733625 \h </w:instrText>
        </w:r>
        <w:r w:rsidRPr="0006760A">
          <w:rPr>
            <w:webHidden/>
          </w:rPr>
        </w:r>
        <w:r w:rsidRPr="0006760A">
          <w:rPr>
            <w:webHidden/>
          </w:rPr>
          <w:fldChar w:fldCharType="separate"/>
        </w:r>
        <w:r w:rsidR="0048542E">
          <w:rPr>
            <w:webHidden/>
          </w:rPr>
          <w:t>50</w:t>
        </w:r>
        <w:r w:rsidRPr="0006760A">
          <w:rPr>
            <w:webHidden/>
          </w:rPr>
          <w:fldChar w:fldCharType="end"/>
        </w:r>
      </w:hyperlink>
    </w:p>
    <w:p w:rsidR="0006760A" w:rsidRPr="0006760A" w:rsidRDefault="00E42862">
      <w:pPr>
        <w:pStyle w:val="Kazalovsebine2"/>
        <w:rPr>
          <w:rFonts w:eastAsiaTheme="minorEastAsia" w:cstheme="minorBidi"/>
          <w:b w:val="0"/>
          <w:i w:val="0"/>
        </w:rPr>
      </w:pPr>
      <w:hyperlink w:anchor="_Toc340733626" w:history="1">
        <w:r w:rsidR="0006760A" w:rsidRPr="0006760A">
          <w:rPr>
            <w:rStyle w:val="Hiperpovezava"/>
          </w:rPr>
          <w:t>12.</w:t>
        </w:r>
        <w:r w:rsidR="0006760A" w:rsidRPr="0006760A">
          <w:rPr>
            <w:rFonts w:eastAsiaTheme="minorEastAsia" w:cstheme="minorBidi"/>
            <w:b w:val="0"/>
            <w:i w:val="0"/>
          </w:rPr>
          <w:tab/>
        </w:r>
        <w:r w:rsidR="0006760A" w:rsidRPr="0006760A">
          <w:rPr>
            <w:rStyle w:val="Hiperpovezava"/>
          </w:rPr>
          <w:t>Dolgoročni upravljavski cilji in naloge</w:t>
        </w:r>
        <w:r w:rsidR="0006760A" w:rsidRPr="0006760A">
          <w:rPr>
            <w:webHidden/>
          </w:rPr>
          <w:tab/>
        </w:r>
        <w:r w:rsidRPr="0006760A">
          <w:rPr>
            <w:webHidden/>
          </w:rPr>
          <w:fldChar w:fldCharType="begin"/>
        </w:r>
        <w:r w:rsidR="0006760A" w:rsidRPr="0006760A">
          <w:rPr>
            <w:webHidden/>
          </w:rPr>
          <w:instrText xml:space="preserve"> PAGEREF _Toc340733626 \h </w:instrText>
        </w:r>
        <w:r w:rsidRPr="0006760A">
          <w:rPr>
            <w:webHidden/>
          </w:rPr>
        </w:r>
        <w:r w:rsidRPr="0006760A">
          <w:rPr>
            <w:webHidden/>
          </w:rPr>
          <w:fldChar w:fldCharType="separate"/>
        </w:r>
        <w:r w:rsidR="0048542E">
          <w:rPr>
            <w:webHidden/>
          </w:rPr>
          <w:t>50</w:t>
        </w:r>
        <w:r w:rsidRPr="0006760A">
          <w:rPr>
            <w:webHidden/>
          </w:rPr>
          <w:fldChar w:fldCharType="end"/>
        </w:r>
      </w:hyperlink>
    </w:p>
    <w:p w:rsidR="0006760A" w:rsidRPr="0006760A" w:rsidRDefault="00E42862">
      <w:pPr>
        <w:pStyle w:val="Kazalovsebine2"/>
        <w:rPr>
          <w:rFonts w:eastAsiaTheme="minorEastAsia" w:cstheme="minorBidi"/>
          <w:b w:val="0"/>
          <w:i w:val="0"/>
        </w:rPr>
      </w:pPr>
      <w:hyperlink w:anchor="_Toc340733627" w:history="1">
        <w:r w:rsidR="0006760A" w:rsidRPr="0006760A">
          <w:rPr>
            <w:rStyle w:val="Hiperpovezava"/>
          </w:rPr>
          <w:t>13.</w:t>
        </w:r>
        <w:r w:rsidR="0006760A" w:rsidRPr="0006760A">
          <w:rPr>
            <w:rFonts w:eastAsiaTheme="minorEastAsia" w:cstheme="minorBidi"/>
            <w:b w:val="0"/>
            <w:i w:val="0"/>
          </w:rPr>
          <w:tab/>
        </w:r>
        <w:r w:rsidR="0006760A" w:rsidRPr="0006760A">
          <w:rPr>
            <w:rStyle w:val="Hiperpovezava"/>
          </w:rPr>
          <w:t>Operativni cilji, naloge in ukrepi</w:t>
        </w:r>
        <w:r w:rsidR="0006760A" w:rsidRPr="0006760A">
          <w:rPr>
            <w:webHidden/>
          </w:rPr>
          <w:tab/>
        </w:r>
        <w:r w:rsidRPr="0006760A">
          <w:rPr>
            <w:webHidden/>
          </w:rPr>
          <w:fldChar w:fldCharType="begin"/>
        </w:r>
        <w:r w:rsidR="0006760A" w:rsidRPr="0006760A">
          <w:rPr>
            <w:webHidden/>
          </w:rPr>
          <w:instrText xml:space="preserve"> PAGEREF _Toc340733627 \h </w:instrText>
        </w:r>
        <w:r w:rsidRPr="0006760A">
          <w:rPr>
            <w:webHidden/>
          </w:rPr>
        </w:r>
        <w:r w:rsidRPr="0006760A">
          <w:rPr>
            <w:webHidden/>
          </w:rPr>
          <w:fldChar w:fldCharType="separate"/>
        </w:r>
        <w:r w:rsidR="0048542E">
          <w:rPr>
            <w:webHidden/>
          </w:rPr>
          <w:t>51</w:t>
        </w:r>
        <w:r w:rsidRPr="0006760A">
          <w:rPr>
            <w:webHidden/>
          </w:rPr>
          <w:fldChar w:fldCharType="end"/>
        </w:r>
      </w:hyperlink>
    </w:p>
    <w:p w:rsidR="0006760A" w:rsidRPr="0006760A" w:rsidRDefault="00E42862">
      <w:pPr>
        <w:pStyle w:val="Kazalovsebine3"/>
        <w:rPr>
          <w:rFonts w:ascii="Gill Sans MT" w:eastAsiaTheme="minorEastAsia" w:hAnsi="Gill Sans MT" w:cstheme="minorBidi"/>
          <w:noProof/>
          <w:sz w:val="22"/>
          <w:szCs w:val="22"/>
        </w:rPr>
      </w:pPr>
      <w:hyperlink w:anchor="_Toc340733628" w:history="1">
        <w:r w:rsidR="0006760A" w:rsidRPr="0006760A">
          <w:rPr>
            <w:rStyle w:val="Hiperpovezava"/>
            <w:rFonts w:ascii="Gill Sans MT" w:eastAsiaTheme="majorEastAsia" w:hAnsi="Gill Sans MT"/>
            <w:b/>
            <w:noProof/>
          </w:rPr>
          <w:t>Cilj 1: Ohranitev narave in ekosistemskih storitev, ki jih zagotavlja</w:t>
        </w:r>
        <w:r w:rsidR="0006760A" w:rsidRPr="0006760A">
          <w:rPr>
            <w:rFonts w:ascii="Gill Sans MT" w:hAnsi="Gill Sans MT"/>
            <w:noProof/>
            <w:webHidden/>
          </w:rPr>
          <w:tab/>
        </w:r>
        <w:r w:rsidRPr="0006760A">
          <w:rPr>
            <w:rFonts w:ascii="Gill Sans MT" w:hAnsi="Gill Sans MT"/>
            <w:noProof/>
            <w:webHidden/>
          </w:rPr>
          <w:fldChar w:fldCharType="begin"/>
        </w:r>
        <w:r w:rsidR="0006760A" w:rsidRPr="0006760A">
          <w:rPr>
            <w:rFonts w:ascii="Gill Sans MT" w:hAnsi="Gill Sans MT"/>
            <w:noProof/>
            <w:webHidden/>
          </w:rPr>
          <w:instrText xml:space="preserve"> PAGEREF _Toc340733628 \h </w:instrText>
        </w:r>
        <w:r w:rsidRPr="0006760A">
          <w:rPr>
            <w:rFonts w:ascii="Gill Sans MT" w:hAnsi="Gill Sans MT"/>
            <w:noProof/>
            <w:webHidden/>
          </w:rPr>
        </w:r>
        <w:r w:rsidRPr="0006760A">
          <w:rPr>
            <w:rFonts w:ascii="Gill Sans MT" w:hAnsi="Gill Sans MT"/>
            <w:noProof/>
            <w:webHidden/>
          </w:rPr>
          <w:fldChar w:fldCharType="separate"/>
        </w:r>
        <w:r w:rsidR="0048542E">
          <w:rPr>
            <w:rFonts w:ascii="Gill Sans MT" w:hAnsi="Gill Sans MT"/>
            <w:noProof/>
            <w:webHidden/>
          </w:rPr>
          <w:t>51</w:t>
        </w:r>
        <w:r w:rsidRPr="0006760A">
          <w:rPr>
            <w:rFonts w:ascii="Gill Sans MT" w:hAnsi="Gill Sans MT"/>
            <w:noProof/>
            <w:webHidden/>
          </w:rPr>
          <w:fldChar w:fldCharType="end"/>
        </w:r>
      </w:hyperlink>
    </w:p>
    <w:p w:rsidR="0006760A" w:rsidRPr="0006760A" w:rsidRDefault="00E42862">
      <w:pPr>
        <w:pStyle w:val="Kazalovsebine3"/>
        <w:rPr>
          <w:rFonts w:ascii="Gill Sans MT" w:eastAsiaTheme="minorEastAsia" w:hAnsi="Gill Sans MT" w:cstheme="minorBidi"/>
          <w:noProof/>
          <w:sz w:val="22"/>
          <w:szCs w:val="22"/>
        </w:rPr>
      </w:pPr>
      <w:hyperlink w:anchor="_Toc340733629" w:history="1">
        <w:r w:rsidR="0006760A" w:rsidRPr="0006760A">
          <w:rPr>
            <w:rStyle w:val="Hiperpovezava"/>
            <w:rFonts w:ascii="Gill Sans MT" w:eastAsiaTheme="majorEastAsia" w:hAnsi="Gill Sans MT"/>
            <w:b/>
            <w:noProof/>
          </w:rPr>
          <w:t>Cilj 2: Trajnostni razvoj in raba naravnih virov</w:t>
        </w:r>
        <w:r w:rsidR="0006760A" w:rsidRPr="0006760A">
          <w:rPr>
            <w:rFonts w:ascii="Gill Sans MT" w:hAnsi="Gill Sans MT"/>
            <w:noProof/>
            <w:webHidden/>
          </w:rPr>
          <w:tab/>
        </w:r>
        <w:r w:rsidRPr="0006760A">
          <w:rPr>
            <w:rFonts w:ascii="Gill Sans MT" w:hAnsi="Gill Sans MT"/>
            <w:noProof/>
            <w:webHidden/>
          </w:rPr>
          <w:fldChar w:fldCharType="begin"/>
        </w:r>
        <w:r w:rsidR="0006760A" w:rsidRPr="0006760A">
          <w:rPr>
            <w:rFonts w:ascii="Gill Sans MT" w:hAnsi="Gill Sans MT"/>
            <w:noProof/>
            <w:webHidden/>
          </w:rPr>
          <w:instrText xml:space="preserve"> PAGEREF _Toc340733629 \h </w:instrText>
        </w:r>
        <w:r w:rsidRPr="0006760A">
          <w:rPr>
            <w:rFonts w:ascii="Gill Sans MT" w:hAnsi="Gill Sans MT"/>
            <w:noProof/>
            <w:webHidden/>
          </w:rPr>
        </w:r>
        <w:r w:rsidRPr="0006760A">
          <w:rPr>
            <w:rFonts w:ascii="Gill Sans MT" w:hAnsi="Gill Sans MT"/>
            <w:noProof/>
            <w:webHidden/>
          </w:rPr>
          <w:fldChar w:fldCharType="separate"/>
        </w:r>
        <w:r w:rsidR="0048542E">
          <w:rPr>
            <w:rFonts w:ascii="Gill Sans MT" w:hAnsi="Gill Sans MT"/>
            <w:noProof/>
            <w:webHidden/>
          </w:rPr>
          <w:t>53</w:t>
        </w:r>
        <w:r w:rsidRPr="0006760A">
          <w:rPr>
            <w:rFonts w:ascii="Gill Sans MT" w:hAnsi="Gill Sans MT"/>
            <w:noProof/>
            <w:webHidden/>
          </w:rPr>
          <w:fldChar w:fldCharType="end"/>
        </w:r>
      </w:hyperlink>
    </w:p>
    <w:p w:rsidR="0006760A" w:rsidRPr="0006760A" w:rsidRDefault="00E42862">
      <w:pPr>
        <w:pStyle w:val="Kazalovsebine3"/>
        <w:rPr>
          <w:rFonts w:ascii="Gill Sans MT" w:eastAsiaTheme="minorEastAsia" w:hAnsi="Gill Sans MT" w:cstheme="minorBidi"/>
          <w:noProof/>
          <w:sz w:val="22"/>
          <w:szCs w:val="22"/>
        </w:rPr>
      </w:pPr>
      <w:hyperlink w:anchor="_Toc340733630" w:history="1">
        <w:r w:rsidR="0006760A" w:rsidRPr="0006760A">
          <w:rPr>
            <w:rStyle w:val="Hiperpovezava"/>
            <w:rFonts w:ascii="Gill Sans MT" w:eastAsiaTheme="majorEastAsia" w:hAnsi="Gill Sans MT"/>
            <w:b/>
            <w:noProof/>
          </w:rPr>
          <w:t xml:space="preserve">Cilj 3: </w:t>
        </w:r>
        <w:r w:rsidR="0006760A" w:rsidRPr="0006760A">
          <w:rPr>
            <w:rStyle w:val="Hiperpovezava"/>
            <w:rFonts w:ascii="Gill Sans MT" w:eastAsiaTheme="majorEastAsia" w:hAnsi="Gill Sans MT"/>
            <w:b/>
            <w:bCs/>
            <w:noProof/>
          </w:rPr>
          <w:t>Učinkovito upravljanje</w:t>
        </w:r>
        <w:r w:rsidR="0006760A" w:rsidRPr="0006760A">
          <w:rPr>
            <w:rFonts w:ascii="Gill Sans MT" w:hAnsi="Gill Sans MT"/>
            <w:noProof/>
            <w:webHidden/>
          </w:rPr>
          <w:tab/>
        </w:r>
        <w:r w:rsidRPr="0006760A">
          <w:rPr>
            <w:rFonts w:ascii="Gill Sans MT" w:hAnsi="Gill Sans MT"/>
            <w:noProof/>
            <w:webHidden/>
          </w:rPr>
          <w:fldChar w:fldCharType="begin"/>
        </w:r>
        <w:r w:rsidR="0006760A" w:rsidRPr="0006760A">
          <w:rPr>
            <w:rFonts w:ascii="Gill Sans MT" w:hAnsi="Gill Sans MT"/>
            <w:noProof/>
            <w:webHidden/>
          </w:rPr>
          <w:instrText xml:space="preserve"> PAGEREF _Toc340733630 \h </w:instrText>
        </w:r>
        <w:r w:rsidRPr="0006760A">
          <w:rPr>
            <w:rFonts w:ascii="Gill Sans MT" w:hAnsi="Gill Sans MT"/>
            <w:noProof/>
            <w:webHidden/>
          </w:rPr>
        </w:r>
        <w:r w:rsidRPr="0006760A">
          <w:rPr>
            <w:rFonts w:ascii="Gill Sans MT" w:hAnsi="Gill Sans MT"/>
            <w:noProof/>
            <w:webHidden/>
          </w:rPr>
          <w:fldChar w:fldCharType="separate"/>
        </w:r>
        <w:r w:rsidR="0048542E">
          <w:rPr>
            <w:rFonts w:ascii="Gill Sans MT" w:hAnsi="Gill Sans MT"/>
            <w:noProof/>
            <w:webHidden/>
          </w:rPr>
          <w:t>58</w:t>
        </w:r>
        <w:r w:rsidRPr="0006760A">
          <w:rPr>
            <w:rFonts w:ascii="Gill Sans MT" w:hAnsi="Gill Sans MT"/>
            <w:noProof/>
            <w:webHidden/>
          </w:rPr>
          <w:fldChar w:fldCharType="end"/>
        </w:r>
      </w:hyperlink>
    </w:p>
    <w:p w:rsidR="0006760A" w:rsidRDefault="00E42862">
      <w:pPr>
        <w:pStyle w:val="Kazalovsebine2"/>
        <w:rPr>
          <w:rStyle w:val="Hiperpovezava"/>
        </w:rPr>
      </w:pPr>
      <w:hyperlink w:anchor="_Toc340733631" w:history="1">
        <w:r w:rsidR="0006760A" w:rsidRPr="0006760A">
          <w:rPr>
            <w:rStyle w:val="Hiperpovezava"/>
          </w:rPr>
          <w:t>14.</w:t>
        </w:r>
        <w:r w:rsidR="0006760A" w:rsidRPr="0006760A">
          <w:rPr>
            <w:rFonts w:eastAsiaTheme="minorEastAsia" w:cstheme="minorBidi"/>
            <w:b w:val="0"/>
            <w:i w:val="0"/>
          </w:rPr>
          <w:tab/>
        </w:r>
        <w:r w:rsidR="0006760A" w:rsidRPr="0006760A">
          <w:rPr>
            <w:rStyle w:val="Hiperpovezava"/>
          </w:rPr>
          <w:t>Usmeritve za razvoj in načrtovanje posameznih dejavnosti v parku</w:t>
        </w:r>
        <w:r w:rsidR="0006760A" w:rsidRPr="0006760A">
          <w:rPr>
            <w:webHidden/>
          </w:rPr>
          <w:tab/>
        </w:r>
        <w:r w:rsidRPr="0006760A">
          <w:rPr>
            <w:webHidden/>
          </w:rPr>
          <w:fldChar w:fldCharType="begin"/>
        </w:r>
        <w:r w:rsidR="0006760A" w:rsidRPr="0006760A">
          <w:rPr>
            <w:webHidden/>
          </w:rPr>
          <w:instrText xml:space="preserve"> PAGEREF _Toc340733631 \h </w:instrText>
        </w:r>
        <w:r w:rsidRPr="0006760A">
          <w:rPr>
            <w:webHidden/>
          </w:rPr>
        </w:r>
        <w:r w:rsidRPr="0006760A">
          <w:rPr>
            <w:webHidden/>
          </w:rPr>
          <w:fldChar w:fldCharType="separate"/>
        </w:r>
        <w:r w:rsidR="0048542E">
          <w:rPr>
            <w:webHidden/>
          </w:rPr>
          <w:t>63</w:t>
        </w:r>
        <w:r w:rsidRPr="0006760A">
          <w:rPr>
            <w:webHidden/>
          </w:rPr>
          <w:fldChar w:fldCharType="end"/>
        </w:r>
      </w:hyperlink>
    </w:p>
    <w:p w:rsidR="0006760A" w:rsidRPr="0006760A" w:rsidRDefault="00E42862">
      <w:pPr>
        <w:pStyle w:val="Kazalovsebine1"/>
        <w:rPr>
          <w:rFonts w:eastAsiaTheme="minorEastAsia" w:cstheme="minorBidi"/>
          <w:b w:val="0"/>
          <w:i w:val="0"/>
          <w:sz w:val="22"/>
          <w:szCs w:val="22"/>
        </w:rPr>
      </w:pPr>
      <w:hyperlink w:anchor="_Toc340733632" w:history="1">
        <w:r w:rsidR="0006760A" w:rsidRPr="0006760A">
          <w:rPr>
            <w:rStyle w:val="Hiperpovezava"/>
          </w:rPr>
          <w:t>VI.</w:t>
        </w:r>
        <w:r w:rsidR="0006760A" w:rsidRPr="0006760A">
          <w:rPr>
            <w:rFonts w:eastAsiaTheme="minorEastAsia" w:cstheme="minorBidi"/>
            <w:b w:val="0"/>
            <w:i w:val="0"/>
            <w:sz w:val="22"/>
            <w:szCs w:val="22"/>
          </w:rPr>
          <w:tab/>
        </w:r>
        <w:r w:rsidR="0006760A" w:rsidRPr="0006760A">
          <w:rPr>
            <w:rStyle w:val="Hiperpovezava"/>
          </w:rPr>
          <w:t>IZVAJANJE NAČRTA UPRAVLJANJA</w:t>
        </w:r>
        <w:r w:rsidR="0006760A" w:rsidRPr="0006760A">
          <w:rPr>
            <w:webHidden/>
          </w:rPr>
          <w:tab/>
        </w:r>
        <w:r w:rsidRPr="0006760A">
          <w:rPr>
            <w:webHidden/>
          </w:rPr>
          <w:fldChar w:fldCharType="begin"/>
        </w:r>
        <w:r w:rsidR="0006760A" w:rsidRPr="0006760A">
          <w:rPr>
            <w:webHidden/>
          </w:rPr>
          <w:instrText xml:space="preserve"> PAGEREF _Toc340733632 \h </w:instrText>
        </w:r>
        <w:r w:rsidRPr="0006760A">
          <w:rPr>
            <w:webHidden/>
          </w:rPr>
        </w:r>
        <w:r w:rsidRPr="0006760A">
          <w:rPr>
            <w:webHidden/>
          </w:rPr>
          <w:fldChar w:fldCharType="separate"/>
        </w:r>
        <w:r w:rsidR="0048542E">
          <w:rPr>
            <w:webHidden/>
          </w:rPr>
          <w:t>68</w:t>
        </w:r>
        <w:r w:rsidRPr="0006760A">
          <w:rPr>
            <w:webHidden/>
          </w:rPr>
          <w:fldChar w:fldCharType="end"/>
        </w:r>
      </w:hyperlink>
    </w:p>
    <w:p w:rsidR="0006760A" w:rsidRPr="0006760A" w:rsidRDefault="00E42862">
      <w:pPr>
        <w:pStyle w:val="Kazalovsebine2"/>
        <w:rPr>
          <w:rFonts w:eastAsiaTheme="minorEastAsia" w:cstheme="minorBidi"/>
          <w:b w:val="0"/>
          <w:i w:val="0"/>
        </w:rPr>
      </w:pPr>
      <w:hyperlink w:anchor="_Toc340733633" w:history="1">
        <w:r w:rsidR="0006760A" w:rsidRPr="0006760A">
          <w:rPr>
            <w:rStyle w:val="Hiperpovezava"/>
          </w:rPr>
          <w:t>15.</w:t>
        </w:r>
        <w:r w:rsidR="0006760A" w:rsidRPr="0006760A">
          <w:rPr>
            <w:rFonts w:eastAsiaTheme="minorEastAsia" w:cstheme="minorBidi"/>
            <w:b w:val="0"/>
            <w:i w:val="0"/>
          </w:rPr>
          <w:tab/>
        </w:r>
        <w:r w:rsidR="0006760A" w:rsidRPr="0006760A">
          <w:rPr>
            <w:rStyle w:val="Hiperpovezava"/>
          </w:rPr>
          <w:t>Ukrepi in aktivnosti</w:t>
        </w:r>
        <w:r w:rsidR="0006760A" w:rsidRPr="0006760A">
          <w:rPr>
            <w:webHidden/>
          </w:rPr>
          <w:tab/>
        </w:r>
        <w:r w:rsidRPr="0006760A">
          <w:rPr>
            <w:webHidden/>
          </w:rPr>
          <w:fldChar w:fldCharType="begin"/>
        </w:r>
        <w:r w:rsidR="0006760A" w:rsidRPr="0006760A">
          <w:rPr>
            <w:webHidden/>
          </w:rPr>
          <w:instrText xml:space="preserve"> PAGEREF _Toc340733633 \h </w:instrText>
        </w:r>
        <w:r w:rsidRPr="0006760A">
          <w:rPr>
            <w:webHidden/>
          </w:rPr>
        </w:r>
        <w:r w:rsidRPr="0006760A">
          <w:rPr>
            <w:webHidden/>
          </w:rPr>
          <w:fldChar w:fldCharType="separate"/>
        </w:r>
        <w:r w:rsidR="0048542E">
          <w:rPr>
            <w:webHidden/>
          </w:rPr>
          <w:t>68</w:t>
        </w:r>
        <w:r w:rsidRPr="0006760A">
          <w:rPr>
            <w:webHidden/>
          </w:rPr>
          <w:fldChar w:fldCharType="end"/>
        </w:r>
      </w:hyperlink>
    </w:p>
    <w:p w:rsidR="0006760A" w:rsidRPr="0006760A" w:rsidRDefault="00E42862">
      <w:pPr>
        <w:pStyle w:val="Kazalovsebine2"/>
        <w:rPr>
          <w:rFonts w:eastAsiaTheme="minorEastAsia" w:cstheme="minorBidi"/>
          <w:b w:val="0"/>
          <w:i w:val="0"/>
        </w:rPr>
      </w:pPr>
      <w:hyperlink w:anchor="_Toc340733634" w:history="1">
        <w:r w:rsidR="0006760A" w:rsidRPr="0006760A">
          <w:rPr>
            <w:rStyle w:val="Hiperpovezava"/>
          </w:rPr>
          <w:t>16.</w:t>
        </w:r>
        <w:r w:rsidR="0006760A" w:rsidRPr="0006760A">
          <w:rPr>
            <w:rFonts w:eastAsiaTheme="minorEastAsia" w:cstheme="minorBidi"/>
            <w:b w:val="0"/>
            <w:i w:val="0"/>
          </w:rPr>
          <w:tab/>
        </w:r>
        <w:r w:rsidR="0006760A" w:rsidRPr="0006760A">
          <w:rPr>
            <w:rStyle w:val="Hiperpovezava"/>
          </w:rPr>
          <w:t>Ukrepi za doseganje ciljev Natura 2000</w:t>
        </w:r>
        <w:r w:rsidR="0006760A" w:rsidRPr="0006760A">
          <w:rPr>
            <w:webHidden/>
          </w:rPr>
          <w:tab/>
        </w:r>
        <w:r w:rsidRPr="0006760A">
          <w:rPr>
            <w:webHidden/>
          </w:rPr>
          <w:fldChar w:fldCharType="begin"/>
        </w:r>
        <w:r w:rsidR="0006760A" w:rsidRPr="0006760A">
          <w:rPr>
            <w:webHidden/>
          </w:rPr>
          <w:instrText xml:space="preserve"> PAGEREF _Toc340733634 \h </w:instrText>
        </w:r>
        <w:r w:rsidRPr="0006760A">
          <w:rPr>
            <w:webHidden/>
          </w:rPr>
        </w:r>
        <w:r w:rsidRPr="0006760A">
          <w:rPr>
            <w:webHidden/>
          </w:rPr>
          <w:fldChar w:fldCharType="separate"/>
        </w:r>
        <w:r w:rsidR="0048542E">
          <w:rPr>
            <w:webHidden/>
          </w:rPr>
          <w:t>68</w:t>
        </w:r>
        <w:r w:rsidRPr="0006760A">
          <w:rPr>
            <w:webHidden/>
          </w:rPr>
          <w:fldChar w:fldCharType="end"/>
        </w:r>
      </w:hyperlink>
    </w:p>
    <w:p w:rsidR="0006760A" w:rsidRPr="0006760A" w:rsidRDefault="00E42862">
      <w:pPr>
        <w:pStyle w:val="Kazalovsebine2"/>
        <w:rPr>
          <w:rFonts w:eastAsiaTheme="minorEastAsia" w:cstheme="minorBidi"/>
          <w:b w:val="0"/>
          <w:i w:val="0"/>
        </w:rPr>
      </w:pPr>
      <w:hyperlink w:anchor="_Toc340733635" w:history="1">
        <w:r w:rsidR="0006760A" w:rsidRPr="0006760A">
          <w:rPr>
            <w:rStyle w:val="Hiperpovezava"/>
          </w:rPr>
          <w:t>17.</w:t>
        </w:r>
        <w:r w:rsidR="0006760A" w:rsidRPr="0006760A">
          <w:rPr>
            <w:rFonts w:eastAsiaTheme="minorEastAsia" w:cstheme="minorBidi"/>
            <w:b w:val="0"/>
            <w:i w:val="0"/>
          </w:rPr>
          <w:tab/>
        </w:r>
        <w:r w:rsidR="0006760A" w:rsidRPr="0006760A">
          <w:rPr>
            <w:rStyle w:val="Hiperpovezava"/>
          </w:rPr>
          <w:t>Načini izvajanja načrta upravljanja in priprava letnih programov dela</w:t>
        </w:r>
        <w:r w:rsidR="0006760A" w:rsidRPr="0006760A">
          <w:rPr>
            <w:webHidden/>
          </w:rPr>
          <w:tab/>
        </w:r>
        <w:r w:rsidRPr="0006760A">
          <w:rPr>
            <w:webHidden/>
          </w:rPr>
          <w:fldChar w:fldCharType="begin"/>
        </w:r>
        <w:r w:rsidR="0006760A" w:rsidRPr="0006760A">
          <w:rPr>
            <w:webHidden/>
          </w:rPr>
          <w:instrText xml:space="preserve"> PAGEREF _Toc340733635 \h </w:instrText>
        </w:r>
        <w:r w:rsidRPr="0006760A">
          <w:rPr>
            <w:webHidden/>
          </w:rPr>
        </w:r>
        <w:r w:rsidRPr="0006760A">
          <w:rPr>
            <w:webHidden/>
          </w:rPr>
          <w:fldChar w:fldCharType="separate"/>
        </w:r>
        <w:r w:rsidR="0048542E">
          <w:rPr>
            <w:webHidden/>
          </w:rPr>
          <w:t>68</w:t>
        </w:r>
        <w:r w:rsidRPr="0006760A">
          <w:rPr>
            <w:webHidden/>
          </w:rPr>
          <w:fldChar w:fldCharType="end"/>
        </w:r>
      </w:hyperlink>
    </w:p>
    <w:p w:rsidR="0006760A" w:rsidRPr="0006760A" w:rsidRDefault="00E42862">
      <w:pPr>
        <w:pStyle w:val="Kazalovsebine2"/>
        <w:rPr>
          <w:rFonts w:eastAsiaTheme="minorEastAsia" w:cstheme="minorBidi"/>
          <w:b w:val="0"/>
          <w:i w:val="0"/>
        </w:rPr>
      </w:pPr>
      <w:hyperlink w:anchor="_Toc340733636" w:history="1">
        <w:r w:rsidR="0006760A" w:rsidRPr="0006760A">
          <w:rPr>
            <w:rStyle w:val="Hiperpovezava"/>
          </w:rPr>
          <w:t>18.</w:t>
        </w:r>
        <w:r w:rsidR="0006760A" w:rsidRPr="0006760A">
          <w:rPr>
            <w:rFonts w:eastAsiaTheme="minorEastAsia" w:cstheme="minorBidi"/>
            <w:b w:val="0"/>
            <w:i w:val="0"/>
          </w:rPr>
          <w:tab/>
        </w:r>
        <w:r w:rsidR="0006760A" w:rsidRPr="0006760A">
          <w:rPr>
            <w:rStyle w:val="Hiperpovezava"/>
          </w:rPr>
          <w:t>Načrt delovanja in razvoja javne službe</w:t>
        </w:r>
        <w:r w:rsidR="0006760A" w:rsidRPr="0006760A">
          <w:rPr>
            <w:webHidden/>
          </w:rPr>
          <w:tab/>
        </w:r>
        <w:r w:rsidRPr="0006760A">
          <w:rPr>
            <w:webHidden/>
          </w:rPr>
          <w:fldChar w:fldCharType="begin"/>
        </w:r>
        <w:r w:rsidR="0006760A" w:rsidRPr="0006760A">
          <w:rPr>
            <w:webHidden/>
          </w:rPr>
          <w:instrText xml:space="preserve"> PAGEREF _Toc340733636 \h </w:instrText>
        </w:r>
        <w:r w:rsidRPr="0006760A">
          <w:rPr>
            <w:webHidden/>
          </w:rPr>
        </w:r>
        <w:r w:rsidRPr="0006760A">
          <w:rPr>
            <w:webHidden/>
          </w:rPr>
          <w:fldChar w:fldCharType="separate"/>
        </w:r>
        <w:r w:rsidR="0048542E">
          <w:rPr>
            <w:webHidden/>
          </w:rPr>
          <w:t>68</w:t>
        </w:r>
        <w:r w:rsidRPr="0006760A">
          <w:rPr>
            <w:webHidden/>
          </w:rPr>
          <w:fldChar w:fldCharType="end"/>
        </w:r>
      </w:hyperlink>
    </w:p>
    <w:p w:rsidR="0006760A" w:rsidRDefault="00E42862">
      <w:pPr>
        <w:pStyle w:val="Kazalovsebine2"/>
        <w:rPr>
          <w:rStyle w:val="Hiperpovezava"/>
        </w:rPr>
      </w:pPr>
      <w:hyperlink w:anchor="_Toc340733637" w:history="1">
        <w:r w:rsidR="0006760A" w:rsidRPr="0006760A">
          <w:rPr>
            <w:rStyle w:val="Hiperpovezava"/>
          </w:rPr>
          <w:t>19.</w:t>
        </w:r>
        <w:r w:rsidR="0006760A" w:rsidRPr="0006760A">
          <w:rPr>
            <w:rFonts w:eastAsiaTheme="minorEastAsia" w:cstheme="minorBidi"/>
            <w:b w:val="0"/>
            <w:i w:val="0"/>
          </w:rPr>
          <w:tab/>
        </w:r>
        <w:r w:rsidR="0006760A" w:rsidRPr="0006760A">
          <w:rPr>
            <w:rStyle w:val="Hiperpovezava"/>
          </w:rPr>
          <w:t>Finančni načrt</w:t>
        </w:r>
        <w:r w:rsidR="0006760A" w:rsidRPr="0006760A">
          <w:rPr>
            <w:webHidden/>
          </w:rPr>
          <w:tab/>
        </w:r>
        <w:r w:rsidRPr="0006760A">
          <w:rPr>
            <w:webHidden/>
          </w:rPr>
          <w:fldChar w:fldCharType="begin"/>
        </w:r>
        <w:r w:rsidR="0006760A" w:rsidRPr="0006760A">
          <w:rPr>
            <w:webHidden/>
          </w:rPr>
          <w:instrText xml:space="preserve"> PAGEREF _Toc340733637 \h </w:instrText>
        </w:r>
        <w:r w:rsidRPr="0006760A">
          <w:rPr>
            <w:webHidden/>
          </w:rPr>
        </w:r>
        <w:r w:rsidRPr="0006760A">
          <w:rPr>
            <w:webHidden/>
          </w:rPr>
          <w:fldChar w:fldCharType="separate"/>
        </w:r>
        <w:r w:rsidR="0048542E">
          <w:rPr>
            <w:webHidden/>
          </w:rPr>
          <w:t>68</w:t>
        </w:r>
        <w:r w:rsidRPr="0006760A">
          <w:rPr>
            <w:webHidden/>
          </w:rPr>
          <w:fldChar w:fldCharType="end"/>
        </w:r>
      </w:hyperlink>
    </w:p>
    <w:p w:rsidR="0006760A" w:rsidRPr="0006760A" w:rsidRDefault="0006760A" w:rsidP="0006760A">
      <w:pPr>
        <w:rPr>
          <w:rFonts w:eastAsiaTheme="minorEastAsia"/>
        </w:rPr>
      </w:pPr>
    </w:p>
    <w:p w:rsidR="0006760A" w:rsidRDefault="00E42862">
      <w:pPr>
        <w:pStyle w:val="Kazalovsebine1"/>
        <w:rPr>
          <w:rStyle w:val="Hiperpovezava"/>
        </w:rPr>
      </w:pPr>
      <w:hyperlink w:anchor="_Toc340733638" w:history="1">
        <w:r w:rsidR="0006760A" w:rsidRPr="0006760A">
          <w:rPr>
            <w:rStyle w:val="Hiperpovezava"/>
          </w:rPr>
          <w:t>VII.</w:t>
        </w:r>
        <w:r w:rsidR="0006760A" w:rsidRPr="0006760A">
          <w:rPr>
            <w:rFonts w:eastAsiaTheme="minorEastAsia" w:cstheme="minorBidi"/>
            <w:b w:val="0"/>
            <w:i w:val="0"/>
            <w:sz w:val="22"/>
            <w:szCs w:val="22"/>
          </w:rPr>
          <w:tab/>
        </w:r>
        <w:r w:rsidR="0006760A" w:rsidRPr="0006760A">
          <w:rPr>
            <w:rStyle w:val="Hiperpovezava"/>
          </w:rPr>
          <w:t>SPREMLJANJE UČINKOVITOSTI UPRAVLJANJA</w:t>
        </w:r>
        <w:r w:rsidR="0006760A" w:rsidRPr="0006760A">
          <w:rPr>
            <w:webHidden/>
          </w:rPr>
          <w:tab/>
        </w:r>
        <w:r w:rsidRPr="0006760A">
          <w:rPr>
            <w:webHidden/>
          </w:rPr>
          <w:fldChar w:fldCharType="begin"/>
        </w:r>
        <w:r w:rsidR="0006760A" w:rsidRPr="0006760A">
          <w:rPr>
            <w:webHidden/>
          </w:rPr>
          <w:instrText xml:space="preserve"> PAGEREF _Toc340733638 \h </w:instrText>
        </w:r>
        <w:r w:rsidRPr="0006760A">
          <w:rPr>
            <w:webHidden/>
          </w:rPr>
        </w:r>
        <w:r w:rsidRPr="0006760A">
          <w:rPr>
            <w:webHidden/>
          </w:rPr>
          <w:fldChar w:fldCharType="separate"/>
        </w:r>
        <w:r w:rsidR="0048542E">
          <w:rPr>
            <w:webHidden/>
          </w:rPr>
          <w:t>68</w:t>
        </w:r>
        <w:r w:rsidRPr="0006760A">
          <w:rPr>
            <w:webHidden/>
          </w:rPr>
          <w:fldChar w:fldCharType="end"/>
        </w:r>
      </w:hyperlink>
    </w:p>
    <w:p w:rsidR="0006760A" w:rsidRPr="0006760A" w:rsidRDefault="0006760A" w:rsidP="0006760A">
      <w:pPr>
        <w:rPr>
          <w:rFonts w:eastAsiaTheme="minorEastAsia"/>
        </w:rPr>
      </w:pPr>
    </w:p>
    <w:p w:rsidR="0006760A" w:rsidRDefault="00E42862">
      <w:pPr>
        <w:pStyle w:val="Kazalovsebine1"/>
        <w:rPr>
          <w:rStyle w:val="Hiperpovezava"/>
        </w:rPr>
      </w:pPr>
      <w:hyperlink w:anchor="_Toc340733639" w:history="1">
        <w:r w:rsidR="0006760A" w:rsidRPr="0006760A">
          <w:rPr>
            <w:rStyle w:val="Hiperpovezava"/>
          </w:rPr>
          <w:t>VIII.</w:t>
        </w:r>
        <w:r w:rsidR="0006760A" w:rsidRPr="0006760A">
          <w:rPr>
            <w:rFonts w:eastAsiaTheme="minorEastAsia" w:cstheme="minorBidi"/>
            <w:b w:val="0"/>
            <w:i w:val="0"/>
            <w:sz w:val="22"/>
            <w:szCs w:val="22"/>
          </w:rPr>
          <w:tab/>
        </w:r>
        <w:r w:rsidR="0006760A" w:rsidRPr="0006760A">
          <w:rPr>
            <w:rStyle w:val="Hiperpovezava"/>
          </w:rPr>
          <w:t>VIRI IN LITERATURA</w:t>
        </w:r>
        <w:r w:rsidR="0006760A" w:rsidRPr="0006760A">
          <w:rPr>
            <w:webHidden/>
          </w:rPr>
          <w:tab/>
        </w:r>
        <w:r w:rsidRPr="0006760A">
          <w:rPr>
            <w:webHidden/>
          </w:rPr>
          <w:fldChar w:fldCharType="begin"/>
        </w:r>
        <w:r w:rsidR="0006760A" w:rsidRPr="0006760A">
          <w:rPr>
            <w:webHidden/>
          </w:rPr>
          <w:instrText xml:space="preserve"> PAGEREF _Toc340733639 \h </w:instrText>
        </w:r>
        <w:r w:rsidRPr="0006760A">
          <w:rPr>
            <w:webHidden/>
          </w:rPr>
        </w:r>
        <w:r w:rsidRPr="0006760A">
          <w:rPr>
            <w:webHidden/>
          </w:rPr>
          <w:fldChar w:fldCharType="separate"/>
        </w:r>
        <w:r w:rsidR="0048542E">
          <w:rPr>
            <w:webHidden/>
          </w:rPr>
          <w:t>69</w:t>
        </w:r>
        <w:r w:rsidRPr="0006760A">
          <w:rPr>
            <w:webHidden/>
          </w:rPr>
          <w:fldChar w:fldCharType="end"/>
        </w:r>
      </w:hyperlink>
    </w:p>
    <w:p w:rsidR="0006760A" w:rsidRPr="0006760A" w:rsidRDefault="0006760A" w:rsidP="0006760A">
      <w:pPr>
        <w:rPr>
          <w:rFonts w:eastAsiaTheme="minorEastAsia"/>
        </w:rPr>
      </w:pPr>
    </w:p>
    <w:p w:rsidR="0006760A" w:rsidRPr="0006760A" w:rsidRDefault="00E42862">
      <w:pPr>
        <w:pStyle w:val="Kazalovsebine1"/>
        <w:rPr>
          <w:rFonts w:eastAsiaTheme="minorEastAsia" w:cstheme="minorBidi"/>
          <w:b w:val="0"/>
          <w:i w:val="0"/>
          <w:sz w:val="22"/>
          <w:szCs w:val="22"/>
        </w:rPr>
      </w:pPr>
      <w:hyperlink w:anchor="_Toc340733640" w:history="1">
        <w:r w:rsidR="0006760A" w:rsidRPr="0006760A">
          <w:rPr>
            <w:rStyle w:val="Hiperpovezava"/>
          </w:rPr>
          <w:t>IX.</w:t>
        </w:r>
        <w:r w:rsidR="0006760A" w:rsidRPr="0006760A">
          <w:rPr>
            <w:rFonts w:eastAsiaTheme="minorEastAsia" w:cstheme="minorBidi"/>
            <w:b w:val="0"/>
            <w:i w:val="0"/>
            <w:sz w:val="22"/>
            <w:szCs w:val="22"/>
          </w:rPr>
          <w:tab/>
        </w:r>
        <w:r w:rsidR="0006760A" w:rsidRPr="0006760A">
          <w:rPr>
            <w:rStyle w:val="Hiperpovezava"/>
          </w:rPr>
          <w:t>PRILOGE</w:t>
        </w:r>
        <w:r w:rsidR="0006760A" w:rsidRPr="0006760A">
          <w:rPr>
            <w:webHidden/>
          </w:rPr>
          <w:tab/>
        </w:r>
        <w:r w:rsidRPr="0006760A">
          <w:rPr>
            <w:webHidden/>
          </w:rPr>
          <w:fldChar w:fldCharType="begin"/>
        </w:r>
        <w:r w:rsidR="0006760A" w:rsidRPr="0006760A">
          <w:rPr>
            <w:webHidden/>
          </w:rPr>
          <w:instrText xml:space="preserve"> PAGEREF _Toc340733640 \h </w:instrText>
        </w:r>
        <w:r w:rsidRPr="0006760A">
          <w:rPr>
            <w:webHidden/>
          </w:rPr>
        </w:r>
        <w:r w:rsidRPr="0006760A">
          <w:rPr>
            <w:webHidden/>
          </w:rPr>
          <w:fldChar w:fldCharType="separate"/>
        </w:r>
        <w:r w:rsidR="0048542E">
          <w:rPr>
            <w:webHidden/>
          </w:rPr>
          <w:t>73</w:t>
        </w:r>
        <w:r w:rsidRPr="0006760A">
          <w:rPr>
            <w:webHidden/>
          </w:rPr>
          <w:fldChar w:fldCharType="end"/>
        </w:r>
      </w:hyperlink>
    </w:p>
    <w:p w:rsidR="0006760A" w:rsidRPr="0006760A" w:rsidRDefault="00E42862">
      <w:pPr>
        <w:pStyle w:val="Kazalovsebine2"/>
        <w:rPr>
          <w:rFonts w:eastAsiaTheme="minorEastAsia" w:cstheme="minorBidi"/>
          <w:b w:val="0"/>
          <w:i w:val="0"/>
        </w:rPr>
      </w:pPr>
      <w:hyperlink w:anchor="_Toc340733641" w:history="1">
        <w:r w:rsidR="0006760A" w:rsidRPr="0006760A">
          <w:rPr>
            <w:rStyle w:val="Hiperpovezava"/>
            <w:b w:val="0"/>
          </w:rPr>
          <w:t>Priloga 1 – Pregled ožjih zavarovanih območij v krajinskem parku</w:t>
        </w:r>
        <w:r w:rsidR="0006760A" w:rsidRPr="0006760A">
          <w:rPr>
            <w:b w:val="0"/>
            <w:webHidden/>
          </w:rPr>
          <w:tab/>
        </w:r>
        <w:r w:rsidRPr="0006760A">
          <w:rPr>
            <w:b w:val="0"/>
            <w:webHidden/>
          </w:rPr>
          <w:fldChar w:fldCharType="begin"/>
        </w:r>
        <w:r w:rsidR="0006760A" w:rsidRPr="0006760A">
          <w:rPr>
            <w:b w:val="0"/>
            <w:webHidden/>
          </w:rPr>
          <w:instrText xml:space="preserve"> PAGEREF _Toc340733641 \h </w:instrText>
        </w:r>
        <w:r w:rsidRPr="0006760A">
          <w:rPr>
            <w:b w:val="0"/>
            <w:webHidden/>
          </w:rPr>
        </w:r>
        <w:r w:rsidRPr="0006760A">
          <w:rPr>
            <w:b w:val="0"/>
            <w:webHidden/>
          </w:rPr>
          <w:fldChar w:fldCharType="separate"/>
        </w:r>
        <w:r w:rsidR="0048542E">
          <w:rPr>
            <w:b w:val="0"/>
            <w:webHidden/>
          </w:rPr>
          <w:t>73</w:t>
        </w:r>
        <w:r w:rsidRPr="0006760A">
          <w:rPr>
            <w:b w:val="0"/>
            <w:webHidden/>
          </w:rPr>
          <w:fldChar w:fldCharType="end"/>
        </w:r>
      </w:hyperlink>
    </w:p>
    <w:p w:rsidR="0006760A" w:rsidRPr="0006760A" w:rsidRDefault="00E42862">
      <w:pPr>
        <w:pStyle w:val="Kazalovsebine2"/>
        <w:rPr>
          <w:rFonts w:eastAsiaTheme="minorEastAsia" w:cstheme="minorBidi"/>
          <w:b w:val="0"/>
          <w:i w:val="0"/>
        </w:rPr>
      </w:pPr>
      <w:hyperlink w:anchor="_Toc340733642" w:history="1">
        <w:r w:rsidR="0006760A" w:rsidRPr="0006760A">
          <w:rPr>
            <w:rStyle w:val="Hiperpovezava"/>
            <w:b w:val="0"/>
          </w:rPr>
          <w:t>Priloga 2 – Pregled rastlinskih in živalskih vrst iz rdečega seznama ogroženih vrst Slovenije</w:t>
        </w:r>
        <w:r w:rsidR="0006760A" w:rsidRPr="0006760A">
          <w:rPr>
            <w:b w:val="0"/>
            <w:webHidden/>
          </w:rPr>
          <w:tab/>
        </w:r>
        <w:r w:rsidRPr="0006760A">
          <w:rPr>
            <w:b w:val="0"/>
            <w:webHidden/>
          </w:rPr>
          <w:fldChar w:fldCharType="begin"/>
        </w:r>
        <w:r w:rsidR="0006760A" w:rsidRPr="0006760A">
          <w:rPr>
            <w:b w:val="0"/>
            <w:webHidden/>
          </w:rPr>
          <w:instrText xml:space="preserve"> PAGEREF _Toc340733642 \h </w:instrText>
        </w:r>
        <w:r w:rsidRPr="0006760A">
          <w:rPr>
            <w:b w:val="0"/>
            <w:webHidden/>
          </w:rPr>
        </w:r>
        <w:r w:rsidRPr="0006760A">
          <w:rPr>
            <w:b w:val="0"/>
            <w:webHidden/>
          </w:rPr>
          <w:fldChar w:fldCharType="separate"/>
        </w:r>
        <w:r w:rsidR="0048542E">
          <w:rPr>
            <w:b w:val="0"/>
            <w:webHidden/>
          </w:rPr>
          <w:t>75</w:t>
        </w:r>
        <w:r w:rsidRPr="0006760A">
          <w:rPr>
            <w:b w:val="0"/>
            <w:webHidden/>
          </w:rPr>
          <w:fldChar w:fldCharType="end"/>
        </w:r>
      </w:hyperlink>
    </w:p>
    <w:p w:rsidR="0006760A" w:rsidRPr="0006760A" w:rsidRDefault="00E42862">
      <w:pPr>
        <w:pStyle w:val="Kazalovsebine2"/>
        <w:rPr>
          <w:rFonts w:eastAsiaTheme="minorEastAsia" w:cstheme="minorBidi"/>
          <w:b w:val="0"/>
          <w:i w:val="0"/>
        </w:rPr>
      </w:pPr>
      <w:hyperlink w:anchor="_Toc340733643" w:history="1">
        <w:r w:rsidR="0006760A" w:rsidRPr="0006760A">
          <w:rPr>
            <w:rStyle w:val="Hiperpovezava"/>
            <w:b w:val="0"/>
          </w:rPr>
          <w:t>Priloga 3 – Habitatni tipi po tipologiji Habitatni tipi Slovenije HTS 2004</w:t>
        </w:r>
        <w:r w:rsidR="0006760A" w:rsidRPr="0006760A">
          <w:rPr>
            <w:b w:val="0"/>
            <w:webHidden/>
          </w:rPr>
          <w:tab/>
        </w:r>
        <w:r w:rsidRPr="0006760A">
          <w:rPr>
            <w:b w:val="0"/>
            <w:webHidden/>
          </w:rPr>
          <w:fldChar w:fldCharType="begin"/>
        </w:r>
        <w:r w:rsidR="0006760A" w:rsidRPr="0006760A">
          <w:rPr>
            <w:b w:val="0"/>
            <w:webHidden/>
          </w:rPr>
          <w:instrText xml:space="preserve"> PAGEREF _Toc340733643 \h </w:instrText>
        </w:r>
        <w:r w:rsidRPr="0006760A">
          <w:rPr>
            <w:b w:val="0"/>
            <w:webHidden/>
          </w:rPr>
        </w:r>
        <w:r w:rsidRPr="0006760A">
          <w:rPr>
            <w:b w:val="0"/>
            <w:webHidden/>
          </w:rPr>
          <w:fldChar w:fldCharType="separate"/>
        </w:r>
        <w:r w:rsidR="0048542E">
          <w:rPr>
            <w:b w:val="0"/>
            <w:webHidden/>
          </w:rPr>
          <w:t>78</w:t>
        </w:r>
        <w:r w:rsidRPr="0006760A">
          <w:rPr>
            <w:b w:val="0"/>
            <w:webHidden/>
          </w:rPr>
          <w:fldChar w:fldCharType="end"/>
        </w:r>
      </w:hyperlink>
    </w:p>
    <w:p w:rsidR="0006760A" w:rsidRPr="0006760A" w:rsidRDefault="00E42862">
      <w:pPr>
        <w:pStyle w:val="Kazalovsebine2"/>
        <w:rPr>
          <w:rFonts w:eastAsiaTheme="minorEastAsia" w:cstheme="minorBidi"/>
          <w:b w:val="0"/>
          <w:i w:val="0"/>
        </w:rPr>
      </w:pPr>
      <w:hyperlink w:anchor="_Toc340733644" w:history="1">
        <w:r w:rsidR="0006760A" w:rsidRPr="0006760A">
          <w:rPr>
            <w:rStyle w:val="Hiperpovezava"/>
            <w:b w:val="0"/>
          </w:rPr>
          <w:t>Priloga 4 – Varovani habitatni tipi iz Uredbe o habitatnih tipih</w:t>
        </w:r>
        <w:r w:rsidR="0006760A" w:rsidRPr="0006760A">
          <w:rPr>
            <w:b w:val="0"/>
            <w:webHidden/>
          </w:rPr>
          <w:tab/>
        </w:r>
        <w:r w:rsidRPr="0006760A">
          <w:rPr>
            <w:b w:val="0"/>
            <w:webHidden/>
          </w:rPr>
          <w:fldChar w:fldCharType="begin"/>
        </w:r>
        <w:r w:rsidR="0006760A" w:rsidRPr="0006760A">
          <w:rPr>
            <w:b w:val="0"/>
            <w:webHidden/>
          </w:rPr>
          <w:instrText xml:space="preserve"> PAGEREF _Toc340733644 \h </w:instrText>
        </w:r>
        <w:r w:rsidRPr="0006760A">
          <w:rPr>
            <w:b w:val="0"/>
            <w:webHidden/>
          </w:rPr>
        </w:r>
        <w:r w:rsidRPr="0006760A">
          <w:rPr>
            <w:b w:val="0"/>
            <w:webHidden/>
          </w:rPr>
          <w:fldChar w:fldCharType="separate"/>
        </w:r>
        <w:r w:rsidR="0048542E">
          <w:rPr>
            <w:b w:val="0"/>
            <w:webHidden/>
          </w:rPr>
          <w:t>79</w:t>
        </w:r>
        <w:r w:rsidRPr="0006760A">
          <w:rPr>
            <w:b w:val="0"/>
            <w:webHidden/>
          </w:rPr>
          <w:fldChar w:fldCharType="end"/>
        </w:r>
      </w:hyperlink>
    </w:p>
    <w:p w:rsidR="0006760A" w:rsidRPr="0006760A" w:rsidRDefault="00E42862">
      <w:pPr>
        <w:pStyle w:val="Kazalovsebine2"/>
        <w:rPr>
          <w:rFonts w:eastAsiaTheme="minorEastAsia" w:cstheme="minorBidi"/>
          <w:b w:val="0"/>
          <w:i w:val="0"/>
        </w:rPr>
      </w:pPr>
      <w:hyperlink w:anchor="_Toc340733645" w:history="1">
        <w:r w:rsidR="0006760A" w:rsidRPr="0006760A">
          <w:rPr>
            <w:rStyle w:val="Hiperpovezava"/>
            <w:b w:val="0"/>
          </w:rPr>
          <w:t>Priloga 5 – Pregled habitatnih tipov na posebnem ohranitvenem območju Ljubljansko barje</w:t>
        </w:r>
        <w:r w:rsidR="0006760A" w:rsidRPr="0006760A">
          <w:rPr>
            <w:b w:val="0"/>
            <w:webHidden/>
          </w:rPr>
          <w:tab/>
        </w:r>
        <w:r w:rsidRPr="0006760A">
          <w:rPr>
            <w:b w:val="0"/>
            <w:webHidden/>
          </w:rPr>
          <w:fldChar w:fldCharType="begin"/>
        </w:r>
        <w:r w:rsidR="0006760A" w:rsidRPr="0006760A">
          <w:rPr>
            <w:b w:val="0"/>
            <w:webHidden/>
          </w:rPr>
          <w:instrText xml:space="preserve"> PAGEREF _Toc340733645 \h </w:instrText>
        </w:r>
        <w:r w:rsidRPr="0006760A">
          <w:rPr>
            <w:b w:val="0"/>
            <w:webHidden/>
          </w:rPr>
        </w:r>
        <w:r w:rsidRPr="0006760A">
          <w:rPr>
            <w:b w:val="0"/>
            <w:webHidden/>
          </w:rPr>
          <w:fldChar w:fldCharType="separate"/>
        </w:r>
        <w:r w:rsidR="0048542E">
          <w:rPr>
            <w:b w:val="0"/>
            <w:webHidden/>
          </w:rPr>
          <w:t>80</w:t>
        </w:r>
        <w:r w:rsidRPr="0006760A">
          <w:rPr>
            <w:b w:val="0"/>
            <w:webHidden/>
          </w:rPr>
          <w:fldChar w:fldCharType="end"/>
        </w:r>
      </w:hyperlink>
    </w:p>
    <w:p w:rsidR="0006760A" w:rsidRPr="0006760A" w:rsidRDefault="00E42862">
      <w:pPr>
        <w:pStyle w:val="Kazalovsebine2"/>
        <w:rPr>
          <w:rFonts w:eastAsiaTheme="minorEastAsia" w:cstheme="minorBidi"/>
          <w:b w:val="0"/>
          <w:i w:val="0"/>
        </w:rPr>
      </w:pPr>
      <w:hyperlink w:anchor="_Toc340733646" w:history="1">
        <w:r w:rsidR="0006760A" w:rsidRPr="0006760A">
          <w:rPr>
            <w:rStyle w:val="Hiperpovezava"/>
            <w:b w:val="0"/>
          </w:rPr>
          <w:t>Priloga 6 – Pregled rastlinskih in živalskih vrst na posebnem ohranitvenem območju Ljubljansko barje</w:t>
        </w:r>
        <w:r w:rsidR="0006760A" w:rsidRPr="0006760A">
          <w:rPr>
            <w:b w:val="0"/>
            <w:webHidden/>
          </w:rPr>
          <w:tab/>
        </w:r>
        <w:r w:rsidRPr="0006760A">
          <w:rPr>
            <w:b w:val="0"/>
            <w:webHidden/>
          </w:rPr>
          <w:fldChar w:fldCharType="begin"/>
        </w:r>
        <w:r w:rsidR="0006760A" w:rsidRPr="0006760A">
          <w:rPr>
            <w:b w:val="0"/>
            <w:webHidden/>
          </w:rPr>
          <w:instrText xml:space="preserve"> PAGEREF _Toc340733646 \h </w:instrText>
        </w:r>
        <w:r w:rsidRPr="0006760A">
          <w:rPr>
            <w:b w:val="0"/>
            <w:webHidden/>
          </w:rPr>
        </w:r>
        <w:r w:rsidRPr="0006760A">
          <w:rPr>
            <w:b w:val="0"/>
            <w:webHidden/>
          </w:rPr>
          <w:fldChar w:fldCharType="separate"/>
        </w:r>
        <w:r w:rsidR="0048542E">
          <w:rPr>
            <w:b w:val="0"/>
            <w:webHidden/>
          </w:rPr>
          <w:t>82</w:t>
        </w:r>
        <w:r w:rsidRPr="0006760A">
          <w:rPr>
            <w:b w:val="0"/>
            <w:webHidden/>
          </w:rPr>
          <w:fldChar w:fldCharType="end"/>
        </w:r>
      </w:hyperlink>
    </w:p>
    <w:p w:rsidR="0006760A" w:rsidRPr="0006760A" w:rsidRDefault="00E42862">
      <w:pPr>
        <w:pStyle w:val="Kazalovsebine2"/>
        <w:rPr>
          <w:rFonts w:eastAsiaTheme="minorEastAsia" w:cstheme="minorBidi"/>
          <w:b w:val="0"/>
          <w:i w:val="0"/>
        </w:rPr>
      </w:pPr>
      <w:hyperlink w:anchor="_Toc340733647" w:history="1">
        <w:r w:rsidR="0006760A" w:rsidRPr="0006760A">
          <w:rPr>
            <w:rStyle w:val="Hiperpovezava"/>
            <w:b w:val="0"/>
          </w:rPr>
          <w:t>Priloga 7 – Pregled vrst na posebnem območju varstva Ljubljansko barje</w:t>
        </w:r>
        <w:r w:rsidR="0006760A" w:rsidRPr="0006760A">
          <w:rPr>
            <w:b w:val="0"/>
            <w:webHidden/>
          </w:rPr>
          <w:tab/>
        </w:r>
        <w:r w:rsidRPr="0006760A">
          <w:rPr>
            <w:b w:val="0"/>
            <w:webHidden/>
          </w:rPr>
          <w:fldChar w:fldCharType="begin"/>
        </w:r>
        <w:r w:rsidR="0006760A" w:rsidRPr="0006760A">
          <w:rPr>
            <w:b w:val="0"/>
            <w:webHidden/>
          </w:rPr>
          <w:instrText xml:space="preserve"> PAGEREF _Toc340733647 \h </w:instrText>
        </w:r>
        <w:r w:rsidRPr="0006760A">
          <w:rPr>
            <w:b w:val="0"/>
            <w:webHidden/>
          </w:rPr>
        </w:r>
        <w:r w:rsidRPr="0006760A">
          <w:rPr>
            <w:b w:val="0"/>
            <w:webHidden/>
          </w:rPr>
          <w:fldChar w:fldCharType="separate"/>
        </w:r>
        <w:r w:rsidR="0048542E">
          <w:rPr>
            <w:b w:val="0"/>
            <w:webHidden/>
          </w:rPr>
          <w:t>87</w:t>
        </w:r>
        <w:r w:rsidRPr="0006760A">
          <w:rPr>
            <w:b w:val="0"/>
            <w:webHidden/>
          </w:rPr>
          <w:fldChar w:fldCharType="end"/>
        </w:r>
      </w:hyperlink>
    </w:p>
    <w:p w:rsidR="0006760A" w:rsidRPr="0006760A" w:rsidRDefault="00E42862">
      <w:pPr>
        <w:pStyle w:val="Kazalovsebine2"/>
        <w:rPr>
          <w:rFonts w:eastAsiaTheme="minorEastAsia" w:cstheme="minorBidi"/>
          <w:b w:val="0"/>
          <w:i w:val="0"/>
        </w:rPr>
      </w:pPr>
      <w:hyperlink w:anchor="_Toc340733648" w:history="1">
        <w:r w:rsidR="0006760A" w:rsidRPr="0006760A">
          <w:rPr>
            <w:rStyle w:val="Hiperpovezava"/>
            <w:b w:val="0"/>
          </w:rPr>
          <w:t>Priloga 8 – Upravljavske smernice za kvalifikacijske habitatne tipe na posebnem ohranitvenem območju Ljubljansko barje (SI3000271)</w:t>
        </w:r>
        <w:r w:rsidR="0006760A" w:rsidRPr="0006760A">
          <w:rPr>
            <w:b w:val="0"/>
            <w:webHidden/>
          </w:rPr>
          <w:tab/>
        </w:r>
        <w:r w:rsidRPr="0006760A">
          <w:rPr>
            <w:b w:val="0"/>
            <w:webHidden/>
          </w:rPr>
          <w:fldChar w:fldCharType="begin"/>
        </w:r>
        <w:r w:rsidR="0006760A" w:rsidRPr="0006760A">
          <w:rPr>
            <w:b w:val="0"/>
            <w:webHidden/>
          </w:rPr>
          <w:instrText xml:space="preserve"> PAGEREF _Toc340733648 \h </w:instrText>
        </w:r>
        <w:r w:rsidRPr="0006760A">
          <w:rPr>
            <w:b w:val="0"/>
            <w:webHidden/>
          </w:rPr>
        </w:r>
        <w:r w:rsidRPr="0006760A">
          <w:rPr>
            <w:b w:val="0"/>
            <w:webHidden/>
          </w:rPr>
          <w:fldChar w:fldCharType="separate"/>
        </w:r>
        <w:r w:rsidR="0048542E">
          <w:rPr>
            <w:b w:val="0"/>
            <w:webHidden/>
          </w:rPr>
          <w:t>93</w:t>
        </w:r>
        <w:r w:rsidRPr="0006760A">
          <w:rPr>
            <w:b w:val="0"/>
            <w:webHidden/>
          </w:rPr>
          <w:fldChar w:fldCharType="end"/>
        </w:r>
      </w:hyperlink>
    </w:p>
    <w:p w:rsidR="0006760A" w:rsidRPr="0006760A" w:rsidRDefault="00E42862">
      <w:pPr>
        <w:pStyle w:val="Kazalovsebine2"/>
        <w:rPr>
          <w:rFonts w:eastAsiaTheme="minorEastAsia" w:cstheme="minorBidi"/>
          <w:b w:val="0"/>
          <w:i w:val="0"/>
        </w:rPr>
      </w:pPr>
      <w:hyperlink w:anchor="_Toc340733649" w:history="1">
        <w:r w:rsidR="0006760A" w:rsidRPr="0006760A">
          <w:rPr>
            <w:rStyle w:val="Hiperpovezava"/>
            <w:b w:val="0"/>
          </w:rPr>
          <w:t>Priloga 9 – Upravljavske smernice za kvalifikacijske vrste na posebnem ohranitvenem območju Ljubljansko barje (SI3000271)</w:t>
        </w:r>
        <w:r w:rsidR="0006760A" w:rsidRPr="0006760A">
          <w:rPr>
            <w:b w:val="0"/>
            <w:webHidden/>
          </w:rPr>
          <w:tab/>
        </w:r>
        <w:r w:rsidRPr="0006760A">
          <w:rPr>
            <w:b w:val="0"/>
            <w:webHidden/>
          </w:rPr>
          <w:fldChar w:fldCharType="begin"/>
        </w:r>
        <w:r w:rsidR="0006760A" w:rsidRPr="0006760A">
          <w:rPr>
            <w:b w:val="0"/>
            <w:webHidden/>
          </w:rPr>
          <w:instrText xml:space="preserve"> PAGEREF _Toc340733649 \h </w:instrText>
        </w:r>
        <w:r w:rsidRPr="0006760A">
          <w:rPr>
            <w:b w:val="0"/>
            <w:webHidden/>
          </w:rPr>
        </w:r>
        <w:r w:rsidRPr="0006760A">
          <w:rPr>
            <w:b w:val="0"/>
            <w:webHidden/>
          </w:rPr>
          <w:fldChar w:fldCharType="separate"/>
        </w:r>
        <w:r w:rsidR="0048542E">
          <w:rPr>
            <w:b w:val="0"/>
            <w:webHidden/>
          </w:rPr>
          <w:t>95</w:t>
        </w:r>
        <w:r w:rsidRPr="0006760A">
          <w:rPr>
            <w:b w:val="0"/>
            <w:webHidden/>
          </w:rPr>
          <w:fldChar w:fldCharType="end"/>
        </w:r>
      </w:hyperlink>
    </w:p>
    <w:p w:rsidR="0006760A" w:rsidRPr="0006760A" w:rsidRDefault="00E42862">
      <w:pPr>
        <w:pStyle w:val="Kazalovsebine2"/>
        <w:rPr>
          <w:rFonts w:eastAsiaTheme="minorEastAsia" w:cstheme="minorBidi"/>
          <w:b w:val="0"/>
          <w:i w:val="0"/>
        </w:rPr>
      </w:pPr>
      <w:hyperlink w:anchor="_Toc340733650" w:history="1">
        <w:r w:rsidR="0006760A" w:rsidRPr="0006760A">
          <w:rPr>
            <w:rStyle w:val="Hiperpovezava"/>
            <w:b w:val="0"/>
          </w:rPr>
          <w:t>Priloga 10 - Upravljavske smernice za kvalifikacijske vrste na posebnem območju varstva Ljubljansko barje (SI5000014)</w:t>
        </w:r>
        <w:r w:rsidR="0006760A" w:rsidRPr="0006760A">
          <w:rPr>
            <w:b w:val="0"/>
            <w:webHidden/>
          </w:rPr>
          <w:tab/>
        </w:r>
        <w:r w:rsidRPr="0006760A">
          <w:rPr>
            <w:b w:val="0"/>
            <w:webHidden/>
          </w:rPr>
          <w:fldChar w:fldCharType="begin"/>
        </w:r>
        <w:r w:rsidR="0006760A" w:rsidRPr="0006760A">
          <w:rPr>
            <w:b w:val="0"/>
            <w:webHidden/>
          </w:rPr>
          <w:instrText xml:space="preserve"> PAGEREF _Toc340733650 \h </w:instrText>
        </w:r>
        <w:r w:rsidRPr="0006760A">
          <w:rPr>
            <w:b w:val="0"/>
            <w:webHidden/>
          </w:rPr>
        </w:r>
        <w:r w:rsidRPr="0006760A">
          <w:rPr>
            <w:b w:val="0"/>
            <w:webHidden/>
          </w:rPr>
          <w:fldChar w:fldCharType="separate"/>
        </w:r>
        <w:r w:rsidR="0048542E">
          <w:rPr>
            <w:b w:val="0"/>
            <w:webHidden/>
          </w:rPr>
          <w:t>99</w:t>
        </w:r>
        <w:r w:rsidRPr="0006760A">
          <w:rPr>
            <w:b w:val="0"/>
            <w:webHidden/>
          </w:rPr>
          <w:fldChar w:fldCharType="end"/>
        </w:r>
      </w:hyperlink>
    </w:p>
    <w:p w:rsidR="0006760A" w:rsidRPr="0006760A" w:rsidRDefault="00E42862">
      <w:pPr>
        <w:pStyle w:val="Kazalovsebine2"/>
        <w:rPr>
          <w:rFonts w:eastAsiaTheme="minorEastAsia" w:cstheme="minorBidi"/>
          <w:b w:val="0"/>
          <w:i w:val="0"/>
        </w:rPr>
      </w:pPr>
      <w:hyperlink w:anchor="_Toc340733651" w:history="1">
        <w:r w:rsidR="0006760A" w:rsidRPr="0006760A">
          <w:rPr>
            <w:rStyle w:val="Hiperpovezava"/>
            <w:b w:val="0"/>
          </w:rPr>
          <w:t>Priloga 11 - Pregled naravnih vrednot v krajinskem parku</w:t>
        </w:r>
        <w:r w:rsidR="0006760A" w:rsidRPr="0006760A">
          <w:rPr>
            <w:b w:val="0"/>
            <w:webHidden/>
          </w:rPr>
          <w:tab/>
        </w:r>
        <w:r w:rsidRPr="0006760A">
          <w:rPr>
            <w:b w:val="0"/>
            <w:webHidden/>
          </w:rPr>
          <w:fldChar w:fldCharType="begin"/>
        </w:r>
        <w:r w:rsidR="0006760A" w:rsidRPr="0006760A">
          <w:rPr>
            <w:b w:val="0"/>
            <w:webHidden/>
          </w:rPr>
          <w:instrText xml:space="preserve"> PAGEREF _Toc340733651 \h </w:instrText>
        </w:r>
        <w:r w:rsidRPr="0006760A">
          <w:rPr>
            <w:b w:val="0"/>
            <w:webHidden/>
          </w:rPr>
        </w:r>
        <w:r w:rsidRPr="0006760A">
          <w:rPr>
            <w:b w:val="0"/>
            <w:webHidden/>
          </w:rPr>
          <w:fldChar w:fldCharType="separate"/>
        </w:r>
        <w:r w:rsidR="0048542E">
          <w:rPr>
            <w:b w:val="0"/>
            <w:webHidden/>
          </w:rPr>
          <w:t>104</w:t>
        </w:r>
        <w:r w:rsidRPr="0006760A">
          <w:rPr>
            <w:b w:val="0"/>
            <w:webHidden/>
          </w:rPr>
          <w:fldChar w:fldCharType="end"/>
        </w:r>
      </w:hyperlink>
    </w:p>
    <w:p w:rsidR="0006760A" w:rsidRPr="0006760A" w:rsidRDefault="00E42862">
      <w:pPr>
        <w:pStyle w:val="Kazalovsebine2"/>
        <w:rPr>
          <w:rFonts w:eastAsiaTheme="minorEastAsia" w:cstheme="minorBidi"/>
          <w:b w:val="0"/>
          <w:i w:val="0"/>
        </w:rPr>
      </w:pPr>
      <w:hyperlink w:anchor="_Toc340733652" w:history="1">
        <w:r w:rsidR="0006760A" w:rsidRPr="0006760A">
          <w:rPr>
            <w:rStyle w:val="Hiperpovezava"/>
            <w:b w:val="0"/>
          </w:rPr>
          <w:t>Priloga 12 - Pregled kulturne dediščine v krajinskem parku</w:t>
        </w:r>
        <w:r w:rsidR="0006760A" w:rsidRPr="0006760A">
          <w:rPr>
            <w:b w:val="0"/>
            <w:webHidden/>
          </w:rPr>
          <w:tab/>
        </w:r>
        <w:r w:rsidRPr="0006760A">
          <w:rPr>
            <w:b w:val="0"/>
            <w:webHidden/>
          </w:rPr>
          <w:fldChar w:fldCharType="begin"/>
        </w:r>
        <w:r w:rsidR="0006760A" w:rsidRPr="0006760A">
          <w:rPr>
            <w:b w:val="0"/>
            <w:webHidden/>
          </w:rPr>
          <w:instrText xml:space="preserve"> PAGEREF _Toc340733652 \h </w:instrText>
        </w:r>
        <w:r w:rsidRPr="0006760A">
          <w:rPr>
            <w:b w:val="0"/>
            <w:webHidden/>
          </w:rPr>
        </w:r>
        <w:r w:rsidRPr="0006760A">
          <w:rPr>
            <w:b w:val="0"/>
            <w:webHidden/>
          </w:rPr>
          <w:fldChar w:fldCharType="separate"/>
        </w:r>
        <w:r w:rsidR="0048542E">
          <w:rPr>
            <w:b w:val="0"/>
            <w:webHidden/>
          </w:rPr>
          <w:t>111</w:t>
        </w:r>
        <w:r w:rsidRPr="0006760A">
          <w:rPr>
            <w:b w:val="0"/>
            <w:webHidden/>
          </w:rPr>
          <w:fldChar w:fldCharType="end"/>
        </w:r>
      </w:hyperlink>
    </w:p>
    <w:p w:rsidR="0006760A" w:rsidRPr="0006760A" w:rsidRDefault="00E42862">
      <w:pPr>
        <w:pStyle w:val="Kazalovsebine2"/>
        <w:rPr>
          <w:rFonts w:eastAsiaTheme="minorEastAsia" w:cstheme="minorBidi"/>
          <w:b w:val="0"/>
          <w:i w:val="0"/>
        </w:rPr>
      </w:pPr>
      <w:hyperlink w:anchor="_Toc340733653" w:history="1">
        <w:r w:rsidR="0006760A" w:rsidRPr="0006760A">
          <w:rPr>
            <w:rStyle w:val="Hiperpovezava"/>
            <w:b w:val="0"/>
          </w:rPr>
          <w:t>Priloga 13 – Raba kmetijskih zemljišč v krajinskem parku</w:t>
        </w:r>
        <w:r w:rsidR="0006760A" w:rsidRPr="0006760A">
          <w:rPr>
            <w:b w:val="0"/>
            <w:webHidden/>
          </w:rPr>
          <w:tab/>
        </w:r>
        <w:r w:rsidRPr="0006760A">
          <w:rPr>
            <w:b w:val="0"/>
            <w:webHidden/>
          </w:rPr>
          <w:fldChar w:fldCharType="begin"/>
        </w:r>
        <w:r w:rsidR="0006760A" w:rsidRPr="0006760A">
          <w:rPr>
            <w:b w:val="0"/>
            <w:webHidden/>
          </w:rPr>
          <w:instrText xml:space="preserve"> PAGEREF _Toc340733653 \h </w:instrText>
        </w:r>
        <w:r w:rsidRPr="0006760A">
          <w:rPr>
            <w:b w:val="0"/>
            <w:webHidden/>
          </w:rPr>
        </w:r>
        <w:r w:rsidRPr="0006760A">
          <w:rPr>
            <w:b w:val="0"/>
            <w:webHidden/>
          </w:rPr>
          <w:fldChar w:fldCharType="separate"/>
        </w:r>
        <w:r w:rsidR="0048542E">
          <w:rPr>
            <w:b w:val="0"/>
            <w:webHidden/>
          </w:rPr>
          <w:t>133</w:t>
        </w:r>
        <w:r w:rsidRPr="0006760A">
          <w:rPr>
            <w:b w:val="0"/>
            <w:webHidden/>
          </w:rPr>
          <w:fldChar w:fldCharType="end"/>
        </w:r>
      </w:hyperlink>
    </w:p>
    <w:p w:rsidR="0006760A" w:rsidRPr="0006760A" w:rsidRDefault="00E42862">
      <w:pPr>
        <w:pStyle w:val="Kazalovsebine2"/>
        <w:rPr>
          <w:rFonts w:eastAsiaTheme="minorEastAsia" w:cstheme="minorBidi"/>
          <w:b w:val="0"/>
          <w:i w:val="0"/>
        </w:rPr>
      </w:pPr>
      <w:hyperlink w:anchor="_Toc340733654" w:history="1">
        <w:r w:rsidR="0006760A" w:rsidRPr="0006760A">
          <w:rPr>
            <w:rStyle w:val="Hiperpovezava"/>
            <w:b w:val="0"/>
          </w:rPr>
          <w:t>Priloga 14 – Lovišča v Krajinskem parku Ljubljansko barje</w:t>
        </w:r>
        <w:r w:rsidR="0006760A" w:rsidRPr="0006760A">
          <w:rPr>
            <w:b w:val="0"/>
            <w:webHidden/>
          </w:rPr>
          <w:tab/>
        </w:r>
        <w:r w:rsidRPr="0006760A">
          <w:rPr>
            <w:b w:val="0"/>
            <w:webHidden/>
          </w:rPr>
          <w:fldChar w:fldCharType="begin"/>
        </w:r>
        <w:r w:rsidR="0006760A" w:rsidRPr="0006760A">
          <w:rPr>
            <w:b w:val="0"/>
            <w:webHidden/>
          </w:rPr>
          <w:instrText xml:space="preserve"> PAGEREF _Toc340733654 \h </w:instrText>
        </w:r>
        <w:r w:rsidRPr="0006760A">
          <w:rPr>
            <w:b w:val="0"/>
            <w:webHidden/>
          </w:rPr>
        </w:r>
        <w:r w:rsidRPr="0006760A">
          <w:rPr>
            <w:b w:val="0"/>
            <w:webHidden/>
          </w:rPr>
          <w:fldChar w:fldCharType="separate"/>
        </w:r>
        <w:r w:rsidR="0048542E">
          <w:rPr>
            <w:b w:val="0"/>
            <w:webHidden/>
          </w:rPr>
          <w:t>135</w:t>
        </w:r>
        <w:r w:rsidRPr="0006760A">
          <w:rPr>
            <w:b w:val="0"/>
            <w:webHidden/>
          </w:rPr>
          <w:fldChar w:fldCharType="end"/>
        </w:r>
      </w:hyperlink>
    </w:p>
    <w:p w:rsidR="0006760A" w:rsidRPr="0006760A" w:rsidRDefault="00E42862">
      <w:pPr>
        <w:pStyle w:val="Kazalovsebine2"/>
        <w:rPr>
          <w:rFonts w:eastAsiaTheme="minorEastAsia" w:cstheme="minorBidi"/>
          <w:b w:val="0"/>
          <w:i w:val="0"/>
        </w:rPr>
      </w:pPr>
      <w:hyperlink w:anchor="_Toc340733655" w:history="1">
        <w:r w:rsidR="0006760A" w:rsidRPr="0006760A">
          <w:rPr>
            <w:rStyle w:val="Hiperpovezava"/>
            <w:b w:val="0"/>
          </w:rPr>
          <w:t>Priloga 15 – Ribiški okoliši v Krajinskem parku Ljubljansko barje</w:t>
        </w:r>
        <w:r w:rsidR="0006760A" w:rsidRPr="0006760A">
          <w:rPr>
            <w:b w:val="0"/>
            <w:webHidden/>
          </w:rPr>
          <w:tab/>
        </w:r>
        <w:r w:rsidRPr="0006760A">
          <w:rPr>
            <w:b w:val="0"/>
            <w:webHidden/>
          </w:rPr>
          <w:fldChar w:fldCharType="begin"/>
        </w:r>
        <w:r w:rsidR="0006760A" w:rsidRPr="0006760A">
          <w:rPr>
            <w:b w:val="0"/>
            <w:webHidden/>
          </w:rPr>
          <w:instrText xml:space="preserve"> PAGEREF _Toc340733655 \h </w:instrText>
        </w:r>
        <w:r w:rsidRPr="0006760A">
          <w:rPr>
            <w:b w:val="0"/>
            <w:webHidden/>
          </w:rPr>
        </w:r>
        <w:r w:rsidRPr="0006760A">
          <w:rPr>
            <w:b w:val="0"/>
            <w:webHidden/>
          </w:rPr>
          <w:fldChar w:fldCharType="separate"/>
        </w:r>
        <w:r w:rsidR="0048542E">
          <w:rPr>
            <w:b w:val="0"/>
            <w:webHidden/>
          </w:rPr>
          <w:t>135</w:t>
        </w:r>
        <w:r w:rsidRPr="0006760A">
          <w:rPr>
            <w:b w:val="0"/>
            <w:webHidden/>
          </w:rPr>
          <w:fldChar w:fldCharType="end"/>
        </w:r>
      </w:hyperlink>
    </w:p>
    <w:p w:rsidR="0006760A" w:rsidRPr="0006760A" w:rsidRDefault="00E42862">
      <w:pPr>
        <w:pStyle w:val="Kazalovsebine2"/>
        <w:rPr>
          <w:rFonts w:eastAsiaTheme="minorEastAsia" w:cstheme="minorBidi"/>
          <w:b w:val="0"/>
          <w:i w:val="0"/>
        </w:rPr>
      </w:pPr>
      <w:hyperlink w:anchor="_Toc340733656" w:history="1">
        <w:r w:rsidR="0006760A" w:rsidRPr="0006760A">
          <w:rPr>
            <w:rStyle w:val="Hiperpovezava"/>
            <w:b w:val="0"/>
          </w:rPr>
          <w:t>Priloga 16 – Kartografsko gradivo</w:t>
        </w:r>
        <w:r w:rsidR="0006760A" w:rsidRPr="0006760A">
          <w:rPr>
            <w:b w:val="0"/>
            <w:webHidden/>
          </w:rPr>
          <w:tab/>
        </w:r>
        <w:r w:rsidRPr="0006760A">
          <w:rPr>
            <w:b w:val="0"/>
            <w:webHidden/>
          </w:rPr>
          <w:fldChar w:fldCharType="begin"/>
        </w:r>
        <w:r w:rsidR="0006760A" w:rsidRPr="0006760A">
          <w:rPr>
            <w:b w:val="0"/>
            <w:webHidden/>
          </w:rPr>
          <w:instrText xml:space="preserve"> PAGEREF _Toc340733656 \h </w:instrText>
        </w:r>
        <w:r w:rsidRPr="0006760A">
          <w:rPr>
            <w:b w:val="0"/>
            <w:webHidden/>
          </w:rPr>
        </w:r>
        <w:r w:rsidRPr="0006760A">
          <w:rPr>
            <w:b w:val="0"/>
            <w:webHidden/>
          </w:rPr>
          <w:fldChar w:fldCharType="separate"/>
        </w:r>
        <w:r w:rsidR="0048542E">
          <w:rPr>
            <w:b w:val="0"/>
            <w:webHidden/>
          </w:rPr>
          <w:t>137</w:t>
        </w:r>
        <w:r w:rsidRPr="0006760A">
          <w:rPr>
            <w:b w:val="0"/>
            <w:webHidden/>
          </w:rPr>
          <w:fldChar w:fldCharType="end"/>
        </w:r>
      </w:hyperlink>
    </w:p>
    <w:p w:rsidR="003B5997" w:rsidRPr="00376BF6" w:rsidRDefault="00E42862" w:rsidP="00376BF6">
      <w:pPr>
        <w:jc w:val="both"/>
        <w:rPr>
          <w:rFonts w:ascii="Gill Sans MT" w:hAnsi="Gill Sans MT"/>
        </w:rPr>
        <w:sectPr w:rsidR="003B5997" w:rsidRPr="00376BF6" w:rsidSect="00823319">
          <w:headerReference w:type="default" r:id="rId10"/>
          <w:footerReference w:type="default" r:id="rId11"/>
          <w:pgSz w:w="11906" w:h="16838"/>
          <w:pgMar w:top="1417" w:right="1417" w:bottom="1417" w:left="1417" w:header="708" w:footer="708" w:gutter="0"/>
          <w:cols w:space="708"/>
          <w:titlePg/>
          <w:docGrid w:linePitch="360"/>
        </w:sectPr>
      </w:pPr>
      <w:r>
        <w:rPr>
          <w:rFonts w:ascii="Gill Sans MT" w:hAnsi="Gill Sans MT"/>
        </w:rPr>
        <w:fldChar w:fldCharType="end"/>
      </w:r>
    </w:p>
    <w:p w:rsidR="003B5997" w:rsidRDefault="003B5997" w:rsidP="00376BF6">
      <w:pPr>
        <w:pStyle w:val="Naslov1"/>
        <w:jc w:val="both"/>
        <w:rPr>
          <w:rFonts w:ascii="Gill Sans MT" w:hAnsi="Gill Sans MT"/>
        </w:rPr>
      </w:pPr>
      <w:bookmarkStart w:id="0" w:name="_Toc318888828"/>
      <w:bookmarkStart w:id="1" w:name="_Toc318889139"/>
      <w:bookmarkStart w:id="2" w:name="_Toc318889340"/>
      <w:bookmarkStart w:id="3" w:name="_Toc340733569"/>
      <w:r w:rsidRPr="00376BF6">
        <w:rPr>
          <w:rFonts w:ascii="Gill Sans MT" w:hAnsi="Gill Sans MT"/>
        </w:rPr>
        <w:lastRenderedPageBreak/>
        <w:t>Povzetek</w:t>
      </w:r>
      <w:bookmarkEnd w:id="0"/>
      <w:bookmarkEnd w:id="1"/>
      <w:bookmarkEnd w:id="2"/>
      <w:bookmarkEnd w:id="3"/>
    </w:p>
    <w:p w:rsidR="008521BD" w:rsidRDefault="008521BD" w:rsidP="008521BD">
      <w:pPr>
        <w:pStyle w:val="NU-besedilo"/>
      </w:pPr>
    </w:p>
    <w:p w:rsidR="00775DFB" w:rsidRPr="0074298A" w:rsidRDefault="00775DFB" w:rsidP="00775DFB">
      <w:pPr>
        <w:pStyle w:val="Naloga"/>
        <w:ind w:left="0"/>
        <w:jc w:val="both"/>
        <w:rPr>
          <w:rFonts w:ascii="Gill Sans MT" w:hAnsi="Gill Sans MT" w:cs="Times New Roman"/>
          <w:sz w:val="22"/>
          <w:szCs w:val="22"/>
        </w:rPr>
      </w:pPr>
      <w:r w:rsidRPr="0074298A">
        <w:rPr>
          <w:rFonts w:ascii="Gill Sans MT" w:hAnsi="Gill Sans MT" w:cs="Times New Roman"/>
          <w:sz w:val="22"/>
          <w:szCs w:val="22"/>
        </w:rPr>
        <w:t>Krajinski park Ljubljansko barje je bil ustanovljen z Uredbo o Krajinskem parku Ljubljansko barje (</w:t>
      </w:r>
      <w:proofErr w:type="spellStart"/>
      <w:r w:rsidRPr="0074298A">
        <w:rPr>
          <w:rFonts w:ascii="Gill Sans MT" w:hAnsi="Gill Sans MT" w:cs="Times New Roman"/>
          <w:sz w:val="22"/>
          <w:szCs w:val="22"/>
        </w:rPr>
        <w:t>Ur.l.RS</w:t>
      </w:r>
      <w:proofErr w:type="spellEnd"/>
      <w:r w:rsidRPr="0074298A">
        <w:rPr>
          <w:rFonts w:ascii="Gill Sans MT" w:hAnsi="Gill Sans MT" w:cs="Times New Roman"/>
          <w:sz w:val="22"/>
          <w:szCs w:val="22"/>
        </w:rPr>
        <w:t xml:space="preserve">, št. 112/2008) s ciljem, da se zavarujejo naravne vrednote, ohrani biotska raznovrstnost in ohranja ter krepi krajinska pestrost. </w:t>
      </w:r>
    </w:p>
    <w:p w:rsidR="00775DFB" w:rsidRPr="0074298A" w:rsidRDefault="00775DFB" w:rsidP="00775DFB">
      <w:pPr>
        <w:pStyle w:val="Naloga"/>
        <w:ind w:left="0"/>
        <w:jc w:val="both"/>
        <w:rPr>
          <w:rFonts w:ascii="Gill Sans MT" w:hAnsi="Gill Sans MT" w:cs="Times New Roman"/>
          <w:sz w:val="22"/>
          <w:szCs w:val="22"/>
        </w:rPr>
      </w:pPr>
    </w:p>
    <w:p w:rsidR="00775DFB" w:rsidRPr="0074298A" w:rsidRDefault="00775DFB" w:rsidP="00775DFB">
      <w:pPr>
        <w:pStyle w:val="Naloga"/>
        <w:ind w:left="0"/>
        <w:jc w:val="both"/>
        <w:rPr>
          <w:rFonts w:ascii="Gill Sans MT" w:hAnsi="Gill Sans MT" w:cs="Times New Roman"/>
          <w:sz w:val="22"/>
          <w:szCs w:val="22"/>
        </w:rPr>
      </w:pPr>
      <w:r w:rsidRPr="0074298A">
        <w:rPr>
          <w:rFonts w:ascii="Gill Sans MT" w:hAnsi="Gill Sans MT" w:cs="Times New Roman"/>
          <w:sz w:val="22"/>
          <w:szCs w:val="22"/>
        </w:rPr>
        <w:t xml:space="preserve">Temeljni namen ustanovitve Krajinskega parka Ljubljansko barje (v nadaljevanju: KPLB) je vzpostavitev modernega zavarovanega območja narave, v katerem se ohranja narava in značilna krajina ter v katerem bodo prebivalci dobili nove razvojne priložnosti, obiskovalci pa se bodo v njem dobro počutili. Odgovorno upravljanje KPLB </w:t>
      </w:r>
      <w:r>
        <w:rPr>
          <w:rFonts w:ascii="Gill Sans MT" w:hAnsi="Gill Sans MT" w:cs="Times New Roman"/>
          <w:sz w:val="22"/>
          <w:szCs w:val="22"/>
        </w:rPr>
        <w:t>bo</w:t>
      </w:r>
      <w:r w:rsidRPr="0074298A">
        <w:rPr>
          <w:rFonts w:ascii="Gill Sans MT" w:hAnsi="Gill Sans MT" w:cs="Times New Roman"/>
          <w:sz w:val="22"/>
          <w:szCs w:val="22"/>
        </w:rPr>
        <w:t xml:space="preserve"> omogoča</w:t>
      </w:r>
      <w:r>
        <w:rPr>
          <w:rFonts w:ascii="Gill Sans MT" w:hAnsi="Gill Sans MT" w:cs="Times New Roman"/>
          <w:sz w:val="22"/>
          <w:szCs w:val="22"/>
        </w:rPr>
        <w:t>lo</w:t>
      </w:r>
      <w:r w:rsidRPr="0074298A">
        <w:rPr>
          <w:rFonts w:ascii="Gill Sans MT" w:hAnsi="Gill Sans MT" w:cs="Times New Roman"/>
          <w:sz w:val="22"/>
          <w:szCs w:val="22"/>
        </w:rPr>
        <w:t xml:space="preserve"> oblikovanje dobro prepoznavnega in razvojno naravnanega območja ohranjene narave, ki bo povezovalo prebivalce ter druge uporabnike območja KPLB na način, ki bo spodbujal odgovorni razvoj konkurenčnih</w:t>
      </w:r>
      <w:r>
        <w:rPr>
          <w:rFonts w:ascii="Gill Sans MT" w:hAnsi="Gill Sans MT" w:cs="Times New Roman"/>
          <w:sz w:val="22"/>
          <w:szCs w:val="22"/>
        </w:rPr>
        <w:t xml:space="preserve"> ter</w:t>
      </w:r>
      <w:r w:rsidRPr="0074298A">
        <w:rPr>
          <w:rFonts w:ascii="Gill Sans MT" w:hAnsi="Gill Sans MT" w:cs="Times New Roman"/>
          <w:sz w:val="22"/>
          <w:szCs w:val="22"/>
        </w:rPr>
        <w:t xml:space="preserve"> inovativnih produktov in programov povezanih z ohranjanjem narave.</w:t>
      </w:r>
    </w:p>
    <w:p w:rsidR="00775DFB" w:rsidRPr="0074298A" w:rsidRDefault="00775DFB" w:rsidP="00775DFB">
      <w:pPr>
        <w:pStyle w:val="Naloga"/>
        <w:ind w:left="0"/>
        <w:rPr>
          <w:rFonts w:ascii="Gill Sans MT" w:hAnsi="Gill Sans MT" w:cs="Times New Roman"/>
          <w:sz w:val="22"/>
          <w:szCs w:val="22"/>
        </w:rPr>
      </w:pPr>
    </w:p>
    <w:p w:rsidR="00775DFB" w:rsidRPr="0074298A" w:rsidRDefault="00775DFB" w:rsidP="00775DFB">
      <w:pPr>
        <w:pStyle w:val="Naloga"/>
        <w:ind w:left="0"/>
        <w:jc w:val="both"/>
        <w:rPr>
          <w:rFonts w:ascii="Gill Sans MT" w:hAnsi="Gill Sans MT" w:cs="Times New Roman"/>
          <w:sz w:val="22"/>
          <w:szCs w:val="22"/>
        </w:rPr>
      </w:pPr>
      <w:r w:rsidRPr="0074298A">
        <w:rPr>
          <w:rFonts w:ascii="Gill Sans MT" w:hAnsi="Gill Sans MT" w:cs="Times New Roman"/>
          <w:sz w:val="22"/>
          <w:szCs w:val="22"/>
        </w:rPr>
        <w:t>Pričujoči dokument je prvi načrt upravljanja</w:t>
      </w:r>
      <w:r>
        <w:rPr>
          <w:rFonts w:ascii="Gill Sans MT" w:hAnsi="Gill Sans MT" w:cs="Times New Roman"/>
          <w:sz w:val="22"/>
          <w:szCs w:val="22"/>
        </w:rPr>
        <w:t xml:space="preserve"> </w:t>
      </w:r>
      <w:r w:rsidRPr="0074298A">
        <w:rPr>
          <w:rFonts w:ascii="Gill Sans MT" w:hAnsi="Gill Sans MT" w:cs="Times New Roman"/>
          <w:sz w:val="22"/>
          <w:szCs w:val="22"/>
        </w:rPr>
        <w:t>KPLB</w:t>
      </w:r>
      <w:r>
        <w:rPr>
          <w:rFonts w:ascii="Gill Sans MT" w:hAnsi="Gill Sans MT" w:cs="Times New Roman"/>
          <w:sz w:val="22"/>
          <w:szCs w:val="22"/>
        </w:rPr>
        <w:t xml:space="preserve"> (v nadaljevanju: NU KPLB)</w:t>
      </w:r>
      <w:r w:rsidRPr="0074298A">
        <w:rPr>
          <w:rFonts w:ascii="Gill Sans MT" w:hAnsi="Gill Sans MT" w:cs="Times New Roman"/>
          <w:sz w:val="22"/>
          <w:szCs w:val="22"/>
        </w:rPr>
        <w:t xml:space="preserve">, za obdobje </w:t>
      </w:r>
      <w:r w:rsidRPr="00AB5018">
        <w:rPr>
          <w:rFonts w:ascii="Gill Sans MT" w:hAnsi="Gill Sans MT" w:cs="Times New Roman"/>
          <w:sz w:val="22"/>
          <w:szCs w:val="22"/>
        </w:rPr>
        <w:t>2014-2024</w:t>
      </w:r>
      <w:r w:rsidRPr="0074298A">
        <w:rPr>
          <w:rFonts w:ascii="Gill Sans MT" w:hAnsi="Gill Sans MT" w:cs="Times New Roman"/>
          <w:sz w:val="22"/>
          <w:szCs w:val="22"/>
        </w:rPr>
        <w:t>. Je obvezen programski dokument, iz katerega izhajajo letni programi dela. Sprejme ga Vlada RS.</w:t>
      </w:r>
    </w:p>
    <w:p w:rsidR="00775DFB" w:rsidRPr="0074298A" w:rsidRDefault="00775DFB" w:rsidP="00775DFB">
      <w:pPr>
        <w:pStyle w:val="Naloga"/>
        <w:ind w:left="0"/>
        <w:rPr>
          <w:rFonts w:ascii="Gill Sans MT" w:hAnsi="Gill Sans MT" w:cs="Times New Roman"/>
          <w:b/>
          <w:sz w:val="22"/>
          <w:szCs w:val="22"/>
        </w:rPr>
      </w:pPr>
    </w:p>
    <w:p w:rsidR="00775DFB" w:rsidRPr="0074298A" w:rsidRDefault="00775DFB" w:rsidP="00775DFB">
      <w:pPr>
        <w:pStyle w:val="Naloga"/>
        <w:ind w:left="0"/>
        <w:jc w:val="both"/>
        <w:rPr>
          <w:rFonts w:ascii="Gill Sans MT" w:hAnsi="Gill Sans MT" w:cs="Times New Roman"/>
          <w:sz w:val="22"/>
          <w:szCs w:val="22"/>
        </w:rPr>
      </w:pPr>
      <w:r w:rsidRPr="000C5B36">
        <w:rPr>
          <w:rFonts w:ascii="Gill Sans MT" w:hAnsi="Gill Sans MT" w:cs="Times New Roman"/>
          <w:sz w:val="22"/>
          <w:szCs w:val="22"/>
        </w:rPr>
        <w:t>Namen NU</w:t>
      </w:r>
      <w:r>
        <w:rPr>
          <w:rFonts w:ascii="Gill Sans MT" w:hAnsi="Gill Sans MT" w:cs="Times New Roman"/>
          <w:sz w:val="22"/>
          <w:szCs w:val="22"/>
        </w:rPr>
        <w:t xml:space="preserve"> KPLB</w:t>
      </w:r>
      <w:r w:rsidRPr="0074298A">
        <w:rPr>
          <w:rFonts w:ascii="Gill Sans MT" w:hAnsi="Gill Sans MT" w:cs="Times New Roman"/>
          <w:sz w:val="22"/>
          <w:szCs w:val="22"/>
        </w:rPr>
        <w:t xml:space="preserve"> je predvsem ocena stanja v parku, določitev operativnih ciljev in ukrepov za uresničevanje teh ciljev ter opredelitev prioritet upravljanja glede na finančne </w:t>
      </w:r>
      <w:r w:rsidR="00F773A7">
        <w:rPr>
          <w:rFonts w:ascii="Gill Sans MT" w:hAnsi="Gill Sans MT" w:cs="Times New Roman"/>
          <w:sz w:val="22"/>
          <w:szCs w:val="22"/>
        </w:rPr>
        <w:t xml:space="preserve">in kadrovske </w:t>
      </w:r>
      <w:r w:rsidRPr="0074298A">
        <w:rPr>
          <w:rFonts w:ascii="Gill Sans MT" w:hAnsi="Gill Sans MT" w:cs="Times New Roman"/>
          <w:sz w:val="22"/>
          <w:szCs w:val="22"/>
        </w:rPr>
        <w:t>vire.  Načrt upravljanja identificira priložnosti in tveganja za zavarovano območje ter opredeli načine za doseganje naravovarstvenih in razvojnih ciljev. Služi tudi kot osnova za pripravo letnih programov dela, ki jih sprejema svet javnega zavoda, potrdi pa Vlada RS.</w:t>
      </w:r>
    </w:p>
    <w:p w:rsidR="00775DFB" w:rsidRPr="0074298A" w:rsidRDefault="00775DFB" w:rsidP="00775DFB">
      <w:pPr>
        <w:pStyle w:val="Naloga"/>
        <w:ind w:left="0"/>
        <w:rPr>
          <w:rFonts w:ascii="Gill Sans MT" w:hAnsi="Gill Sans MT" w:cs="Times New Roman"/>
          <w:b/>
          <w:sz w:val="22"/>
          <w:szCs w:val="22"/>
        </w:rPr>
      </w:pPr>
    </w:p>
    <w:p w:rsidR="00775DFB" w:rsidRPr="0074298A" w:rsidRDefault="00775DFB" w:rsidP="00775DFB">
      <w:pPr>
        <w:pStyle w:val="Naloga"/>
        <w:ind w:left="0"/>
        <w:jc w:val="both"/>
        <w:rPr>
          <w:rFonts w:ascii="Gill Sans MT" w:hAnsi="Gill Sans MT" w:cs="Times New Roman"/>
          <w:sz w:val="22"/>
          <w:szCs w:val="22"/>
        </w:rPr>
      </w:pPr>
      <w:r w:rsidRPr="0074298A">
        <w:rPr>
          <w:rFonts w:ascii="Gill Sans MT" w:hAnsi="Gill Sans MT" w:cs="Times New Roman"/>
          <w:sz w:val="22"/>
          <w:szCs w:val="22"/>
        </w:rPr>
        <w:t xml:space="preserve">Strokovne podlage za pripravo NU KPLB so: </w:t>
      </w:r>
      <w:r w:rsidR="00132A15" w:rsidRPr="00132A15">
        <w:rPr>
          <w:rFonts w:ascii="Gill Sans MT" w:hAnsi="Gill Sans MT" w:cs="Times New Roman"/>
          <w:sz w:val="22"/>
          <w:szCs w:val="22"/>
        </w:rPr>
        <w:t>Strokovna izhodišča za pripravo uredbe o Krajinskem parku Ljubljansko barje, Strokovne podlage za ustanovitev Krajinskega parka Ljubljansko barje za področje ohranjanja narave, Strokovna izhodišča za pripravo uredbe o Krajinskem parku Ljubljansko barje na področju voda: Elementi za upravljanje z vodami Ljubljanskega barja, Strokovna izhodišča varstva kulturne dediščine za Krajinski park Ljubljansko barje</w:t>
      </w:r>
      <w:r w:rsidR="00132A15">
        <w:rPr>
          <w:rFonts w:ascii="Gill Sans MT" w:hAnsi="Gill Sans MT" w:cs="Times New Roman"/>
          <w:sz w:val="22"/>
          <w:szCs w:val="22"/>
        </w:rPr>
        <w:t xml:space="preserve">, </w:t>
      </w:r>
      <w:r w:rsidR="00D30B18" w:rsidRPr="00132A15">
        <w:rPr>
          <w:rFonts w:ascii="Gill Sans MT" w:hAnsi="Gill Sans MT" w:cs="Times New Roman"/>
          <w:sz w:val="22"/>
          <w:szCs w:val="22"/>
        </w:rPr>
        <w:t>Strokovne podlage za upravljavski načrt Krajinskega parka Ljubljansko barje</w:t>
      </w:r>
      <w:r w:rsidR="00D30B18">
        <w:rPr>
          <w:rFonts w:ascii="Gill Sans MT" w:hAnsi="Gill Sans MT" w:cs="Times New Roman"/>
          <w:sz w:val="22"/>
          <w:szCs w:val="22"/>
        </w:rPr>
        <w:t xml:space="preserve"> (vrste in habitatni tipi), </w:t>
      </w:r>
      <w:r w:rsidR="00D30B18">
        <w:rPr>
          <w:rFonts w:ascii="Gill Sans MT" w:hAnsi="Gill Sans MT"/>
          <w:color w:val="auto"/>
          <w:sz w:val="22"/>
          <w:szCs w:val="22"/>
        </w:rPr>
        <w:t>Strokovne podlage za načrt upravljanja Krajinskega parka Ljubljansko barje: Ohranjanje ugodnega stanja populacij ptic na območju KP Ljubljansko barje,</w:t>
      </w:r>
      <w:r w:rsidR="00D30B18" w:rsidRPr="00F773A7">
        <w:rPr>
          <w:rFonts w:ascii="Gill Sans MT" w:hAnsi="Gill Sans MT" w:cs="Times New Roman"/>
          <w:sz w:val="22"/>
          <w:szCs w:val="22"/>
        </w:rPr>
        <w:t xml:space="preserve"> </w:t>
      </w:r>
      <w:r w:rsidRPr="0074298A">
        <w:rPr>
          <w:rFonts w:ascii="Gill Sans MT" w:hAnsi="Gill Sans MT" w:cs="Times New Roman"/>
          <w:sz w:val="22"/>
          <w:szCs w:val="22"/>
        </w:rPr>
        <w:t xml:space="preserve">Analiza stanja kmetijstva na območju KPLB </w:t>
      </w:r>
      <w:r w:rsidRPr="00F16FA8">
        <w:rPr>
          <w:rFonts w:ascii="Gill Sans MT" w:hAnsi="Gill Sans MT" w:cs="Times New Roman"/>
          <w:sz w:val="22"/>
          <w:szCs w:val="22"/>
        </w:rPr>
        <w:t xml:space="preserve">(potrjena na Strokovnem svetu </w:t>
      </w:r>
      <w:r w:rsidR="00F773A7">
        <w:rPr>
          <w:rFonts w:ascii="Gill Sans MT" w:hAnsi="Gill Sans MT" w:cs="Times New Roman"/>
          <w:sz w:val="22"/>
          <w:szCs w:val="22"/>
        </w:rPr>
        <w:t>JZ KPLB</w:t>
      </w:r>
      <w:r w:rsidRPr="00F16FA8">
        <w:rPr>
          <w:rFonts w:ascii="Gill Sans MT" w:hAnsi="Gill Sans MT" w:cs="Times New Roman"/>
          <w:sz w:val="22"/>
          <w:szCs w:val="22"/>
        </w:rPr>
        <w:t>, dne 10.5.2011</w:t>
      </w:r>
      <w:r w:rsidRPr="00F773A7">
        <w:rPr>
          <w:rFonts w:ascii="Gill Sans MT" w:hAnsi="Gill Sans MT" w:cs="Times New Roman"/>
          <w:sz w:val="22"/>
          <w:szCs w:val="22"/>
        </w:rPr>
        <w:t>)</w:t>
      </w:r>
      <w:r w:rsidR="00F773A7" w:rsidRPr="00F773A7">
        <w:rPr>
          <w:rFonts w:ascii="Gill Sans MT" w:hAnsi="Gill Sans MT" w:cs="Times New Roman"/>
          <w:sz w:val="22"/>
          <w:szCs w:val="22"/>
        </w:rPr>
        <w:t>, Strateško načrtovanje ukrepov in oblikovanje priporočil za področje kmetijstva in razvoja podeželja v okviru priprave Načrta upravljanja Krajinskega parka Ljubljansko barje KPLB (potrjeno na Strokovnem svetu JZ KPLB, dne 13.3.2011)</w:t>
      </w:r>
      <w:r w:rsidR="00132A15">
        <w:rPr>
          <w:rFonts w:ascii="Gill Sans MT" w:hAnsi="Gill Sans MT" w:cs="Times New Roman"/>
          <w:sz w:val="22"/>
          <w:szCs w:val="22"/>
        </w:rPr>
        <w:t xml:space="preserve"> </w:t>
      </w:r>
      <w:r w:rsidRPr="00132A15">
        <w:rPr>
          <w:rFonts w:ascii="Gill Sans MT" w:hAnsi="Gill Sans MT" w:cs="Times New Roman"/>
          <w:sz w:val="22"/>
          <w:szCs w:val="22"/>
        </w:rPr>
        <w:t>ter veljavni pravni in drugi dokumenti, ki se nanašajo na območje parka.</w:t>
      </w:r>
      <w:r w:rsidRPr="0074298A">
        <w:rPr>
          <w:rFonts w:ascii="Gill Sans MT" w:hAnsi="Gill Sans MT" w:cs="Times New Roman"/>
          <w:sz w:val="22"/>
          <w:szCs w:val="22"/>
        </w:rPr>
        <w:t xml:space="preserve"> </w:t>
      </w:r>
    </w:p>
    <w:p w:rsidR="00775DFB" w:rsidRPr="0074298A" w:rsidRDefault="00775DFB" w:rsidP="00775DFB">
      <w:pPr>
        <w:pStyle w:val="Naloga"/>
        <w:ind w:left="0"/>
        <w:rPr>
          <w:rFonts w:ascii="Gill Sans MT" w:hAnsi="Gill Sans MT" w:cs="Times New Roman"/>
          <w:sz w:val="22"/>
          <w:szCs w:val="22"/>
        </w:rPr>
      </w:pPr>
    </w:p>
    <w:p w:rsidR="00775DFB" w:rsidRPr="0074298A" w:rsidRDefault="00775DFB" w:rsidP="00775DFB">
      <w:pPr>
        <w:pStyle w:val="Naloga"/>
        <w:ind w:left="0"/>
        <w:jc w:val="both"/>
        <w:rPr>
          <w:rFonts w:ascii="Gill Sans MT" w:hAnsi="Gill Sans MT" w:cs="Times New Roman"/>
          <w:sz w:val="22"/>
          <w:szCs w:val="22"/>
        </w:rPr>
      </w:pPr>
      <w:r w:rsidRPr="0074298A">
        <w:rPr>
          <w:rFonts w:ascii="Gill Sans MT" w:hAnsi="Gill Sans MT" w:cs="Times New Roman"/>
          <w:sz w:val="22"/>
          <w:szCs w:val="22"/>
        </w:rPr>
        <w:t xml:space="preserve">Na podlagi ugotovitev iz analize stanja </w:t>
      </w:r>
      <w:r>
        <w:rPr>
          <w:rFonts w:ascii="Gill Sans MT" w:hAnsi="Gill Sans MT" w:cs="Times New Roman"/>
          <w:sz w:val="22"/>
          <w:szCs w:val="22"/>
        </w:rPr>
        <w:t>ter</w:t>
      </w:r>
      <w:r w:rsidRPr="0074298A">
        <w:rPr>
          <w:rFonts w:ascii="Gill Sans MT" w:hAnsi="Gill Sans MT" w:cs="Times New Roman"/>
          <w:sz w:val="22"/>
          <w:szCs w:val="22"/>
        </w:rPr>
        <w:t xml:space="preserve"> zahtev</w:t>
      </w:r>
      <w:r>
        <w:rPr>
          <w:rFonts w:ascii="Gill Sans MT" w:hAnsi="Gill Sans MT" w:cs="Times New Roman"/>
          <w:sz w:val="22"/>
          <w:szCs w:val="22"/>
        </w:rPr>
        <w:t>,</w:t>
      </w:r>
      <w:r w:rsidRPr="0074298A">
        <w:rPr>
          <w:rFonts w:ascii="Gill Sans MT" w:hAnsi="Gill Sans MT" w:cs="Times New Roman"/>
          <w:sz w:val="22"/>
          <w:szCs w:val="22"/>
        </w:rPr>
        <w:t xml:space="preserve"> usmeritev in režima</w:t>
      </w:r>
      <w:r>
        <w:rPr>
          <w:rFonts w:ascii="Gill Sans MT" w:hAnsi="Gill Sans MT" w:cs="Times New Roman"/>
          <w:sz w:val="22"/>
          <w:szCs w:val="22"/>
        </w:rPr>
        <w:t>,</w:t>
      </w:r>
      <w:r w:rsidRPr="0074298A">
        <w:rPr>
          <w:rFonts w:ascii="Gill Sans MT" w:hAnsi="Gill Sans MT" w:cs="Times New Roman"/>
          <w:sz w:val="22"/>
          <w:szCs w:val="22"/>
        </w:rPr>
        <w:t xml:space="preserve"> izhajajočega iz akta o zavarovanju </w:t>
      </w:r>
      <w:r>
        <w:rPr>
          <w:rFonts w:ascii="Gill Sans MT" w:hAnsi="Gill Sans MT" w:cs="Times New Roman"/>
          <w:sz w:val="22"/>
          <w:szCs w:val="22"/>
        </w:rPr>
        <w:t>so</w:t>
      </w:r>
      <w:r w:rsidRPr="0074298A">
        <w:rPr>
          <w:rFonts w:ascii="Gill Sans MT" w:hAnsi="Gill Sans MT" w:cs="Times New Roman"/>
          <w:sz w:val="22"/>
          <w:szCs w:val="22"/>
        </w:rPr>
        <w:t xml:space="preserve"> opredeljen</w:t>
      </w:r>
      <w:r>
        <w:rPr>
          <w:rFonts w:ascii="Gill Sans MT" w:hAnsi="Gill Sans MT" w:cs="Times New Roman"/>
          <w:sz w:val="22"/>
          <w:szCs w:val="22"/>
        </w:rPr>
        <w:t>i</w:t>
      </w:r>
      <w:r w:rsidRPr="0074298A">
        <w:rPr>
          <w:rFonts w:ascii="Gill Sans MT" w:hAnsi="Gill Sans MT" w:cs="Times New Roman"/>
          <w:sz w:val="22"/>
          <w:szCs w:val="22"/>
        </w:rPr>
        <w:t xml:space="preserve"> vizija</w:t>
      </w:r>
      <w:r>
        <w:rPr>
          <w:rFonts w:ascii="Gill Sans MT" w:hAnsi="Gill Sans MT" w:cs="Times New Roman"/>
          <w:sz w:val="22"/>
          <w:szCs w:val="22"/>
        </w:rPr>
        <w:t xml:space="preserve"> in poslanstvo</w:t>
      </w:r>
      <w:r w:rsidRPr="0074298A">
        <w:rPr>
          <w:rFonts w:ascii="Gill Sans MT" w:hAnsi="Gill Sans MT" w:cs="Times New Roman"/>
          <w:sz w:val="22"/>
          <w:szCs w:val="22"/>
        </w:rPr>
        <w:t xml:space="preserve"> parka</w:t>
      </w:r>
      <w:r>
        <w:rPr>
          <w:rFonts w:ascii="Gill Sans MT" w:hAnsi="Gill Sans MT" w:cs="Times New Roman"/>
          <w:sz w:val="22"/>
          <w:szCs w:val="22"/>
        </w:rPr>
        <w:t xml:space="preserve"> ter</w:t>
      </w:r>
      <w:r w:rsidRPr="0074298A">
        <w:rPr>
          <w:rFonts w:ascii="Gill Sans MT" w:hAnsi="Gill Sans MT" w:cs="Times New Roman"/>
          <w:sz w:val="22"/>
          <w:szCs w:val="22"/>
        </w:rPr>
        <w:t xml:space="preserve"> upravljavski cilji, kar predstavlja osnovo za določitev nalog in aktivnosti za upravljanje parka v desetletnem obdobju. Aktivnosti so vsebinsko, časovno in finančno opredeljene, hkrati pa so </w:t>
      </w:r>
      <w:proofErr w:type="spellStart"/>
      <w:r w:rsidRPr="0074298A">
        <w:rPr>
          <w:rFonts w:ascii="Gill Sans MT" w:hAnsi="Gill Sans MT" w:cs="Times New Roman"/>
          <w:sz w:val="22"/>
          <w:szCs w:val="22"/>
        </w:rPr>
        <w:t>rangirane</w:t>
      </w:r>
      <w:proofErr w:type="spellEnd"/>
      <w:r w:rsidRPr="0074298A">
        <w:rPr>
          <w:rFonts w:ascii="Gill Sans MT" w:hAnsi="Gill Sans MT" w:cs="Times New Roman"/>
          <w:sz w:val="22"/>
          <w:szCs w:val="22"/>
        </w:rPr>
        <w:t xml:space="preserve"> po prioriteti. Glede na </w:t>
      </w:r>
      <w:r>
        <w:rPr>
          <w:rFonts w:ascii="Gill Sans MT" w:hAnsi="Gill Sans MT" w:cs="Times New Roman"/>
          <w:sz w:val="22"/>
          <w:szCs w:val="22"/>
        </w:rPr>
        <w:t>predvidene</w:t>
      </w:r>
      <w:r w:rsidRPr="0074298A">
        <w:rPr>
          <w:rFonts w:ascii="Gill Sans MT" w:hAnsi="Gill Sans MT" w:cs="Times New Roman"/>
          <w:sz w:val="22"/>
          <w:szCs w:val="22"/>
        </w:rPr>
        <w:t xml:space="preserve"> aktivnosti NU KPLB opredeljuje tudi delovanje upravljavca</w:t>
      </w:r>
      <w:r>
        <w:rPr>
          <w:rFonts w:ascii="Gill Sans MT" w:hAnsi="Gill Sans MT" w:cs="Times New Roman"/>
          <w:sz w:val="22"/>
          <w:szCs w:val="22"/>
        </w:rPr>
        <w:t xml:space="preserve"> -</w:t>
      </w:r>
      <w:r w:rsidRPr="0074298A">
        <w:rPr>
          <w:rFonts w:ascii="Gill Sans MT" w:hAnsi="Gill Sans MT" w:cs="Times New Roman"/>
          <w:sz w:val="22"/>
          <w:szCs w:val="22"/>
        </w:rPr>
        <w:t xml:space="preserve"> Javnega zavoda Krajinski park Ljubljansko barje</w:t>
      </w:r>
      <w:r>
        <w:rPr>
          <w:rFonts w:ascii="Gill Sans MT" w:hAnsi="Gill Sans MT" w:cs="Times New Roman"/>
          <w:sz w:val="22"/>
          <w:szCs w:val="22"/>
        </w:rPr>
        <w:t xml:space="preserve"> (v nadaljevanju: JZ KPLB)</w:t>
      </w:r>
      <w:r w:rsidRPr="0074298A">
        <w:rPr>
          <w:rFonts w:ascii="Gill Sans MT" w:hAnsi="Gill Sans MT" w:cs="Times New Roman"/>
          <w:sz w:val="22"/>
          <w:szCs w:val="22"/>
        </w:rPr>
        <w:t>.</w:t>
      </w:r>
    </w:p>
    <w:p w:rsidR="00C01E62" w:rsidRDefault="00C01E62" w:rsidP="00C01E62">
      <w:pPr>
        <w:pStyle w:val="NU-besedilo"/>
      </w:pPr>
    </w:p>
    <w:p w:rsidR="008521BD" w:rsidRPr="008521BD" w:rsidRDefault="00775DFB" w:rsidP="00C01E62">
      <w:pPr>
        <w:pStyle w:val="NU-besedilo"/>
      </w:pPr>
      <w:r w:rsidRPr="0074298A">
        <w:t xml:space="preserve">V času veljavnosti NU KPLB so glavni cilji </w:t>
      </w:r>
      <w:r w:rsidR="00C01E62">
        <w:t xml:space="preserve">ohranitev narave in </w:t>
      </w:r>
      <w:proofErr w:type="spellStart"/>
      <w:r w:rsidR="00C01E62">
        <w:t>ekosistemskih</w:t>
      </w:r>
      <w:proofErr w:type="spellEnd"/>
      <w:r w:rsidR="00C01E62">
        <w:t xml:space="preserve"> storitev, trajnostni razvoj in učinkovito upravljanje s parkom. </w:t>
      </w:r>
      <w:r w:rsidRPr="0074298A">
        <w:rPr>
          <w:color w:val="auto"/>
        </w:rPr>
        <w:t xml:space="preserve">Za aktivnosti, ki jih je potrebno izvesti v tem času je potrebno zagotoviti </w:t>
      </w:r>
      <w:r w:rsidRPr="0074298A">
        <w:rPr>
          <w:color w:val="auto"/>
          <w:highlight w:val="yellow"/>
        </w:rPr>
        <w:t>…..</w:t>
      </w:r>
      <w:r w:rsidRPr="0074298A">
        <w:rPr>
          <w:color w:val="auto"/>
        </w:rPr>
        <w:t xml:space="preserve"> finančnih sredstev ter kadrovsko okrepiti </w:t>
      </w:r>
      <w:r>
        <w:rPr>
          <w:color w:val="auto"/>
        </w:rPr>
        <w:t>JZ KPLB</w:t>
      </w:r>
      <w:r w:rsidRPr="0074298A">
        <w:rPr>
          <w:color w:val="auto"/>
        </w:rPr>
        <w:t xml:space="preserve"> za </w:t>
      </w:r>
      <w:r w:rsidRPr="0074298A">
        <w:rPr>
          <w:color w:val="auto"/>
          <w:highlight w:val="yellow"/>
        </w:rPr>
        <w:t>…</w:t>
      </w:r>
      <w:r w:rsidRPr="0074298A">
        <w:rPr>
          <w:color w:val="auto"/>
        </w:rPr>
        <w:t xml:space="preserve"> strokovne sodelavce, kar pomeni da bo leta 202</w:t>
      </w:r>
      <w:r>
        <w:rPr>
          <w:color w:val="auto"/>
        </w:rPr>
        <w:t>4</w:t>
      </w:r>
      <w:r w:rsidRPr="0074298A">
        <w:rPr>
          <w:color w:val="auto"/>
        </w:rPr>
        <w:t xml:space="preserve"> v javnem zavodu </w:t>
      </w:r>
      <w:r w:rsidR="00C01E62" w:rsidRPr="00C01E62">
        <w:rPr>
          <w:color w:val="auto"/>
          <w:highlight w:val="yellow"/>
        </w:rPr>
        <w:t>…</w:t>
      </w:r>
      <w:r w:rsidRPr="0074298A">
        <w:rPr>
          <w:color w:val="auto"/>
        </w:rPr>
        <w:t xml:space="preserve"> zaposlenih.  </w:t>
      </w:r>
      <w:r w:rsidR="008521BD" w:rsidRPr="0074298A">
        <w:rPr>
          <w:color w:val="auto"/>
        </w:rPr>
        <w:t xml:space="preserve">  </w:t>
      </w:r>
      <w:r w:rsidR="008521BD" w:rsidRPr="0074298A">
        <w:br w:type="page"/>
      </w:r>
    </w:p>
    <w:p w:rsidR="003B5997" w:rsidRDefault="003B5997" w:rsidP="00376BF6">
      <w:pPr>
        <w:pStyle w:val="Naslov1"/>
        <w:jc w:val="both"/>
        <w:rPr>
          <w:rFonts w:ascii="Gill Sans MT" w:hAnsi="Gill Sans MT"/>
        </w:rPr>
      </w:pPr>
      <w:bookmarkStart w:id="4" w:name="_Toc318888829"/>
      <w:bookmarkStart w:id="5" w:name="_Toc318889140"/>
      <w:bookmarkStart w:id="6" w:name="_Toc318889341"/>
      <w:bookmarkStart w:id="7" w:name="_Toc340733570"/>
      <w:r w:rsidRPr="00376BF6">
        <w:rPr>
          <w:rFonts w:ascii="Gill Sans MT" w:hAnsi="Gill Sans MT"/>
        </w:rPr>
        <w:lastRenderedPageBreak/>
        <w:t>Osebna izkaznica zavarovanega območja</w:t>
      </w:r>
      <w:bookmarkEnd w:id="4"/>
      <w:bookmarkEnd w:id="5"/>
      <w:bookmarkEnd w:id="6"/>
      <w:bookmarkEnd w:id="7"/>
    </w:p>
    <w:p w:rsidR="008521BD" w:rsidRDefault="008521BD" w:rsidP="008521BD">
      <w:pPr>
        <w:pStyle w:val="Napis"/>
        <w:spacing w:before="0" w:after="0"/>
        <w:rPr>
          <w:rFonts w:ascii="Gill Sans MT" w:hAnsi="Gill Sans MT"/>
          <w:b w:val="0"/>
          <w:sz w:val="22"/>
          <w:szCs w:val="22"/>
        </w:rPr>
      </w:pPr>
    </w:p>
    <w:tbl>
      <w:tblPr>
        <w:tblW w:w="9072" w:type="dxa"/>
        <w:tblInd w:w="10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tblPr>
      <w:tblGrid>
        <w:gridCol w:w="2880"/>
        <w:gridCol w:w="6192"/>
      </w:tblGrid>
      <w:tr w:rsidR="008521BD" w:rsidRPr="00372FFC" w:rsidTr="005875A3">
        <w:tc>
          <w:tcPr>
            <w:tcW w:w="2880" w:type="dxa"/>
            <w:shd w:val="clear" w:color="auto" w:fill="E6EED5"/>
          </w:tcPr>
          <w:p w:rsidR="008521BD" w:rsidRPr="00DB19AE" w:rsidRDefault="008521BD" w:rsidP="000A1EC4">
            <w:pPr>
              <w:pStyle w:val="Besedilotabela"/>
              <w:rPr>
                <w:rFonts w:ascii="Gill Sans MT" w:hAnsi="Gill Sans MT"/>
                <w:b/>
                <w:bCs/>
              </w:rPr>
            </w:pPr>
            <w:r w:rsidRPr="00DB19AE">
              <w:rPr>
                <w:rFonts w:ascii="Gill Sans MT" w:hAnsi="Gill Sans MT"/>
                <w:b/>
                <w:bCs/>
              </w:rPr>
              <w:t>Območje</w:t>
            </w:r>
          </w:p>
        </w:tc>
        <w:tc>
          <w:tcPr>
            <w:tcW w:w="6192" w:type="dxa"/>
            <w:shd w:val="clear" w:color="auto" w:fill="auto"/>
          </w:tcPr>
          <w:p w:rsidR="008521BD" w:rsidRPr="00372FFC" w:rsidRDefault="008521BD" w:rsidP="000A1EC4">
            <w:pPr>
              <w:pStyle w:val="Besedilotabela"/>
              <w:ind w:left="2" w:hanging="2"/>
              <w:jc w:val="both"/>
              <w:rPr>
                <w:rFonts w:ascii="Gill Sans MT" w:hAnsi="Gill Sans MT"/>
                <w:bCs/>
                <w:color w:val="000000"/>
              </w:rPr>
            </w:pPr>
            <w:r>
              <w:rPr>
                <w:rFonts w:ascii="Gill Sans MT" w:hAnsi="Gill Sans MT"/>
                <w:bCs/>
                <w:color w:val="000000"/>
              </w:rPr>
              <w:t xml:space="preserve">Krajinski park </w:t>
            </w:r>
            <w:r w:rsidRPr="00372FFC">
              <w:rPr>
                <w:rFonts w:ascii="Gill Sans MT" w:hAnsi="Gill Sans MT"/>
                <w:bCs/>
                <w:color w:val="000000"/>
              </w:rPr>
              <w:t>Ljubljansko barje</w:t>
            </w:r>
          </w:p>
        </w:tc>
      </w:tr>
      <w:tr w:rsidR="00775DFB" w:rsidRPr="00372FFC" w:rsidTr="005875A3">
        <w:tc>
          <w:tcPr>
            <w:tcW w:w="2880" w:type="dxa"/>
            <w:shd w:val="clear" w:color="auto" w:fill="E6EED5"/>
          </w:tcPr>
          <w:p w:rsidR="00775DFB" w:rsidRPr="00DB19AE" w:rsidRDefault="00775DFB" w:rsidP="000A1EC4">
            <w:pPr>
              <w:pStyle w:val="Besedilotabela"/>
              <w:rPr>
                <w:rFonts w:ascii="Gill Sans MT" w:hAnsi="Gill Sans MT"/>
                <w:b/>
                <w:bCs/>
              </w:rPr>
            </w:pPr>
            <w:r w:rsidRPr="00DB19AE">
              <w:rPr>
                <w:rFonts w:ascii="Gill Sans MT" w:hAnsi="Gill Sans MT"/>
                <w:b/>
                <w:bCs/>
              </w:rPr>
              <w:t>Lokacija</w:t>
            </w:r>
          </w:p>
        </w:tc>
        <w:tc>
          <w:tcPr>
            <w:tcW w:w="6192" w:type="dxa"/>
            <w:shd w:val="clear" w:color="auto" w:fill="auto"/>
          </w:tcPr>
          <w:p w:rsidR="00775DFB" w:rsidRPr="00372FFC" w:rsidRDefault="00775DFB" w:rsidP="00775DFB">
            <w:pPr>
              <w:pStyle w:val="Besedilotabela"/>
              <w:ind w:left="2" w:hanging="2"/>
              <w:jc w:val="both"/>
              <w:rPr>
                <w:rFonts w:ascii="Gill Sans MT" w:hAnsi="Gill Sans MT"/>
                <w:bCs/>
                <w:color w:val="000000"/>
              </w:rPr>
            </w:pPr>
            <w:r>
              <w:rPr>
                <w:rFonts w:ascii="Gill Sans MT" w:hAnsi="Gill Sans MT"/>
                <w:bCs/>
                <w:color w:val="000000"/>
              </w:rPr>
              <w:t xml:space="preserve">KPLB se nahaja na </w:t>
            </w:r>
            <w:r w:rsidRPr="0058654B">
              <w:rPr>
                <w:rFonts w:ascii="Gill Sans MT" w:hAnsi="Gill Sans MT"/>
                <w:bCs/>
                <w:color w:val="000000"/>
              </w:rPr>
              <w:t>Ljubljansk</w:t>
            </w:r>
            <w:r>
              <w:rPr>
                <w:rFonts w:ascii="Gill Sans MT" w:hAnsi="Gill Sans MT"/>
                <w:bCs/>
                <w:color w:val="000000"/>
              </w:rPr>
              <w:t>em</w:t>
            </w:r>
            <w:r w:rsidRPr="0058654B">
              <w:rPr>
                <w:rFonts w:ascii="Gill Sans MT" w:hAnsi="Gill Sans MT"/>
                <w:bCs/>
                <w:color w:val="000000"/>
              </w:rPr>
              <w:t xml:space="preserve"> barj</w:t>
            </w:r>
            <w:r>
              <w:rPr>
                <w:rFonts w:ascii="Gill Sans MT" w:hAnsi="Gill Sans MT"/>
                <w:bCs/>
                <w:color w:val="000000"/>
              </w:rPr>
              <w:t>u, ki</w:t>
            </w:r>
            <w:r w:rsidRPr="0058654B">
              <w:rPr>
                <w:rFonts w:ascii="Gill Sans MT" w:hAnsi="Gill Sans MT"/>
                <w:bCs/>
                <w:color w:val="000000"/>
              </w:rPr>
              <w:t xml:space="preserve"> leži v osrednji Sloveniji in je najjužnejši del Ljubljanske kotline. Razprostira se </w:t>
            </w:r>
            <w:r>
              <w:rPr>
                <w:rFonts w:ascii="Gill Sans MT" w:hAnsi="Gill Sans MT"/>
                <w:bCs/>
                <w:color w:val="000000"/>
              </w:rPr>
              <w:t>od</w:t>
            </w:r>
            <w:r w:rsidRPr="0058654B">
              <w:rPr>
                <w:rFonts w:ascii="Gill Sans MT" w:hAnsi="Gill Sans MT"/>
                <w:bCs/>
                <w:color w:val="000000"/>
              </w:rPr>
              <w:t xml:space="preserve"> Ljubljanskih vrat med Golovcem, Gradom in Šišenskim hribom na severu in severovzhodu, do Polhograjskega hribovja na severozahodu in zahodu, na jugu sega do Krimskega hribovja z </w:t>
            </w:r>
            <w:proofErr w:type="spellStart"/>
            <w:r w:rsidRPr="0058654B">
              <w:rPr>
                <w:rFonts w:ascii="Gill Sans MT" w:hAnsi="Gill Sans MT"/>
                <w:bCs/>
                <w:color w:val="000000"/>
              </w:rPr>
              <w:t>Menišijo</w:t>
            </w:r>
            <w:proofErr w:type="spellEnd"/>
            <w:r w:rsidRPr="0058654B">
              <w:rPr>
                <w:rFonts w:ascii="Gill Sans MT" w:hAnsi="Gill Sans MT"/>
                <w:bCs/>
                <w:color w:val="000000"/>
              </w:rPr>
              <w:t>, na jugovzhodu pa do Dolenjskega podolja.</w:t>
            </w:r>
          </w:p>
        </w:tc>
      </w:tr>
      <w:tr w:rsidR="00775DFB" w:rsidRPr="00372FFC" w:rsidTr="005875A3">
        <w:tc>
          <w:tcPr>
            <w:tcW w:w="2880" w:type="dxa"/>
            <w:shd w:val="clear" w:color="auto" w:fill="E6EED5"/>
          </w:tcPr>
          <w:p w:rsidR="00775DFB" w:rsidRPr="00DB19AE" w:rsidRDefault="00775DFB" w:rsidP="000A1EC4">
            <w:pPr>
              <w:pStyle w:val="Besedilotabela"/>
              <w:rPr>
                <w:rFonts w:ascii="Gill Sans MT" w:hAnsi="Gill Sans MT"/>
                <w:b/>
                <w:bCs/>
              </w:rPr>
            </w:pPr>
            <w:r w:rsidRPr="00DB19AE">
              <w:rPr>
                <w:rFonts w:ascii="Gill Sans MT" w:hAnsi="Gill Sans MT"/>
                <w:b/>
                <w:bCs/>
              </w:rPr>
              <w:t>Površina zavarovanega območja</w:t>
            </w:r>
          </w:p>
        </w:tc>
        <w:tc>
          <w:tcPr>
            <w:tcW w:w="6192" w:type="dxa"/>
            <w:shd w:val="clear" w:color="auto" w:fill="auto"/>
          </w:tcPr>
          <w:p w:rsidR="00775DFB" w:rsidRPr="00B71E2F" w:rsidRDefault="00775DFB" w:rsidP="00775DFB">
            <w:pPr>
              <w:pStyle w:val="Besedilotabela"/>
              <w:ind w:left="2" w:hanging="2"/>
              <w:jc w:val="both"/>
              <w:rPr>
                <w:rFonts w:ascii="Gill Sans MT" w:hAnsi="Gill Sans MT"/>
                <w:bCs/>
                <w:color w:val="000000"/>
              </w:rPr>
            </w:pPr>
            <w:smartTag w:uri="urn:schemas-microsoft-com:office:smarttags" w:element="metricconverter">
              <w:smartTagPr>
                <w:attr w:name="ProductID" w:val="13.505 ha"/>
              </w:smartTagPr>
              <w:r w:rsidRPr="00B71E2F">
                <w:rPr>
                  <w:rFonts w:ascii="Gill Sans MT" w:hAnsi="Gill Sans MT"/>
                  <w:bCs/>
                  <w:color w:val="000000"/>
                </w:rPr>
                <w:t>13.505 ha</w:t>
              </w:r>
            </w:smartTag>
            <w:r w:rsidRPr="00B71E2F">
              <w:rPr>
                <w:rFonts w:ascii="Gill Sans MT" w:hAnsi="Gill Sans MT"/>
                <w:bCs/>
                <w:color w:val="000000"/>
              </w:rPr>
              <w:t xml:space="preserve"> oziroma 135 km</w:t>
            </w:r>
            <w:r w:rsidRPr="00B52301">
              <w:rPr>
                <w:rFonts w:ascii="Gill Sans MT" w:hAnsi="Gill Sans MT"/>
                <w:bCs/>
                <w:color w:val="000000"/>
                <w:vertAlign w:val="superscript"/>
              </w:rPr>
              <w:t>2</w:t>
            </w:r>
          </w:p>
        </w:tc>
      </w:tr>
      <w:tr w:rsidR="00775DFB" w:rsidRPr="00372FFC" w:rsidTr="005875A3">
        <w:tc>
          <w:tcPr>
            <w:tcW w:w="2880" w:type="dxa"/>
            <w:shd w:val="clear" w:color="auto" w:fill="E6EED5"/>
          </w:tcPr>
          <w:p w:rsidR="00775DFB" w:rsidRPr="00DB19AE" w:rsidRDefault="00775DFB" w:rsidP="000A1EC4">
            <w:pPr>
              <w:pStyle w:val="Besedilotabela"/>
              <w:rPr>
                <w:rFonts w:ascii="Gill Sans MT" w:hAnsi="Gill Sans MT"/>
                <w:b/>
                <w:bCs/>
              </w:rPr>
            </w:pPr>
            <w:r w:rsidRPr="00DB19AE">
              <w:rPr>
                <w:rFonts w:ascii="Gill Sans MT" w:hAnsi="Gill Sans MT"/>
                <w:b/>
                <w:bCs/>
              </w:rPr>
              <w:t>Upravni status</w:t>
            </w:r>
          </w:p>
        </w:tc>
        <w:tc>
          <w:tcPr>
            <w:tcW w:w="6192" w:type="dxa"/>
            <w:shd w:val="clear" w:color="auto" w:fill="auto"/>
          </w:tcPr>
          <w:p w:rsidR="00775DFB" w:rsidRPr="00372FFC" w:rsidRDefault="00775DFB" w:rsidP="00775DFB">
            <w:pPr>
              <w:pStyle w:val="Besedilotabela"/>
              <w:ind w:left="2" w:hanging="2"/>
              <w:jc w:val="both"/>
              <w:rPr>
                <w:rFonts w:ascii="Gill Sans MT" w:hAnsi="Gill Sans MT"/>
                <w:bCs/>
                <w:color w:val="000000"/>
              </w:rPr>
            </w:pPr>
            <w:r>
              <w:rPr>
                <w:rFonts w:ascii="Gill Sans MT" w:hAnsi="Gill Sans MT"/>
                <w:bCs/>
                <w:color w:val="000000"/>
              </w:rPr>
              <w:t>KPLB</w:t>
            </w:r>
            <w:r w:rsidRPr="00372FFC">
              <w:rPr>
                <w:rFonts w:ascii="Gill Sans MT" w:hAnsi="Gill Sans MT"/>
                <w:bCs/>
                <w:color w:val="000000"/>
              </w:rPr>
              <w:t xml:space="preserve"> se nahaja na območju 7 občin</w:t>
            </w:r>
            <w:r>
              <w:rPr>
                <w:rFonts w:ascii="Gill Sans MT" w:hAnsi="Gill Sans MT"/>
                <w:bCs/>
                <w:color w:val="000000"/>
              </w:rPr>
              <w:t>:</w:t>
            </w:r>
            <w:r w:rsidRPr="00372FFC">
              <w:rPr>
                <w:rFonts w:ascii="Gill Sans MT" w:hAnsi="Gill Sans MT"/>
                <w:bCs/>
                <w:color w:val="000000"/>
              </w:rPr>
              <w:t xml:space="preserve"> Brezovica, Borovnica, Ig, Log – Drag</w:t>
            </w:r>
            <w:r>
              <w:rPr>
                <w:rFonts w:ascii="Gill Sans MT" w:hAnsi="Gill Sans MT"/>
                <w:bCs/>
                <w:color w:val="000000"/>
              </w:rPr>
              <w:t>omer, Škofljica, Vrhnika ter</w:t>
            </w:r>
            <w:r w:rsidRPr="00372FFC">
              <w:rPr>
                <w:rFonts w:ascii="Gill Sans MT" w:hAnsi="Gill Sans MT"/>
                <w:bCs/>
                <w:color w:val="000000"/>
              </w:rPr>
              <w:t xml:space="preserve"> Mestn</w:t>
            </w:r>
            <w:r>
              <w:rPr>
                <w:rFonts w:ascii="Gill Sans MT" w:hAnsi="Gill Sans MT"/>
                <w:bCs/>
                <w:color w:val="000000"/>
              </w:rPr>
              <w:t>a</w:t>
            </w:r>
            <w:r w:rsidRPr="00372FFC">
              <w:rPr>
                <w:rFonts w:ascii="Gill Sans MT" w:hAnsi="Gill Sans MT"/>
                <w:bCs/>
                <w:color w:val="000000"/>
              </w:rPr>
              <w:t xml:space="preserve"> občin</w:t>
            </w:r>
            <w:r>
              <w:rPr>
                <w:rFonts w:ascii="Gill Sans MT" w:hAnsi="Gill Sans MT"/>
                <w:bCs/>
                <w:color w:val="000000"/>
              </w:rPr>
              <w:t>a</w:t>
            </w:r>
            <w:r w:rsidRPr="00372FFC">
              <w:rPr>
                <w:rFonts w:ascii="Gill Sans MT" w:hAnsi="Gill Sans MT"/>
                <w:bCs/>
                <w:color w:val="000000"/>
              </w:rPr>
              <w:t xml:space="preserve"> Ljubljana</w:t>
            </w:r>
            <w:r>
              <w:rPr>
                <w:rFonts w:ascii="Gill Sans MT" w:hAnsi="Gill Sans MT"/>
                <w:bCs/>
                <w:color w:val="000000"/>
              </w:rPr>
              <w:t>.</w:t>
            </w:r>
          </w:p>
        </w:tc>
      </w:tr>
      <w:tr w:rsidR="00775DFB" w:rsidRPr="00372FFC" w:rsidTr="005875A3">
        <w:tc>
          <w:tcPr>
            <w:tcW w:w="2880" w:type="dxa"/>
            <w:shd w:val="clear" w:color="auto" w:fill="E6EED5"/>
          </w:tcPr>
          <w:p w:rsidR="00775DFB" w:rsidRPr="00DB19AE" w:rsidRDefault="00775DFB" w:rsidP="000A1EC4">
            <w:pPr>
              <w:pStyle w:val="Besedilotabela"/>
              <w:rPr>
                <w:rFonts w:ascii="Gill Sans MT" w:hAnsi="Gill Sans MT"/>
                <w:b/>
                <w:bCs/>
              </w:rPr>
            </w:pPr>
            <w:r w:rsidRPr="00DB19AE">
              <w:rPr>
                <w:rFonts w:ascii="Gill Sans MT" w:hAnsi="Gill Sans MT"/>
                <w:b/>
                <w:bCs/>
              </w:rPr>
              <w:t>Osnovne značilnosti</w:t>
            </w:r>
          </w:p>
        </w:tc>
        <w:tc>
          <w:tcPr>
            <w:tcW w:w="6192" w:type="dxa"/>
            <w:shd w:val="clear" w:color="auto" w:fill="auto"/>
          </w:tcPr>
          <w:p w:rsidR="00775DFB" w:rsidRPr="00372FFC" w:rsidRDefault="00775DFB" w:rsidP="00775DFB">
            <w:pPr>
              <w:pStyle w:val="Besedilotabela"/>
              <w:ind w:left="2" w:hanging="2"/>
              <w:jc w:val="both"/>
              <w:rPr>
                <w:rFonts w:ascii="Gill Sans MT" w:hAnsi="Gill Sans MT"/>
                <w:bCs/>
                <w:color w:val="000000"/>
              </w:rPr>
            </w:pPr>
            <w:r w:rsidRPr="00372FFC">
              <w:rPr>
                <w:rFonts w:ascii="Gill Sans MT" w:hAnsi="Gill Sans MT"/>
                <w:bCs/>
                <w:color w:val="000000"/>
              </w:rPr>
              <w:t xml:space="preserve">Območje </w:t>
            </w:r>
            <w:r>
              <w:rPr>
                <w:rFonts w:ascii="Gill Sans MT" w:hAnsi="Gill Sans MT"/>
                <w:bCs/>
                <w:color w:val="000000"/>
              </w:rPr>
              <w:t>KPLB</w:t>
            </w:r>
            <w:r w:rsidRPr="00372FFC">
              <w:rPr>
                <w:rFonts w:ascii="Gill Sans MT" w:hAnsi="Gill Sans MT"/>
                <w:bCs/>
                <w:color w:val="000000"/>
              </w:rPr>
              <w:t xml:space="preserve"> je največje območje mokrotnih travišč s sistemom mejic in gozdnih, grmiščnih</w:t>
            </w:r>
            <w:r>
              <w:rPr>
                <w:rFonts w:ascii="Gill Sans MT" w:hAnsi="Gill Sans MT"/>
                <w:bCs/>
                <w:color w:val="000000"/>
              </w:rPr>
              <w:t xml:space="preserve"> in vodnih površin v Sloveniji. Zaradi načina obdelave (ekstenzivno košeni travniki) se je ohranila visoka biotska raznovrstnost. Večji del varovanih, klasifikacijskih vrst živali in rastlin oziroma habitatnih tipov je življenjsko vezan na ohranitev mokrotnega značaja ekosistema Ljubljanskega barja ter na ohranitev obsega ekstenzivno upravljanih travnikov (skromno gnojeni in pozno košeni).</w:t>
            </w:r>
          </w:p>
        </w:tc>
      </w:tr>
      <w:tr w:rsidR="00775DFB" w:rsidRPr="00372FFC" w:rsidTr="005875A3">
        <w:tc>
          <w:tcPr>
            <w:tcW w:w="2880" w:type="dxa"/>
            <w:shd w:val="clear" w:color="auto" w:fill="E6EED5"/>
          </w:tcPr>
          <w:p w:rsidR="00775DFB" w:rsidRPr="00DB19AE" w:rsidRDefault="00775DFB" w:rsidP="000A1EC4">
            <w:pPr>
              <w:pStyle w:val="Besedilotabela"/>
              <w:rPr>
                <w:rFonts w:ascii="Gill Sans MT" w:hAnsi="Gill Sans MT"/>
                <w:b/>
                <w:bCs/>
              </w:rPr>
            </w:pPr>
            <w:r w:rsidRPr="00DB19AE">
              <w:rPr>
                <w:rFonts w:ascii="Gill Sans MT" w:hAnsi="Gill Sans MT"/>
                <w:b/>
                <w:bCs/>
              </w:rPr>
              <w:t>Naselja v parku</w:t>
            </w:r>
          </w:p>
        </w:tc>
        <w:tc>
          <w:tcPr>
            <w:tcW w:w="6192" w:type="dxa"/>
            <w:shd w:val="clear" w:color="auto" w:fill="auto"/>
          </w:tcPr>
          <w:p w:rsidR="00775DFB" w:rsidRDefault="00775DFB" w:rsidP="00775DFB">
            <w:pPr>
              <w:pStyle w:val="Besedilotabela"/>
              <w:ind w:left="2" w:hanging="2"/>
              <w:jc w:val="both"/>
              <w:rPr>
                <w:rFonts w:ascii="Gill Sans MT" w:hAnsi="Gill Sans MT"/>
                <w:bCs/>
                <w:color w:val="000000"/>
              </w:rPr>
            </w:pPr>
            <w:r w:rsidRPr="0058654B">
              <w:rPr>
                <w:rFonts w:ascii="Gill Sans MT" w:hAnsi="Gill Sans MT"/>
                <w:bCs/>
                <w:color w:val="000000"/>
              </w:rPr>
              <w:t xml:space="preserve">Znotraj parka </w:t>
            </w:r>
            <w:r>
              <w:rPr>
                <w:rFonts w:ascii="Gill Sans MT" w:hAnsi="Gill Sans MT"/>
                <w:bCs/>
                <w:color w:val="000000"/>
              </w:rPr>
              <w:t>v celoti ali v večjem delu leži 22</w:t>
            </w:r>
            <w:r w:rsidRPr="0058654B">
              <w:rPr>
                <w:rFonts w:ascii="Gill Sans MT" w:hAnsi="Gill Sans MT"/>
                <w:bCs/>
                <w:color w:val="000000"/>
              </w:rPr>
              <w:t xml:space="preserve"> nasel</w:t>
            </w:r>
            <w:r>
              <w:rPr>
                <w:rFonts w:ascii="Gill Sans MT" w:hAnsi="Gill Sans MT"/>
                <w:bCs/>
                <w:color w:val="000000"/>
              </w:rPr>
              <w:t>ij, in sicer</w:t>
            </w:r>
            <w:r w:rsidRPr="0058654B">
              <w:rPr>
                <w:rFonts w:ascii="Gill Sans MT" w:hAnsi="Gill Sans MT"/>
                <w:bCs/>
                <w:color w:val="000000"/>
              </w:rPr>
              <w:t xml:space="preserve"> Jezero, Notranje Gorice, Plešivica, Podplešivica, Vnanje Gorica</w:t>
            </w:r>
            <w:r>
              <w:rPr>
                <w:rFonts w:ascii="Gill Sans MT" w:hAnsi="Gill Sans MT"/>
                <w:bCs/>
                <w:color w:val="000000"/>
              </w:rPr>
              <w:t>,</w:t>
            </w:r>
            <w:r w:rsidRPr="0058654B">
              <w:rPr>
                <w:rFonts w:ascii="Gill Sans MT" w:hAnsi="Gill Sans MT"/>
                <w:bCs/>
                <w:color w:val="000000"/>
              </w:rPr>
              <w:t xml:space="preserve"> Žabnica, Brest, Iška Loka, Iška vas,</w:t>
            </w:r>
            <w:r>
              <w:rPr>
                <w:rFonts w:ascii="Gill Sans MT" w:hAnsi="Gill Sans MT"/>
                <w:bCs/>
                <w:color w:val="000000"/>
              </w:rPr>
              <w:t xml:space="preserve"> Iška,</w:t>
            </w:r>
            <w:r w:rsidRPr="0058654B">
              <w:rPr>
                <w:rFonts w:ascii="Gill Sans MT" w:hAnsi="Gill Sans MT"/>
                <w:bCs/>
                <w:color w:val="000000"/>
              </w:rPr>
              <w:t xml:space="preserve"> Kremenica, Matena, Strahomer, Tomišelj, Vrbljene, Draga</w:t>
            </w:r>
            <w:r>
              <w:rPr>
                <w:rFonts w:ascii="Gill Sans MT" w:hAnsi="Gill Sans MT"/>
                <w:bCs/>
                <w:color w:val="000000"/>
              </w:rPr>
              <w:t>,</w:t>
            </w:r>
            <w:r w:rsidRPr="0058654B">
              <w:rPr>
                <w:rFonts w:ascii="Gill Sans MT" w:hAnsi="Gill Sans MT"/>
                <w:bCs/>
                <w:color w:val="000000"/>
              </w:rPr>
              <w:t xml:space="preserve"> Podkraj, Črna vas</w:t>
            </w:r>
            <w:r>
              <w:rPr>
                <w:rFonts w:ascii="Gill Sans MT" w:hAnsi="Gill Sans MT"/>
                <w:bCs/>
                <w:color w:val="000000"/>
              </w:rPr>
              <w:t>,</w:t>
            </w:r>
            <w:r w:rsidRPr="0058654B">
              <w:rPr>
                <w:rFonts w:ascii="Gill Sans MT" w:hAnsi="Gill Sans MT"/>
                <w:bCs/>
                <w:color w:val="000000"/>
              </w:rPr>
              <w:t xml:space="preserve"> Lipe, Bevke, Bistra in Blatna Brezovica. </w:t>
            </w:r>
          </w:p>
          <w:p w:rsidR="00775DFB" w:rsidRPr="00372FFC" w:rsidRDefault="00775DFB" w:rsidP="00775DFB">
            <w:pPr>
              <w:pStyle w:val="Besedilotabela"/>
              <w:ind w:left="2" w:hanging="2"/>
              <w:jc w:val="both"/>
              <w:rPr>
                <w:rFonts w:ascii="Gill Sans MT" w:hAnsi="Gill Sans MT"/>
                <w:bCs/>
                <w:color w:val="000000"/>
              </w:rPr>
            </w:pPr>
            <w:r w:rsidRPr="0058654B">
              <w:rPr>
                <w:rFonts w:ascii="Gill Sans MT" w:hAnsi="Gill Sans MT"/>
                <w:bCs/>
                <w:color w:val="000000"/>
              </w:rPr>
              <w:t xml:space="preserve">Znotraj </w:t>
            </w:r>
            <w:r>
              <w:rPr>
                <w:rFonts w:ascii="Gill Sans MT" w:hAnsi="Gill Sans MT"/>
                <w:bCs/>
                <w:color w:val="000000"/>
              </w:rPr>
              <w:t>KPLB</w:t>
            </w:r>
            <w:r w:rsidRPr="0058654B">
              <w:rPr>
                <w:rFonts w:ascii="Gill Sans MT" w:hAnsi="Gill Sans MT"/>
                <w:bCs/>
                <w:color w:val="000000"/>
              </w:rPr>
              <w:t xml:space="preserve"> ležijo tudi druga naselja, vendar le</w:t>
            </w:r>
            <w:r>
              <w:rPr>
                <w:rFonts w:ascii="Gill Sans MT" w:hAnsi="Gill Sans MT"/>
                <w:bCs/>
                <w:color w:val="000000"/>
              </w:rPr>
              <w:t xml:space="preserve"> njihov</w:t>
            </w:r>
            <w:r w:rsidRPr="0058654B">
              <w:rPr>
                <w:rFonts w:ascii="Gill Sans MT" w:hAnsi="Gill Sans MT"/>
                <w:bCs/>
                <w:color w:val="000000"/>
              </w:rPr>
              <w:t xml:space="preserve"> </w:t>
            </w:r>
            <w:r>
              <w:rPr>
                <w:rFonts w:ascii="Gill Sans MT" w:hAnsi="Gill Sans MT"/>
                <w:bCs/>
                <w:color w:val="000000"/>
              </w:rPr>
              <w:t>manjši del</w:t>
            </w:r>
            <w:r w:rsidRPr="0058654B">
              <w:rPr>
                <w:rFonts w:ascii="Gill Sans MT" w:hAnsi="Gill Sans MT"/>
                <w:bCs/>
                <w:color w:val="000000"/>
              </w:rPr>
              <w:t xml:space="preserve"> </w:t>
            </w:r>
            <w:r>
              <w:rPr>
                <w:rFonts w:ascii="Gill Sans MT" w:hAnsi="Gill Sans MT"/>
                <w:bCs/>
                <w:color w:val="000000"/>
              </w:rPr>
              <w:t xml:space="preserve">– </w:t>
            </w:r>
            <w:r w:rsidRPr="0058654B">
              <w:rPr>
                <w:rFonts w:ascii="Gill Sans MT" w:hAnsi="Gill Sans MT"/>
                <w:bCs/>
                <w:color w:val="000000"/>
              </w:rPr>
              <w:t>Ljubljan</w:t>
            </w:r>
            <w:r>
              <w:rPr>
                <w:rFonts w:ascii="Gill Sans MT" w:hAnsi="Gill Sans MT"/>
                <w:bCs/>
                <w:color w:val="000000"/>
              </w:rPr>
              <w:t>a</w:t>
            </w:r>
            <w:r w:rsidRPr="0058654B">
              <w:rPr>
                <w:rFonts w:ascii="Gill Sans MT" w:hAnsi="Gill Sans MT"/>
                <w:bCs/>
                <w:color w:val="000000"/>
              </w:rPr>
              <w:t xml:space="preserve"> ob Ižanski cesti južno od obvoznice, del Podpeči,</w:t>
            </w:r>
            <w:r>
              <w:rPr>
                <w:rFonts w:ascii="Gill Sans MT" w:hAnsi="Gill Sans MT"/>
                <w:bCs/>
                <w:color w:val="000000"/>
              </w:rPr>
              <w:t xml:space="preserve"> Verda, Sinje Gorice, Goričice, Prevalj in</w:t>
            </w:r>
            <w:r w:rsidRPr="0058654B">
              <w:rPr>
                <w:rFonts w:ascii="Gill Sans MT" w:hAnsi="Gill Sans MT"/>
                <w:bCs/>
                <w:color w:val="000000"/>
              </w:rPr>
              <w:t xml:space="preserve"> Kamnika pod Krimom, Loga </w:t>
            </w:r>
            <w:r>
              <w:rPr>
                <w:rFonts w:ascii="Gill Sans MT" w:hAnsi="Gill Sans MT"/>
                <w:bCs/>
                <w:color w:val="000000"/>
              </w:rPr>
              <w:t xml:space="preserve">in Lukovice </w:t>
            </w:r>
            <w:r w:rsidRPr="0058654B">
              <w:rPr>
                <w:rFonts w:ascii="Gill Sans MT" w:hAnsi="Gill Sans MT"/>
                <w:bCs/>
                <w:color w:val="000000"/>
              </w:rPr>
              <w:t>pri Brezovici</w:t>
            </w:r>
            <w:r>
              <w:rPr>
                <w:rFonts w:ascii="Gill Sans MT" w:hAnsi="Gill Sans MT"/>
                <w:bCs/>
                <w:color w:val="000000"/>
              </w:rPr>
              <w:t>,</w:t>
            </w:r>
            <w:r w:rsidRPr="0058654B">
              <w:rPr>
                <w:rFonts w:ascii="Gill Sans MT" w:hAnsi="Gill Sans MT"/>
                <w:bCs/>
                <w:color w:val="000000"/>
              </w:rPr>
              <w:t xml:space="preserve"> Dola</w:t>
            </w:r>
            <w:r>
              <w:rPr>
                <w:rFonts w:ascii="Gill Sans MT" w:hAnsi="Gill Sans MT"/>
                <w:bCs/>
                <w:color w:val="000000"/>
              </w:rPr>
              <w:t xml:space="preserve"> in Brega</w:t>
            </w:r>
            <w:r w:rsidRPr="0058654B">
              <w:rPr>
                <w:rFonts w:ascii="Gill Sans MT" w:hAnsi="Gill Sans MT"/>
                <w:bCs/>
                <w:color w:val="000000"/>
              </w:rPr>
              <w:t xml:space="preserve"> pri Borovnici ter manjši del naselij </w:t>
            </w:r>
            <w:r>
              <w:rPr>
                <w:rFonts w:ascii="Gill Sans MT" w:hAnsi="Gill Sans MT"/>
                <w:bCs/>
                <w:color w:val="000000"/>
              </w:rPr>
              <w:t>Pako,</w:t>
            </w:r>
            <w:r w:rsidRPr="0058654B">
              <w:rPr>
                <w:rFonts w:ascii="Gill Sans MT" w:hAnsi="Gill Sans MT"/>
                <w:bCs/>
                <w:color w:val="000000"/>
              </w:rPr>
              <w:t xml:space="preserve"> </w:t>
            </w:r>
            <w:r>
              <w:rPr>
                <w:rFonts w:ascii="Gill Sans MT" w:hAnsi="Gill Sans MT"/>
                <w:bCs/>
                <w:color w:val="000000"/>
              </w:rPr>
              <w:t xml:space="preserve">Gumnišče, </w:t>
            </w:r>
            <w:r w:rsidRPr="0058654B">
              <w:rPr>
                <w:rFonts w:ascii="Gill Sans MT" w:hAnsi="Gill Sans MT"/>
                <w:bCs/>
                <w:color w:val="000000"/>
              </w:rPr>
              <w:t>Lavrica in Škofljica.</w:t>
            </w:r>
          </w:p>
        </w:tc>
      </w:tr>
      <w:tr w:rsidR="00775DFB" w:rsidRPr="00372FFC" w:rsidTr="005875A3">
        <w:tc>
          <w:tcPr>
            <w:tcW w:w="2880" w:type="dxa"/>
            <w:shd w:val="clear" w:color="auto" w:fill="E6EED5"/>
          </w:tcPr>
          <w:p w:rsidR="00775DFB" w:rsidRPr="00DB19AE" w:rsidRDefault="00775DFB" w:rsidP="000A1EC4">
            <w:pPr>
              <w:pStyle w:val="Besedilotabela"/>
              <w:rPr>
                <w:rFonts w:ascii="Gill Sans MT" w:hAnsi="Gill Sans MT"/>
                <w:b/>
                <w:bCs/>
              </w:rPr>
            </w:pPr>
            <w:r w:rsidRPr="00DB19AE">
              <w:rPr>
                <w:rFonts w:ascii="Gill Sans MT" w:hAnsi="Gill Sans MT"/>
                <w:b/>
                <w:bCs/>
              </w:rPr>
              <w:t>Število prebivalcev v parku</w:t>
            </w:r>
          </w:p>
        </w:tc>
        <w:tc>
          <w:tcPr>
            <w:tcW w:w="6192" w:type="dxa"/>
            <w:shd w:val="clear" w:color="auto" w:fill="auto"/>
          </w:tcPr>
          <w:p w:rsidR="00775DFB" w:rsidRPr="00372FFC" w:rsidRDefault="00775DFB" w:rsidP="00775DFB">
            <w:pPr>
              <w:pStyle w:val="Besedilotabela"/>
              <w:ind w:left="2" w:hanging="2"/>
              <w:jc w:val="both"/>
              <w:rPr>
                <w:rFonts w:ascii="Gill Sans MT" w:hAnsi="Gill Sans MT"/>
                <w:bCs/>
                <w:color w:val="000000"/>
              </w:rPr>
            </w:pPr>
            <w:r w:rsidRPr="0058654B">
              <w:rPr>
                <w:rFonts w:ascii="Gill Sans MT" w:hAnsi="Gill Sans MT"/>
                <w:bCs/>
                <w:color w:val="000000"/>
              </w:rPr>
              <w:t xml:space="preserve">Leta 2011 je po podatkih Centralnega registra prebivalstva znotraj meje </w:t>
            </w:r>
            <w:r>
              <w:rPr>
                <w:rFonts w:ascii="Gill Sans MT" w:hAnsi="Gill Sans MT"/>
                <w:bCs/>
                <w:color w:val="000000"/>
              </w:rPr>
              <w:t>KPLB</w:t>
            </w:r>
            <w:r w:rsidRPr="0058654B">
              <w:rPr>
                <w:rFonts w:ascii="Gill Sans MT" w:hAnsi="Gill Sans MT"/>
                <w:bCs/>
                <w:color w:val="000000"/>
              </w:rPr>
              <w:t xml:space="preserve"> živelo 11.946 prebivalcev.</w:t>
            </w:r>
          </w:p>
        </w:tc>
      </w:tr>
      <w:tr w:rsidR="00775DFB" w:rsidRPr="00372FFC" w:rsidTr="005875A3">
        <w:tc>
          <w:tcPr>
            <w:tcW w:w="2880" w:type="dxa"/>
            <w:shd w:val="clear" w:color="auto" w:fill="E6EED5"/>
          </w:tcPr>
          <w:p w:rsidR="00775DFB" w:rsidRPr="00DB19AE" w:rsidRDefault="00775DFB" w:rsidP="000A1EC4">
            <w:pPr>
              <w:pStyle w:val="Besedilotabela"/>
              <w:rPr>
                <w:rFonts w:ascii="Gill Sans MT" w:hAnsi="Gill Sans MT"/>
                <w:b/>
                <w:bCs/>
              </w:rPr>
            </w:pPr>
            <w:r w:rsidRPr="00DB19AE">
              <w:rPr>
                <w:rFonts w:ascii="Gill Sans MT" w:hAnsi="Gill Sans MT"/>
                <w:b/>
                <w:bCs/>
              </w:rPr>
              <w:t>Raba</w:t>
            </w:r>
          </w:p>
        </w:tc>
        <w:tc>
          <w:tcPr>
            <w:tcW w:w="6192" w:type="dxa"/>
            <w:shd w:val="clear" w:color="auto" w:fill="auto"/>
          </w:tcPr>
          <w:p w:rsidR="00775DFB" w:rsidRPr="00372FFC" w:rsidRDefault="00775DFB" w:rsidP="00775DFB">
            <w:pPr>
              <w:pStyle w:val="Besedilotabela"/>
              <w:ind w:left="2" w:hanging="2"/>
              <w:jc w:val="both"/>
              <w:rPr>
                <w:rFonts w:ascii="Gill Sans MT" w:hAnsi="Gill Sans MT"/>
                <w:bCs/>
                <w:color w:val="000000"/>
              </w:rPr>
            </w:pPr>
            <w:r>
              <w:rPr>
                <w:rFonts w:ascii="Gill Sans MT" w:hAnsi="Gill Sans MT"/>
                <w:bCs/>
                <w:color w:val="000000"/>
              </w:rPr>
              <w:t>Urbane površine</w:t>
            </w:r>
            <w:r w:rsidRPr="0058654B">
              <w:rPr>
                <w:rFonts w:ascii="Gill Sans MT" w:hAnsi="Gill Sans MT"/>
                <w:bCs/>
                <w:color w:val="000000"/>
              </w:rPr>
              <w:t xml:space="preserve"> </w:t>
            </w:r>
            <w:r>
              <w:rPr>
                <w:rFonts w:ascii="Gill Sans MT" w:hAnsi="Gill Sans MT"/>
                <w:bCs/>
                <w:color w:val="000000"/>
              </w:rPr>
              <w:t xml:space="preserve">predstavljajo okoli 5 % površine KPLB, 1 % zavzemajo vodne površine (stoječe vode, jarki, kanali, reke, potoki) in 9 % </w:t>
            </w:r>
            <w:r w:rsidRPr="0058654B">
              <w:rPr>
                <w:rFonts w:ascii="Gill Sans MT" w:hAnsi="Gill Sans MT"/>
                <w:bCs/>
                <w:color w:val="000000"/>
              </w:rPr>
              <w:t>gozd</w:t>
            </w:r>
            <w:r>
              <w:rPr>
                <w:rFonts w:ascii="Gill Sans MT" w:hAnsi="Gill Sans MT"/>
                <w:bCs/>
                <w:color w:val="000000"/>
              </w:rPr>
              <w:t>. V</w:t>
            </w:r>
            <w:r w:rsidRPr="0058654B">
              <w:rPr>
                <w:rFonts w:ascii="Gill Sans MT" w:hAnsi="Gill Sans MT"/>
                <w:bCs/>
                <w:color w:val="000000"/>
              </w:rPr>
              <w:t>eč kot dve tretjini</w:t>
            </w:r>
            <w:r>
              <w:rPr>
                <w:rFonts w:ascii="Gill Sans MT" w:hAnsi="Gill Sans MT"/>
                <w:bCs/>
                <w:color w:val="000000"/>
              </w:rPr>
              <w:t xml:space="preserve"> površine parka predstavljajo kmetijske</w:t>
            </w:r>
            <w:r w:rsidRPr="0058654B">
              <w:rPr>
                <w:rFonts w:ascii="Gill Sans MT" w:hAnsi="Gill Sans MT"/>
                <w:bCs/>
                <w:color w:val="000000"/>
              </w:rPr>
              <w:t xml:space="preserve"> površin</w:t>
            </w:r>
            <w:r>
              <w:rPr>
                <w:rFonts w:ascii="Gill Sans MT" w:hAnsi="Gill Sans MT"/>
                <w:bCs/>
                <w:color w:val="000000"/>
              </w:rPr>
              <w:t>e, pri čemer p</w:t>
            </w:r>
            <w:r w:rsidRPr="0058654B">
              <w:rPr>
                <w:rFonts w:ascii="Gill Sans MT" w:hAnsi="Gill Sans MT"/>
                <w:bCs/>
                <w:color w:val="000000"/>
              </w:rPr>
              <w:t>revladujejo travniki</w:t>
            </w:r>
            <w:r>
              <w:rPr>
                <w:rFonts w:ascii="Gill Sans MT" w:hAnsi="Gill Sans MT"/>
                <w:bCs/>
                <w:color w:val="000000"/>
              </w:rPr>
              <w:t xml:space="preserve"> (46 %)</w:t>
            </w:r>
            <w:r w:rsidRPr="0058654B">
              <w:rPr>
                <w:rFonts w:ascii="Gill Sans MT" w:hAnsi="Gill Sans MT"/>
                <w:bCs/>
                <w:color w:val="000000"/>
              </w:rPr>
              <w:t>, sledijo</w:t>
            </w:r>
            <w:r>
              <w:rPr>
                <w:rFonts w:ascii="Gill Sans MT" w:hAnsi="Gill Sans MT"/>
                <w:bCs/>
                <w:color w:val="000000"/>
              </w:rPr>
              <w:t xml:space="preserve"> jim</w:t>
            </w:r>
            <w:r w:rsidRPr="0058654B">
              <w:rPr>
                <w:rFonts w:ascii="Gill Sans MT" w:hAnsi="Gill Sans MT"/>
                <w:bCs/>
                <w:color w:val="000000"/>
              </w:rPr>
              <w:t xml:space="preserve"> njive </w:t>
            </w:r>
            <w:r>
              <w:rPr>
                <w:rFonts w:ascii="Gill Sans MT" w:hAnsi="Gill Sans MT"/>
                <w:bCs/>
                <w:color w:val="000000"/>
              </w:rPr>
              <w:t>in</w:t>
            </w:r>
            <w:r w:rsidRPr="0058654B">
              <w:rPr>
                <w:rFonts w:ascii="Gill Sans MT" w:hAnsi="Gill Sans MT"/>
                <w:bCs/>
                <w:color w:val="000000"/>
              </w:rPr>
              <w:t xml:space="preserve"> vrtovi</w:t>
            </w:r>
            <w:r>
              <w:rPr>
                <w:rFonts w:ascii="Gill Sans MT" w:hAnsi="Gill Sans MT"/>
                <w:bCs/>
                <w:color w:val="000000"/>
              </w:rPr>
              <w:t xml:space="preserve"> (31 %).</w:t>
            </w:r>
            <w:r w:rsidRPr="0058654B">
              <w:rPr>
                <w:rFonts w:ascii="Gill Sans MT" w:hAnsi="Gill Sans MT"/>
                <w:bCs/>
                <w:color w:val="000000"/>
              </w:rPr>
              <w:t xml:space="preserve"> </w:t>
            </w:r>
          </w:p>
        </w:tc>
      </w:tr>
      <w:tr w:rsidR="00775DFB" w:rsidRPr="00372FFC" w:rsidTr="005875A3">
        <w:tc>
          <w:tcPr>
            <w:tcW w:w="2880" w:type="dxa"/>
            <w:shd w:val="clear" w:color="auto" w:fill="E6EED5"/>
          </w:tcPr>
          <w:p w:rsidR="00775DFB" w:rsidRPr="00DB19AE" w:rsidRDefault="00775DFB" w:rsidP="000A1EC4">
            <w:pPr>
              <w:pStyle w:val="Besedilotabela"/>
              <w:rPr>
                <w:rFonts w:ascii="Gill Sans MT" w:hAnsi="Gill Sans MT"/>
                <w:b/>
                <w:bCs/>
              </w:rPr>
            </w:pPr>
            <w:r w:rsidRPr="00DB19AE">
              <w:rPr>
                <w:rFonts w:ascii="Gill Sans MT" w:hAnsi="Gill Sans MT"/>
                <w:b/>
                <w:bCs/>
              </w:rPr>
              <w:t>Lastništvo</w:t>
            </w:r>
          </w:p>
        </w:tc>
        <w:tc>
          <w:tcPr>
            <w:tcW w:w="6192" w:type="dxa"/>
            <w:shd w:val="clear" w:color="auto" w:fill="auto"/>
          </w:tcPr>
          <w:p w:rsidR="00775DFB" w:rsidRPr="00372FFC" w:rsidRDefault="00775DFB" w:rsidP="00775DFB">
            <w:pPr>
              <w:pStyle w:val="Besedilotabela"/>
              <w:ind w:left="2" w:hanging="2"/>
              <w:jc w:val="both"/>
              <w:rPr>
                <w:rFonts w:ascii="Gill Sans MT" w:hAnsi="Gill Sans MT"/>
                <w:bCs/>
                <w:color w:val="000000"/>
              </w:rPr>
            </w:pPr>
            <w:r w:rsidRPr="001644D4">
              <w:rPr>
                <w:rFonts w:ascii="Gill Sans MT" w:hAnsi="Gill Sans MT"/>
                <w:bCs/>
                <w:color w:val="000000"/>
              </w:rPr>
              <w:t xml:space="preserve">Večina zemljišč v parku je v zasebni lasti (83 % zemljišč). V lasti/solastništvu RS je </w:t>
            </w:r>
            <w:r w:rsidRPr="001644D4">
              <w:rPr>
                <w:rFonts w:ascii="Gill Sans MT" w:hAnsi="Gill Sans MT"/>
                <w:bCs/>
              </w:rPr>
              <w:t>okoli 12 % zemljišč,</w:t>
            </w:r>
            <w:r>
              <w:rPr>
                <w:rFonts w:ascii="Gill Sans MT" w:hAnsi="Gill Sans MT"/>
                <w:bCs/>
              </w:rPr>
              <w:t xml:space="preserve"> s</w:t>
            </w:r>
            <w:r w:rsidRPr="001644D4">
              <w:rPr>
                <w:rFonts w:ascii="Gill Sans MT" w:hAnsi="Gill Sans MT"/>
                <w:bCs/>
              </w:rPr>
              <w:t xml:space="preserve"> 3 % </w:t>
            </w:r>
            <w:r>
              <w:rPr>
                <w:rFonts w:ascii="Gill Sans MT" w:hAnsi="Gill Sans MT"/>
                <w:bCs/>
              </w:rPr>
              <w:t>upravlja</w:t>
            </w:r>
            <w:r w:rsidRPr="001644D4">
              <w:rPr>
                <w:rFonts w:ascii="Gill Sans MT" w:hAnsi="Gill Sans MT"/>
                <w:bCs/>
                <w:color w:val="000000"/>
              </w:rPr>
              <w:t xml:space="preserve"> Sklad kmetijskih zemljišč in gozdov</w:t>
            </w:r>
            <w:r w:rsidRPr="001644D4">
              <w:rPr>
                <w:rFonts w:ascii="Gill Sans MT" w:hAnsi="Gill Sans MT"/>
                <w:bCs/>
              </w:rPr>
              <w:t xml:space="preserve">. 0,7 % zemljišč je v lasti/solastništvu občin, 0,6 % v lasti/solastništvu </w:t>
            </w:r>
            <w:r>
              <w:rPr>
                <w:rFonts w:ascii="Gill Sans MT" w:hAnsi="Gill Sans MT"/>
                <w:bCs/>
              </w:rPr>
              <w:t>Rimskokatoliške c</w:t>
            </w:r>
            <w:r w:rsidRPr="001644D4">
              <w:rPr>
                <w:rFonts w:ascii="Gill Sans MT" w:hAnsi="Gill Sans MT"/>
                <w:bCs/>
              </w:rPr>
              <w:t>erkve oz. okoliških župnij, v lasti/solastništvu podjetij pa</w:t>
            </w:r>
            <w:r>
              <w:rPr>
                <w:rFonts w:ascii="Gill Sans MT" w:hAnsi="Gill Sans MT"/>
                <w:bCs/>
              </w:rPr>
              <w:t xml:space="preserve"> je</w:t>
            </w:r>
            <w:r w:rsidRPr="001644D4">
              <w:rPr>
                <w:rFonts w:ascii="Gill Sans MT" w:hAnsi="Gill Sans MT"/>
                <w:bCs/>
              </w:rPr>
              <w:t xml:space="preserve"> </w:t>
            </w:r>
            <w:r>
              <w:rPr>
                <w:rFonts w:ascii="Gill Sans MT" w:hAnsi="Gill Sans MT"/>
                <w:bCs/>
              </w:rPr>
              <w:t>približno</w:t>
            </w:r>
            <w:r w:rsidRPr="001644D4">
              <w:rPr>
                <w:rFonts w:ascii="Gill Sans MT" w:hAnsi="Gill Sans MT"/>
                <w:bCs/>
              </w:rPr>
              <w:t xml:space="preserve"> 0,5 % zemljišč</w:t>
            </w:r>
            <w:r>
              <w:rPr>
                <w:rFonts w:ascii="Gill Sans MT" w:hAnsi="Gill Sans MT"/>
                <w:bCs/>
              </w:rPr>
              <w:t xml:space="preserve"> KPLB</w:t>
            </w:r>
            <w:r w:rsidRPr="001644D4">
              <w:rPr>
                <w:rFonts w:ascii="Gill Sans MT" w:hAnsi="Gill Sans MT"/>
                <w:bCs/>
              </w:rPr>
              <w:t>.</w:t>
            </w:r>
          </w:p>
        </w:tc>
      </w:tr>
      <w:tr w:rsidR="00775DFB" w:rsidRPr="00372FFC" w:rsidTr="005875A3">
        <w:tc>
          <w:tcPr>
            <w:tcW w:w="2880" w:type="dxa"/>
            <w:shd w:val="clear" w:color="auto" w:fill="E6EED5"/>
          </w:tcPr>
          <w:p w:rsidR="00775DFB" w:rsidRPr="00DB19AE" w:rsidRDefault="00775DFB" w:rsidP="000A1EC4">
            <w:pPr>
              <w:pStyle w:val="Besedilotabela"/>
              <w:rPr>
                <w:rFonts w:ascii="Gill Sans MT" w:hAnsi="Gill Sans MT"/>
                <w:b/>
                <w:bCs/>
              </w:rPr>
            </w:pPr>
            <w:r w:rsidRPr="00DB19AE">
              <w:rPr>
                <w:rFonts w:ascii="Gill Sans MT" w:hAnsi="Gill Sans MT"/>
                <w:b/>
                <w:bCs/>
              </w:rPr>
              <w:t>Ustanovitev parka</w:t>
            </w:r>
          </w:p>
        </w:tc>
        <w:tc>
          <w:tcPr>
            <w:tcW w:w="6192" w:type="dxa"/>
            <w:shd w:val="clear" w:color="auto" w:fill="auto"/>
          </w:tcPr>
          <w:p w:rsidR="00775DFB" w:rsidRPr="00372FFC" w:rsidRDefault="00775DFB" w:rsidP="00775DFB">
            <w:pPr>
              <w:pStyle w:val="Besedilotabela"/>
              <w:ind w:left="2" w:hanging="2"/>
              <w:jc w:val="both"/>
              <w:rPr>
                <w:rFonts w:ascii="Gill Sans MT" w:hAnsi="Gill Sans MT"/>
                <w:bCs/>
                <w:color w:val="000000"/>
              </w:rPr>
            </w:pPr>
            <w:r>
              <w:rPr>
                <w:rFonts w:ascii="Gill Sans MT" w:hAnsi="Gill Sans MT"/>
                <w:bCs/>
                <w:color w:val="000000"/>
              </w:rPr>
              <w:t>KPLB je bil ustanovljen z Uredbo</w:t>
            </w:r>
            <w:r w:rsidRPr="00372FFC">
              <w:rPr>
                <w:rFonts w:ascii="Gill Sans MT" w:hAnsi="Gill Sans MT"/>
                <w:bCs/>
                <w:color w:val="000000"/>
              </w:rPr>
              <w:t xml:space="preserve"> o Krajinskem parku Ljubljansko barje (Uradni list RS, št. 112/08)</w:t>
            </w:r>
            <w:r>
              <w:rPr>
                <w:rFonts w:ascii="Gill Sans MT" w:hAnsi="Gill Sans MT"/>
                <w:bCs/>
                <w:color w:val="000000"/>
              </w:rPr>
              <w:t>, ki je začela veljati 12. decembra 2008.</w:t>
            </w:r>
          </w:p>
        </w:tc>
      </w:tr>
      <w:tr w:rsidR="00775DFB" w:rsidRPr="00372FFC" w:rsidTr="005875A3">
        <w:tc>
          <w:tcPr>
            <w:tcW w:w="2880" w:type="dxa"/>
            <w:shd w:val="clear" w:color="auto" w:fill="E6EED5"/>
          </w:tcPr>
          <w:p w:rsidR="00775DFB" w:rsidRPr="00DB19AE" w:rsidRDefault="00775DFB" w:rsidP="000A1EC4">
            <w:pPr>
              <w:pStyle w:val="Besedilotabela"/>
              <w:rPr>
                <w:rFonts w:ascii="Gill Sans MT" w:hAnsi="Gill Sans MT"/>
                <w:b/>
                <w:bCs/>
                <w:szCs w:val="20"/>
              </w:rPr>
            </w:pPr>
            <w:r w:rsidRPr="00DB19AE">
              <w:rPr>
                <w:rFonts w:ascii="Gill Sans MT" w:hAnsi="Gill Sans MT"/>
                <w:b/>
                <w:bCs/>
                <w:szCs w:val="20"/>
              </w:rPr>
              <w:t>Kategorija zavarovanja</w:t>
            </w:r>
          </w:p>
        </w:tc>
        <w:tc>
          <w:tcPr>
            <w:tcW w:w="6192" w:type="dxa"/>
            <w:shd w:val="clear" w:color="auto" w:fill="auto"/>
          </w:tcPr>
          <w:p w:rsidR="00775DFB" w:rsidRPr="00372FFC" w:rsidRDefault="00775DFB" w:rsidP="00775DFB">
            <w:pPr>
              <w:pStyle w:val="Besedilotabela"/>
              <w:jc w:val="both"/>
              <w:rPr>
                <w:rFonts w:ascii="Gill Sans MT" w:hAnsi="Gill Sans MT"/>
                <w:color w:val="000000"/>
                <w:szCs w:val="20"/>
              </w:rPr>
            </w:pPr>
            <w:r w:rsidRPr="00372FFC">
              <w:rPr>
                <w:rFonts w:ascii="Gill Sans MT" w:hAnsi="Gill Sans MT"/>
                <w:color w:val="000000"/>
                <w:szCs w:val="20"/>
              </w:rPr>
              <w:t>Krajinski park V. kategorij</w:t>
            </w:r>
            <w:r>
              <w:rPr>
                <w:rFonts w:ascii="Gill Sans MT" w:hAnsi="Gill Sans MT"/>
                <w:color w:val="000000"/>
                <w:szCs w:val="20"/>
              </w:rPr>
              <w:t>e</w:t>
            </w:r>
            <w:r w:rsidRPr="00372FFC">
              <w:rPr>
                <w:rFonts w:ascii="Gill Sans MT" w:hAnsi="Gill Sans MT"/>
                <w:color w:val="000000"/>
                <w:szCs w:val="20"/>
              </w:rPr>
              <w:t xml:space="preserve"> po IUCN </w:t>
            </w:r>
          </w:p>
        </w:tc>
      </w:tr>
      <w:tr w:rsidR="00775DFB" w:rsidRPr="00372FFC" w:rsidTr="005875A3">
        <w:tc>
          <w:tcPr>
            <w:tcW w:w="2880" w:type="dxa"/>
            <w:shd w:val="clear" w:color="auto" w:fill="E6EED5"/>
          </w:tcPr>
          <w:p w:rsidR="00775DFB" w:rsidRPr="00DB19AE" w:rsidRDefault="00775DFB" w:rsidP="000A1EC4">
            <w:pPr>
              <w:pStyle w:val="Besedilotabela"/>
              <w:rPr>
                <w:rFonts w:ascii="Gill Sans MT" w:hAnsi="Gill Sans MT"/>
                <w:b/>
                <w:bCs/>
              </w:rPr>
            </w:pPr>
            <w:r w:rsidRPr="00DB19AE">
              <w:rPr>
                <w:rFonts w:ascii="Gill Sans MT" w:hAnsi="Gill Sans MT"/>
                <w:b/>
                <w:bCs/>
              </w:rPr>
              <w:t>Varstveni status</w:t>
            </w:r>
          </w:p>
        </w:tc>
        <w:tc>
          <w:tcPr>
            <w:tcW w:w="6192" w:type="dxa"/>
            <w:shd w:val="clear" w:color="auto" w:fill="auto"/>
          </w:tcPr>
          <w:p w:rsidR="00775DFB" w:rsidRPr="00372FFC" w:rsidRDefault="00775DFB" w:rsidP="00775DFB">
            <w:pPr>
              <w:pStyle w:val="Besedilotabela"/>
              <w:ind w:left="2" w:hanging="2"/>
              <w:jc w:val="both"/>
              <w:rPr>
                <w:rFonts w:ascii="Gill Sans MT" w:hAnsi="Gill Sans MT"/>
                <w:bCs/>
                <w:color w:val="000000"/>
              </w:rPr>
            </w:pPr>
            <w:r w:rsidRPr="00372FFC">
              <w:rPr>
                <w:rFonts w:ascii="Gill Sans MT" w:hAnsi="Gill Sans MT"/>
                <w:bCs/>
                <w:color w:val="000000"/>
              </w:rPr>
              <w:t xml:space="preserve">Širše zavarovano območje – krajinski park (IUCN </w:t>
            </w:r>
            <w:r>
              <w:rPr>
                <w:rFonts w:ascii="Gill Sans MT" w:hAnsi="Gill Sans MT"/>
                <w:bCs/>
                <w:color w:val="000000"/>
              </w:rPr>
              <w:t xml:space="preserve">V. </w:t>
            </w:r>
            <w:r w:rsidRPr="00372FFC">
              <w:rPr>
                <w:rFonts w:ascii="Gill Sans MT" w:hAnsi="Gill Sans MT"/>
                <w:bCs/>
                <w:color w:val="000000"/>
              </w:rPr>
              <w:t>kategorija), 2 ekološko pomembn</w:t>
            </w:r>
            <w:r>
              <w:rPr>
                <w:rFonts w:ascii="Gill Sans MT" w:hAnsi="Gill Sans MT"/>
                <w:bCs/>
                <w:color w:val="000000"/>
              </w:rPr>
              <w:t>i</w:t>
            </w:r>
            <w:r w:rsidRPr="00372FFC">
              <w:rPr>
                <w:rFonts w:ascii="Gill Sans MT" w:hAnsi="Gill Sans MT"/>
                <w:bCs/>
                <w:color w:val="000000"/>
              </w:rPr>
              <w:t xml:space="preserve"> območj</w:t>
            </w:r>
            <w:r>
              <w:rPr>
                <w:rFonts w:ascii="Gill Sans MT" w:hAnsi="Gill Sans MT"/>
                <w:bCs/>
                <w:color w:val="000000"/>
              </w:rPr>
              <w:t>i</w:t>
            </w:r>
            <w:r w:rsidRPr="00372FFC">
              <w:rPr>
                <w:rFonts w:ascii="Gill Sans MT" w:hAnsi="Gill Sans MT"/>
                <w:bCs/>
                <w:color w:val="000000"/>
              </w:rPr>
              <w:t>, območje Nature 2000. Predstavlja posebno območje varstva za 22 vrst ptic na podlagi evropske direktive o pticah. Izjemno je zaradi velikega števila naravnih vrednot (</w:t>
            </w:r>
            <w:r>
              <w:rPr>
                <w:rFonts w:ascii="Gill Sans MT" w:hAnsi="Gill Sans MT"/>
                <w:bCs/>
                <w:color w:val="000000"/>
              </w:rPr>
              <w:t>59</w:t>
            </w:r>
            <w:r w:rsidRPr="00372FFC">
              <w:rPr>
                <w:rFonts w:ascii="Gill Sans MT" w:hAnsi="Gill Sans MT"/>
                <w:bCs/>
                <w:color w:val="000000"/>
              </w:rPr>
              <w:t xml:space="preserve">), naravnih </w:t>
            </w:r>
            <w:r w:rsidRPr="00372FFC">
              <w:rPr>
                <w:rFonts w:ascii="Gill Sans MT" w:hAnsi="Gill Sans MT"/>
                <w:bCs/>
                <w:color w:val="000000"/>
              </w:rPr>
              <w:lastRenderedPageBreak/>
              <w:t xml:space="preserve">spomenikov (9), naravnih rezervatov (6) in </w:t>
            </w:r>
            <w:r w:rsidRPr="00495587">
              <w:rPr>
                <w:rFonts w:ascii="Gill Sans MT" w:hAnsi="Gill Sans MT"/>
                <w:bCs/>
                <w:color w:val="000000"/>
              </w:rPr>
              <w:t>prisotnosti velikega števila ogroženih in mednarodno varovanih prostoživečih rastlinskih (1) in živalskih vrst (2</w:t>
            </w:r>
            <w:r>
              <w:rPr>
                <w:rFonts w:ascii="Gill Sans MT" w:hAnsi="Gill Sans MT"/>
                <w:bCs/>
                <w:color w:val="000000"/>
              </w:rPr>
              <w:t>3</w:t>
            </w:r>
            <w:r w:rsidRPr="00495587">
              <w:rPr>
                <w:rFonts w:ascii="Gill Sans MT" w:hAnsi="Gill Sans MT"/>
                <w:bCs/>
                <w:color w:val="000000"/>
              </w:rPr>
              <w:t>), njihovih habitatov in habitatnih tipov (7)</w:t>
            </w:r>
            <w:r w:rsidRPr="00372FFC">
              <w:rPr>
                <w:rFonts w:ascii="Gill Sans MT" w:hAnsi="Gill Sans MT"/>
                <w:bCs/>
                <w:color w:val="000000"/>
              </w:rPr>
              <w:t xml:space="preserve"> ter kot območje številnih kulturnih vrednot in mozaične krajine, ki je rezultat dolgotrajnega sožitja človeka z naravo.</w:t>
            </w:r>
          </w:p>
        </w:tc>
      </w:tr>
      <w:tr w:rsidR="00775DFB" w:rsidRPr="00372FFC" w:rsidTr="005875A3">
        <w:tc>
          <w:tcPr>
            <w:tcW w:w="2880" w:type="dxa"/>
            <w:shd w:val="clear" w:color="auto" w:fill="E6EED5"/>
          </w:tcPr>
          <w:p w:rsidR="00775DFB" w:rsidRPr="00DB19AE" w:rsidRDefault="00775DFB" w:rsidP="000A1EC4">
            <w:pPr>
              <w:pStyle w:val="Besedilotabela"/>
              <w:rPr>
                <w:rFonts w:ascii="Gill Sans MT" w:hAnsi="Gill Sans MT"/>
                <w:b/>
                <w:bCs/>
              </w:rPr>
            </w:pPr>
            <w:r w:rsidRPr="00DB19AE">
              <w:rPr>
                <w:rFonts w:ascii="Gill Sans MT" w:hAnsi="Gill Sans MT"/>
                <w:b/>
                <w:bCs/>
              </w:rPr>
              <w:lastRenderedPageBreak/>
              <w:t>Varstvena območja v parku</w:t>
            </w:r>
          </w:p>
        </w:tc>
        <w:tc>
          <w:tcPr>
            <w:tcW w:w="6192" w:type="dxa"/>
            <w:shd w:val="clear" w:color="auto" w:fill="auto"/>
          </w:tcPr>
          <w:p w:rsidR="00775DFB" w:rsidRDefault="00775DFB" w:rsidP="00775DFB">
            <w:pPr>
              <w:pStyle w:val="Besedilotabela"/>
              <w:ind w:left="2" w:hanging="2"/>
              <w:jc w:val="both"/>
              <w:rPr>
                <w:rFonts w:ascii="Gill Sans MT" w:hAnsi="Gill Sans MT"/>
                <w:bCs/>
                <w:color w:val="000000"/>
              </w:rPr>
            </w:pPr>
            <w:r w:rsidRPr="00372FFC">
              <w:rPr>
                <w:rFonts w:ascii="Gill Sans MT" w:hAnsi="Gill Sans MT"/>
                <w:b/>
                <w:bCs/>
                <w:color w:val="000000"/>
              </w:rPr>
              <w:t xml:space="preserve">Prvo varstveno območje </w:t>
            </w:r>
            <w:r w:rsidRPr="00077C59">
              <w:rPr>
                <w:rFonts w:ascii="Gill Sans MT" w:hAnsi="Gill Sans MT"/>
                <w:bCs/>
                <w:color w:val="000000"/>
              </w:rPr>
              <w:t>(44,5 km</w:t>
            </w:r>
            <w:r w:rsidRPr="00077C59">
              <w:rPr>
                <w:rFonts w:ascii="Gill Sans MT" w:hAnsi="Gill Sans MT"/>
                <w:bCs/>
                <w:color w:val="000000"/>
                <w:vertAlign w:val="superscript"/>
              </w:rPr>
              <w:t xml:space="preserve">2 </w:t>
            </w:r>
            <w:r w:rsidRPr="00077C59">
              <w:rPr>
                <w:rFonts w:ascii="Gill Sans MT" w:hAnsi="Gill Sans MT"/>
                <w:bCs/>
                <w:color w:val="000000"/>
              </w:rPr>
              <w:t>ali 33% celotnega območja)</w:t>
            </w:r>
            <w:r w:rsidRPr="00372FFC">
              <w:rPr>
                <w:rFonts w:ascii="Gill Sans MT" w:hAnsi="Gill Sans MT"/>
                <w:bCs/>
                <w:color w:val="000000"/>
              </w:rPr>
              <w:t xml:space="preserve"> je naravovarstveno najpomembnejše</w:t>
            </w:r>
            <w:r>
              <w:rPr>
                <w:rFonts w:ascii="Gill Sans MT" w:hAnsi="Gill Sans MT"/>
                <w:bCs/>
                <w:color w:val="000000"/>
              </w:rPr>
              <w:t xml:space="preserve"> </w:t>
            </w:r>
            <w:r w:rsidR="00077C59">
              <w:rPr>
                <w:rFonts w:ascii="Gill Sans MT" w:hAnsi="Gill Sans MT"/>
                <w:bCs/>
                <w:color w:val="000000"/>
              </w:rPr>
              <w:t>in</w:t>
            </w:r>
            <w:r w:rsidRPr="00372FFC">
              <w:rPr>
                <w:rFonts w:ascii="Gill Sans MT" w:hAnsi="Gill Sans MT"/>
                <w:bCs/>
                <w:color w:val="000000"/>
              </w:rPr>
              <w:t xml:space="preserve"> je prednostno namenjeno uresničevanju varstva in ohranjanja naravnih vrednot, ugodnega stanja rastlinskih in živalskih vrst, njihovih habitatov in </w:t>
            </w:r>
            <w:r>
              <w:rPr>
                <w:rFonts w:ascii="Gill Sans MT" w:hAnsi="Gill Sans MT"/>
                <w:bCs/>
                <w:color w:val="000000"/>
              </w:rPr>
              <w:t>temu prilagojenemu opravljanju</w:t>
            </w:r>
            <w:r w:rsidRPr="00372FFC">
              <w:rPr>
                <w:rFonts w:ascii="Gill Sans MT" w:hAnsi="Gill Sans MT"/>
                <w:bCs/>
                <w:color w:val="000000"/>
              </w:rPr>
              <w:t xml:space="preserve"> kmetijsk</w:t>
            </w:r>
            <w:r>
              <w:rPr>
                <w:rFonts w:ascii="Gill Sans MT" w:hAnsi="Gill Sans MT"/>
                <w:bCs/>
                <w:color w:val="000000"/>
              </w:rPr>
              <w:t>e</w:t>
            </w:r>
            <w:r w:rsidRPr="00372FFC">
              <w:rPr>
                <w:rFonts w:ascii="Gill Sans MT" w:hAnsi="Gill Sans MT"/>
                <w:bCs/>
                <w:color w:val="000000"/>
              </w:rPr>
              <w:t xml:space="preserve"> dejavnosti</w:t>
            </w:r>
            <w:r>
              <w:rPr>
                <w:rFonts w:ascii="Gill Sans MT" w:hAnsi="Gill Sans MT"/>
                <w:bCs/>
                <w:color w:val="000000"/>
              </w:rPr>
              <w:t>.</w:t>
            </w:r>
            <w:r w:rsidRPr="00372FFC">
              <w:rPr>
                <w:rFonts w:ascii="Gill Sans MT" w:hAnsi="Gill Sans MT"/>
                <w:bCs/>
                <w:color w:val="000000"/>
              </w:rPr>
              <w:t xml:space="preserve"> </w:t>
            </w:r>
          </w:p>
          <w:p w:rsidR="00775DFB" w:rsidRPr="00372FFC" w:rsidRDefault="00775DFB" w:rsidP="00775DFB">
            <w:pPr>
              <w:pStyle w:val="Besedilotabela"/>
              <w:ind w:left="2" w:hanging="2"/>
              <w:jc w:val="both"/>
              <w:rPr>
                <w:rFonts w:ascii="Gill Sans MT" w:hAnsi="Gill Sans MT"/>
                <w:bCs/>
                <w:color w:val="000000"/>
              </w:rPr>
            </w:pPr>
            <w:r w:rsidRPr="00372FFC">
              <w:rPr>
                <w:rFonts w:ascii="Gill Sans MT" w:hAnsi="Gill Sans MT"/>
                <w:b/>
                <w:bCs/>
                <w:color w:val="000000"/>
              </w:rPr>
              <w:t xml:space="preserve">Drugo varstveno območje </w:t>
            </w:r>
            <w:r w:rsidRPr="00077C59">
              <w:rPr>
                <w:rFonts w:ascii="Gill Sans MT" w:hAnsi="Gill Sans MT"/>
                <w:bCs/>
                <w:color w:val="000000"/>
              </w:rPr>
              <w:t>(26,3 km</w:t>
            </w:r>
            <w:r w:rsidRPr="00077C59">
              <w:rPr>
                <w:rFonts w:ascii="Gill Sans MT" w:hAnsi="Gill Sans MT"/>
                <w:bCs/>
                <w:color w:val="000000"/>
                <w:vertAlign w:val="superscript"/>
              </w:rPr>
              <w:t xml:space="preserve">2 </w:t>
            </w:r>
            <w:r w:rsidRPr="00077C59">
              <w:rPr>
                <w:rFonts w:ascii="Gill Sans MT" w:hAnsi="Gill Sans MT"/>
                <w:bCs/>
                <w:color w:val="000000"/>
              </w:rPr>
              <w:t xml:space="preserve">ali 19% celotnega območja) </w:t>
            </w:r>
            <w:r w:rsidRPr="00372FFC">
              <w:rPr>
                <w:rFonts w:ascii="Gill Sans MT" w:hAnsi="Gill Sans MT"/>
                <w:bCs/>
                <w:color w:val="000000"/>
              </w:rPr>
              <w:t>je naravovarstveno pomembno in je namenjeno uresničevanju varstva naravnih vrednot</w:t>
            </w:r>
            <w:r>
              <w:rPr>
                <w:rFonts w:ascii="Gill Sans MT" w:hAnsi="Gill Sans MT"/>
                <w:bCs/>
                <w:color w:val="000000"/>
              </w:rPr>
              <w:t>,</w:t>
            </w:r>
            <w:r w:rsidRPr="00372FFC">
              <w:rPr>
                <w:rFonts w:ascii="Gill Sans MT" w:hAnsi="Gill Sans MT"/>
                <w:bCs/>
                <w:color w:val="000000"/>
              </w:rPr>
              <w:t xml:space="preserve"> biotske raznovrstnosti in pestrosti krajine </w:t>
            </w:r>
            <w:r>
              <w:rPr>
                <w:rFonts w:ascii="Gill Sans MT" w:hAnsi="Gill Sans MT"/>
                <w:bCs/>
                <w:color w:val="000000"/>
              </w:rPr>
              <w:t>ter</w:t>
            </w:r>
            <w:r w:rsidRPr="00372FFC">
              <w:rPr>
                <w:rFonts w:ascii="Gill Sans MT" w:hAnsi="Gill Sans MT"/>
                <w:bCs/>
                <w:color w:val="000000"/>
              </w:rPr>
              <w:t xml:space="preserve"> sonaravni</w:t>
            </w:r>
            <w:r>
              <w:rPr>
                <w:rFonts w:ascii="Gill Sans MT" w:hAnsi="Gill Sans MT"/>
                <w:bCs/>
                <w:color w:val="000000"/>
              </w:rPr>
              <w:t>m oblikam</w:t>
            </w:r>
            <w:r w:rsidRPr="00372FFC">
              <w:rPr>
                <w:rFonts w:ascii="Gill Sans MT" w:hAnsi="Gill Sans MT"/>
                <w:bCs/>
                <w:color w:val="000000"/>
              </w:rPr>
              <w:t xml:space="preserve"> kmetijsk</w:t>
            </w:r>
            <w:r>
              <w:rPr>
                <w:rFonts w:ascii="Gill Sans MT" w:hAnsi="Gill Sans MT"/>
                <w:bCs/>
                <w:color w:val="000000"/>
              </w:rPr>
              <w:t>e</w:t>
            </w:r>
            <w:r w:rsidRPr="00372FFC">
              <w:rPr>
                <w:rFonts w:ascii="Gill Sans MT" w:hAnsi="Gill Sans MT"/>
                <w:bCs/>
                <w:color w:val="000000"/>
              </w:rPr>
              <w:t xml:space="preserve"> dejavnosti in trajnostni rabi drugih naravnih virov na način, ki je za naravo čim manj moteč. </w:t>
            </w:r>
          </w:p>
          <w:p w:rsidR="00775DFB" w:rsidRPr="00372FFC" w:rsidRDefault="00775DFB" w:rsidP="00775DFB">
            <w:pPr>
              <w:pStyle w:val="Besedilotabela"/>
              <w:ind w:left="2" w:hanging="2"/>
              <w:jc w:val="both"/>
              <w:rPr>
                <w:rFonts w:ascii="Gill Sans MT" w:hAnsi="Gill Sans MT"/>
                <w:bCs/>
                <w:color w:val="000000"/>
              </w:rPr>
            </w:pPr>
            <w:r w:rsidRPr="00372FFC">
              <w:rPr>
                <w:rFonts w:ascii="Gill Sans MT" w:hAnsi="Gill Sans MT"/>
                <w:b/>
                <w:bCs/>
                <w:color w:val="000000"/>
              </w:rPr>
              <w:t>Tretje varstveno območje</w:t>
            </w:r>
            <w:r w:rsidRPr="00372FFC">
              <w:rPr>
                <w:rFonts w:ascii="Gill Sans MT" w:hAnsi="Gill Sans MT"/>
                <w:bCs/>
                <w:color w:val="000000"/>
              </w:rPr>
              <w:t xml:space="preserve"> </w:t>
            </w:r>
            <w:r w:rsidRPr="00077C59">
              <w:rPr>
                <w:rFonts w:ascii="Gill Sans MT" w:hAnsi="Gill Sans MT"/>
                <w:bCs/>
                <w:color w:val="000000"/>
              </w:rPr>
              <w:t>(64,2 km</w:t>
            </w:r>
            <w:r w:rsidRPr="00077C59">
              <w:rPr>
                <w:rFonts w:ascii="Gill Sans MT" w:hAnsi="Gill Sans MT"/>
                <w:bCs/>
                <w:color w:val="000000"/>
                <w:vertAlign w:val="superscript"/>
              </w:rPr>
              <w:t xml:space="preserve">2 </w:t>
            </w:r>
            <w:r w:rsidRPr="00077C59">
              <w:rPr>
                <w:rFonts w:ascii="Gill Sans MT" w:hAnsi="Gill Sans MT"/>
                <w:bCs/>
                <w:color w:val="000000"/>
              </w:rPr>
              <w:t>ali 48% celotnega območja)</w:t>
            </w:r>
            <w:r w:rsidRPr="00372FFC">
              <w:rPr>
                <w:rFonts w:ascii="Gill Sans MT" w:hAnsi="Gill Sans MT"/>
                <w:bCs/>
                <w:color w:val="000000"/>
              </w:rPr>
              <w:t xml:space="preserve"> je prednostno namenjeno ohranjanju krajinske pestrosti in spodbujanju trajnostnega razvoja. </w:t>
            </w:r>
          </w:p>
        </w:tc>
      </w:tr>
      <w:tr w:rsidR="00775DFB" w:rsidRPr="00372FFC" w:rsidTr="005875A3">
        <w:tc>
          <w:tcPr>
            <w:tcW w:w="2880" w:type="dxa"/>
            <w:shd w:val="clear" w:color="auto" w:fill="E6EED5"/>
          </w:tcPr>
          <w:p w:rsidR="00775DFB" w:rsidRPr="00DB19AE" w:rsidRDefault="00775DFB" w:rsidP="000A1EC4">
            <w:pPr>
              <w:pStyle w:val="Besedilotabela"/>
              <w:rPr>
                <w:rFonts w:ascii="Gill Sans MT" w:hAnsi="Gill Sans MT"/>
                <w:b/>
                <w:bCs/>
                <w:sz w:val="22"/>
              </w:rPr>
            </w:pPr>
            <w:r w:rsidRPr="00DB19AE">
              <w:rPr>
                <w:rFonts w:ascii="Gill Sans MT" w:hAnsi="Gill Sans MT"/>
                <w:b/>
              </w:rPr>
              <w:t>Mednarodni status</w:t>
            </w:r>
          </w:p>
        </w:tc>
        <w:tc>
          <w:tcPr>
            <w:tcW w:w="6192" w:type="dxa"/>
            <w:shd w:val="clear" w:color="auto" w:fill="auto"/>
          </w:tcPr>
          <w:p w:rsidR="00775DFB" w:rsidRPr="00372FFC" w:rsidRDefault="00775DFB" w:rsidP="00077C59">
            <w:pPr>
              <w:pStyle w:val="Besedilotabela"/>
              <w:jc w:val="both"/>
              <w:rPr>
                <w:rFonts w:ascii="Gill Sans MT" w:hAnsi="Gill Sans MT"/>
                <w:color w:val="000000"/>
                <w:szCs w:val="20"/>
              </w:rPr>
            </w:pPr>
            <w:r w:rsidRPr="006A64F4">
              <w:rPr>
                <w:rFonts w:ascii="Gill Sans MT" w:hAnsi="Gill Sans MT"/>
                <w:color w:val="000000"/>
                <w:szCs w:val="20"/>
              </w:rPr>
              <w:t xml:space="preserve">Na območju </w:t>
            </w:r>
            <w:r>
              <w:rPr>
                <w:rFonts w:ascii="Gill Sans MT" w:hAnsi="Gill Sans MT"/>
                <w:color w:val="000000"/>
                <w:szCs w:val="20"/>
              </w:rPr>
              <w:t>KPLB</w:t>
            </w:r>
            <w:r w:rsidRPr="006A64F4">
              <w:rPr>
                <w:rFonts w:ascii="Gill Sans MT" w:hAnsi="Gill Sans MT"/>
                <w:color w:val="000000"/>
                <w:szCs w:val="20"/>
              </w:rPr>
              <w:t xml:space="preserve"> se nahajata dve skupini prazgodovinskih kolišč, ki sta </w:t>
            </w:r>
            <w:r w:rsidR="00077C59">
              <w:rPr>
                <w:rFonts w:ascii="Gill Sans MT" w:hAnsi="Gill Sans MT"/>
                <w:color w:val="000000"/>
                <w:szCs w:val="20"/>
              </w:rPr>
              <w:t xml:space="preserve">vpisani </w:t>
            </w:r>
            <w:r>
              <w:rPr>
                <w:rFonts w:ascii="Gill Sans MT" w:hAnsi="Gill Sans MT"/>
                <w:color w:val="000000"/>
                <w:szCs w:val="20"/>
              </w:rPr>
              <w:t>na UNESCO</w:t>
            </w:r>
            <w:r w:rsidRPr="00F661FD">
              <w:rPr>
                <w:rFonts w:ascii="Gill Sans MT" w:hAnsi="Gill Sans MT"/>
                <w:color w:val="000000"/>
                <w:szCs w:val="20"/>
              </w:rPr>
              <w:t xml:space="preserve"> </w:t>
            </w:r>
            <w:r>
              <w:rPr>
                <w:rFonts w:ascii="Gill Sans MT" w:hAnsi="Gill Sans MT"/>
                <w:color w:val="000000"/>
                <w:szCs w:val="20"/>
              </w:rPr>
              <w:t>Seznam</w:t>
            </w:r>
            <w:r w:rsidRPr="006A64F4">
              <w:rPr>
                <w:rFonts w:ascii="Gill Sans MT" w:hAnsi="Gill Sans MT"/>
                <w:color w:val="000000"/>
                <w:szCs w:val="20"/>
              </w:rPr>
              <w:t xml:space="preserve"> </w:t>
            </w:r>
            <w:r>
              <w:rPr>
                <w:rFonts w:ascii="Gill Sans MT" w:hAnsi="Gill Sans MT"/>
                <w:color w:val="000000"/>
                <w:szCs w:val="20"/>
              </w:rPr>
              <w:t>s</w:t>
            </w:r>
            <w:r w:rsidRPr="006A64F4">
              <w:rPr>
                <w:rFonts w:ascii="Gill Sans MT" w:hAnsi="Gill Sans MT"/>
                <w:color w:val="000000"/>
                <w:szCs w:val="20"/>
              </w:rPr>
              <w:t>vetovne dediščine.</w:t>
            </w:r>
          </w:p>
        </w:tc>
      </w:tr>
      <w:tr w:rsidR="00775DFB" w:rsidRPr="00372FFC" w:rsidTr="005875A3">
        <w:tc>
          <w:tcPr>
            <w:tcW w:w="2880" w:type="dxa"/>
            <w:shd w:val="clear" w:color="auto" w:fill="E6EED5"/>
          </w:tcPr>
          <w:p w:rsidR="00775DFB" w:rsidRPr="00DB19AE" w:rsidRDefault="00775DFB" w:rsidP="000A1EC4">
            <w:pPr>
              <w:pStyle w:val="Besedilotabela"/>
              <w:rPr>
                <w:rFonts w:ascii="Gill Sans MT" w:hAnsi="Gill Sans MT"/>
                <w:b/>
                <w:bCs/>
              </w:rPr>
            </w:pPr>
            <w:r w:rsidRPr="00DB19AE">
              <w:rPr>
                <w:rFonts w:ascii="Gill Sans MT" w:hAnsi="Gill Sans MT"/>
                <w:b/>
              </w:rPr>
              <w:t xml:space="preserve">Število ožjih zavarovanih območij </w:t>
            </w:r>
          </w:p>
        </w:tc>
        <w:tc>
          <w:tcPr>
            <w:tcW w:w="6192" w:type="dxa"/>
            <w:shd w:val="clear" w:color="auto" w:fill="auto"/>
          </w:tcPr>
          <w:p w:rsidR="00775DFB" w:rsidRPr="0058654B" w:rsidRDefault="00775DFB" w:rsidP="00775DFB">
            <w:pPr>
              <w:pStyle w:val="Operativnicilj"/>
              <w:jc w:val="both"/>
              <w:rPr>
                <w:rFonts w:ascii="Gill Sans MT" w:hAnsi="Gill Sans MT"/>
                <w:color w:val="000000"/>
                <w:szCs w:val="20"/>
              </w:rPr>
            </w:pPr>
            <w:r w:rsidRPr="0058654B">
              <w:rPr>
                <w:rFonts w:ascii="Gill Sans MT" w:hAnsi="Gill Sans MT"/>
                <w:color w:val="000000"/>
                <w:szCs w:val="20"/>
              </w:rPr>
              <w:t>15</w:t>
            </w:r>
            <w:r>
              <w:rPr>
                <w:rFonts w:ascii="Gill Sans MT" w:hAnsi="Gill Sans MT"/>
                <w:color w:val="000000"/>
                <w:szCs w:val="20"/>
              </w:rPr>
              <w:t xml:space="preserve"> (9 naravnih spomenikov in 6 naravnih rezervatov)</w:t>
            </w:r>
          </w:p>
        </w:tc>
      </w:tr>
      <w:tr w:rsidR="00775DFB" w:rsidRPr="00372FFC" w:rsidTr="005875A3">
        <w:tc>
          <w:tcPr>
            <w:tcW w:w="2880" w:type="dxa"/>
            <w:shd w:val="clear" w:color="auto" w:fill="E6EED5"/>
          </w:tcPr>
          <w:p w:rsidR="00775DFB" w:rsidRPr="00DB19AE" w:rsidRDefault="00775DFB" w:rsidP="000A1EC4">
            <w:pPr>
              <w:pStyle w:val="Besedilotabela"/>
              <w:rPr>
                <w:rFonts w:ascii="Gill Sans MT" w:hAnsi="Gill Sans MT"/>
                <w:b/>
              </w:rPr>
            </w:pPr>
            <w:r w:rsidRPr="00DB19AE">
              <w:rPr>
                <w:rFonts w:ascii="Gill Sans MT" w:hAnsi="Gill Sans MT"/>
                <w:b/>
              </w:rPr>
              <w:t xml:space="preserve">Število naravnih vrednot </w:t>
            </w:r>
          </w:p>
        </w:tc>
        <w:tc>
          <w:tcPr>
            <w:tcW w:w="6192" w:type="dxa"/>
            <w:shd w:val="clear" w:color="auto" w:fill="auto"/>
          </w:tcPr>
          <w:p w:rsidR="00775DFB" w:rsidRPr="0058654B" w:rsidRDefault="00775DFB" w:rsidP="00775DFB">
            <w:pPr>
              <w:pStyle w:val="Operativnicilj"/>
              <w:jc w:val="both"/>
              <w:rPr>
                <w:rFonts w:ascii="Gill Sans MT" w:hAnsi="Gill Sans MT"/>
                <w:color w:val="000000"/>
                <w:szCs w:val="20"/>
              </w:rPr>
            </w:pPr>
            <w:r w:rsidRPr="0058654B">
              <w:rPr>
                <w:rFonts w:ascii="Gill Sans MT" w:hAnsi="Gill Sans MT"/>
                <w:color w:val="000000"/>
                <w:szCs w:val="20"/>
              </w:rPr>
              <w:t>59</w:t>
            </w:r>
          </w:p>
        </w:tc>
      </w:tr>
      <w:tr w:rsidR="00775DFB" w:rsidRPr="00372FFC" w:rsidTr="005875A3">
        <w:tc>
          <w:tcPr>
            <w:tcW w:w="2880" w:type="dxa"/>
            <w:shd w:val="clear" w:color="auto" w:fill="E6EED5"/>
          </w:tcPr>
          <w:p w:rsidR="00775DFB" w:rsidRPr="00DB19AE" w:rsidRDefault="00775DFB" w:rsidP="000A1EC4">
            <w:pPr>
              <w:pStyle w:val="Besedilotabela"/>
              <w:rPr>
                <w:rFonts w:ascii="Gill Sans MT" w:hAnsi="Gill Sans MT"/>
                <w:b/>
              </w:rPr>
            </w:pPr>
            <w:r w:rsidRPr="00DB19AE">
              <w:rPr>
                <w:rFonts w:ascii="Gill Sans MT" w:hAnsi="Gill Sans MT"/>
                <w:b/>
              </w:rPr>
              <w:t>Število kulturnih spomenikov</w:t>
            </w:r>
          </w:p>
        </w:tc>
        <w:tc>
          <w:tcPr>
            <w:tcW w:w="6192" w:type="dxa"/>
            <w:shd w:val="clear" w:color="auto" w:fill="auto"/>
          </w:tcPr>
          <w:p w:rsidR="00775DFB" w:rsidRPr="0058654B" w:rsidRDefault="00775DFB" w:rsidP="00775DFB">
            <w:pPr>
              <w:pStyle w:val="Operativnicilj"/>
              <w:jc w:val="both"/>
              <w:rPr>
                <w:rFonts w:ascii="Gill Sans MT" w:hAnsi="Gill Sans MT"/>
                <w:color w:val="000000"/>
                <w:szCs w:val="20"/>
              </w:rPr>
            </w:pPr>
            <w:r w:rsidRPr="00604F33">
              <w:rPr>
                <w:rFonts w:ascii="Gill Sans MT" w:hAnsi="Gill Sans MT"/>
                <w:color w:val="000000"/>
                <w:szCs w:val="20"/>
              </w:rPr>
              <w:t>4 kulturni spomeniki državnega in 3 kulturni spomeniki lokalnega pomena</w:t>
            </w:r>
            <w:r>
              <w:rPr>
                <w:rFonts w:ascii="Gill Sans MT" w:hAnsi="Gill Sans MT"/>
                <w:color w:val="000000"/>
                <w:szCs w:val="20"/>
              </w:rPr>
              <w:t xml:space="preserve"> </w:t>
            </w:r>
            <w:r w:rsidR="00C54638">
              <w:rPr>
                <w:rFonts w:ascii="Gill Sans MT" w:hAnsi="Gill Sans MT"/>
                <w:color w:val="000000"/>
                <w:szCs w:val="20"/>
                <w:highlight w:val="yellow"/>
              </w:rPr>
              <w:t>+ doda se</w:t>
            </w:r>
            <w:r w:rsidRPr="00513B8B">
              <w:rPr>
                <w:rFonts w:ascii="Gill Sans MT" w:hAnsi="Gill Sans MT"/>
                <w:color w:val="000000"/>
                <w:szCs w:val="20"/>
                <w:highlight w:val="yellow"/>
              </w:rPr>
              <w:t xml:space="preserve"> 1 k. s. državnega pomena (UNESCO), ko bo objavljeno v UL</w:t>
            </w:r>
          </w:p>
        </w:tc>
      </w:tr>
      <w:tr w:rsidR="00775DFB" w:rsidRPr="00372FFC" w:rsidTr="005875A3">
        <w:tc>
          <w:tcPr>
            <w:tcW w:w="2880" w:type="dxa"/>
            <w:shd w:val="clear" w:color="auto" w:fill="E6EED5"/>
          </w:tcPr>
          <w:p w:rsidR="00775DFB" w:rsidRPr="00DB19AE" w:rsidRDefault="00775DFB" w:rsidP="000A1EC4">
            <w:pPr>
              <w:pStyle w:val="Besedilotabela"/>
              <w:rPr>
                <w:rFonts w:ascii="Gill Sans MT" w:hAnsi="Gill Sans MT"/>
                <w:b/>
                <w:highlight w:val="yellow"/>
              </w:rPr>
            </w:pPr>
            <w:r w:rsidRPr="00DB19AE">
              <w:rPr>
                <w:rFonts w:ascii="Gill Sans MT" w:hAnsi="Gill Sans MT"/>
                <w:b/>
              </w:rPr>
              <w:t>Število enot kulturne dediščine</w:t>
            </w:r>
          </w:p>
        </w:tc>
        <w:tc>
          <w:tcPr>
            <w:tcW w:w="6192" w:type="dxa"/>
            <w:shd w:val="clear" w:color="auto" w:fill="auto"/>
          </w:tcPr>
          <w:p w:rsidR="00775DFB" w:rsidRPr="00F52D15" w:rsidRDefault="00775DFB" w:rsidP="00775DFB">
            <w:pPr>
              <w:pStyle w:val="Operativnicilj"/>
              <w:jc w:val="both"/>
              <w:rPr>
                <w:rFonts w:ascii="Gill Sans MT" w:hAnsi="Gill Sans MT"/>
                <w:color w:val="000000"/>
                <w:szCs w:val="20"/>
                <w:highlight w:val="yellow"/>
              </w:rPr>
            </w:pPr>
            <w:r w:rsidRPr="00F52D15">
              <w:rPr>
                <w:rFonts w:ascii="Gill Sans MT" w:hAnsi="Gill Sans MT"/>
              </w:rPr>
              <w:t>246</w:t>
            </w:r>
          </w:p>
        </w:tc>
      </w:tr>
      <w:tr w:rsidR="00775DFB" w:rsidRPr="00372FFC" w:rsidTr="005875A3">
        <w:tc>
          <w:tcPr>
            <w:tcW w:w="2880" w:type="dxa"/>
            <w:shd w:val="clear" w:color="auto" w:fill="E6EED5"/>
          </w:tcPr>
          <w:p w:rsidR="00775DFB" w:rsidRPr="00DB19AE" w:rsidRDefault="00775DFB" w:rsidP="000A1EC4">
            <w:pPr>
              <w:pStyle w:val="Besedilotabela"/>
              <w:rPr>
                <w:rFonts w:ascii="Gill Sans MT" w:hAnsi="Gill Sans MT"/>
                <w:b/>
              </w:rPr>
            </w:pPr>
            <w:r w:rsidRPr="00DB19AE">
              <w:rPr>
                <w:rFonts w:ascii="Gill Sans MT" w:hAnsi="Gill Sans MT"/>
                <w:b/>
              </w:rPr>
              <w:t>Članstvo v mednarodnih zvezah</w:t>
            </w:r>
          </w:p>
        </w:tc>
        <w:tc>
          <w:tcPr>
            <w:tcW w:w="6192" w:type="dxa"/>
            <w:shd w:val="clear" w:color="auto" w:fill="auto"/>
          </w:tcPr>
          <w:p w:rsidR="00775DFB" w:rsidRPr="00372FFC" w:rsidRDefault="00775DFB" w:rsidP="00077C59">
            <w:pPr>
              <w:pStyle w:val="Besedilotabela"/>
              <w:jc w:val="both"/>
              <w:rPr>
                <w:rFonts w:ascii="Gill Sans MT" w:hAnsi="Gill Sans MT"/>
                <w:color w:val="000000"/>
                <w:szCs w:val="20"/>
              </w:rPr>
            </w:pPr>
            <w:r>
              <w:rPr>
                <w:rFonts w:ascii="Gill Sans MT" w:hAnsi="Gill Sans MT"/>
                <w:color w:val="000000"/>
                <w:szCs w:val="20"/>
              </w:rPr>
              <w:t>Načrtuje</w:t>
            </w:r>
            <w:r w:rsidRPr="00372FFC">
              <w:rPr>
                <w:rFonts w:ascii="Gill Sans MT" w:hAnsi="Gill Sans MT"/>
                <w:color w:val="000000"/>
                <w:szCs w:val="20"/>
              </w:rPr>
              <w:t xml:space="preserve"> se včlanitev v mrežo zavarovanih območij v Evropi (</w:t>
            </w:r>
            <w:proofErr w:type="spellStart"/>
            <w:r w:rsidRPr="00372FFC">
              <w:rPr>
                <w:rFonts w:ascii="Gill Sans MT" w:hAnsi="Gill Sans MT"/>
                <w:color w:val="000000"/>
                <w:szCs w:val="20"/>
              </w:rPr>
              <w:t>Europarc</w:t>
            </w:r>
            <w:proofErr w:type="spellEnd"/>
            <w:r w:rsidRPr="00372FFC">
              <w:rPr>
                <w:rFonts w:ascii="Gill Sans MT" w:hAnsi="Gill Sans MT"/>
                <w:color w:val="000000"/>
                <w:szCs w:val="20"/>
              </w:rPr>
              <w:t xml:space="preserve"> </w:t>
            </w:r>
            <w:proofErr w:type="spellStart"/>
            <w:r w:rsidRPr="00372FFC">
              <w:rPr>
                <w:rFonts w:ascii="Gill Sans MT" w:hAnsi="Gill Sans MT"/>
                <w:color w:val="000000"/>
                <w:szCs w:val="20"/>
              </w:rPr>
              <w:t>Federation</w:t>
            </w:r>
            <w:proofErr w:type="spellEnd"/>
            <w:r w:rsidRPr="00372FFC">
              <w:rPr>
                <w:rFonts w:ascii="Gill Sans MT" w:hAnsi="Gill Sans MT"/>
                <w:color w:val="000000"/>
                <w:szCs w:val="20"/>
              </w:rPr>
              <w:t>)</w:t>
            </w:r>
            <w:r w:rsidR="00077C59">
              <w:rPr>
                <w:rFonts w:ascii="Gill Sans MT" w:hAnsi="Gill Sans MT"/>
                <w:color w:val="000000"/>
                <w:szCs w:val="20"/>
              </w:rPr>
              <w:t xml:space="preserve"> ter vpis območja </w:t>
            </w:r>
            <w:r w:rsidR="00077C59" w:rsidRPr="00077C59">
              <w:rPr>
                <w:rFonts w:ascii="Gill Sans MT" w:hAnsi="Gill Sans MT"/>
                <w:color w:val="000000"/>
                <w:szCs w:val="20"/>
              </w:rPr>
              <w:t xml:space="preserve">na </w:t>
            </w:r>
            <w:r w:rsidR="00077C59" w:rsidRPr="00077C59">
              <w:rPr>
                <w:rFonts w:ascii="Gill Sans MT" w:hAnsi="Gill Sans MT"/>
                <w:bCs/>
                <w:color w:val="000000"/>
                <w:szCs w:val="20"/>
              </w:rPr>
              <w:t xml:space="preserve">seznam </w:t>
            </w:r>
            <w:proofErr w:type="spellStart"/>
            <w:r w:rsidR="00077C59" w:rsidRPr="00077C59">
              <w:rPr>
                <w:rFonts w:ascii="Gill Sans MT" w:hAnsi="Gill Sans MT"/>
                <w:bCs/>
                <w:color w:val="000000"/>
                <w:szCs w:val="20"/>
              </w:rPr>
              <w:t>Ramsarskih</w:t>
            </w:r>
            <w:proofErr w:type="spellEnd"/>
            <w:r w:rsidR="00077C59" w:rsidRPr="00077C59">
              <w:rPr>
                <w:rFonts w:ascii="Gill Sans MT" w:hAnsi="Gill Sans MT"/>
                <w:bCs/>
                <w:color w:val="000000"/>
                <w:szCs w:val="20"/>
              </w:rPr>
              <w:t xml:space="preserve"> </w:t>
            </w:r>
            <w:proofErr w:type="spellStart"/>
            <w:r w:rsidR="00077C59" w:rsidRPr="00077C59">
              <w:rPr>
                <w:rFonts w:ascii="Gill Sans MT" w:hAnsi="Gill Sans MT"/>
                <w:bCs/>
                <w:color w:val="000000"/>
                <w:szCs w:val="20"/>
              </w:rPr>
              <w:t>lokalitet</w:t>
            </w:r>
            <w:proofErr w:type="spellEnd"/>
            <w:r w:rsidR="00077C59" w:rsidRPr="00077C59">
              <w:rPr>
                <w:rFonts w:ascii="Gill Sans MT" w:hAnsi="Gill Sans MT"/>
                <w:color w:val="000000"/>
                <w:szCs w:val="20"/>
              </w:rPr>
              <w:t>.</w:t>
            </w:r>
          </w:p>
        </w:tc>
      </w:tr>
      <w:tr w:rsidR="00775DFB" w:rsidRPr="00372FFC" w:rsidTr="005875A3">
        <w:tc>
          <w:tcPr>
            <w:tcW w:w="2880" w:type="dxa"/>
            <w:shd w:val="clear" w:color="auto" w:fill="E6EED5"/>
          </w:tcPr>
          <w:p w:rsidR="00775DFB" w:rsidRPr="00DB19AE" w:rsidRDefault="00775DFB" w:rsidP="000A1EC4">
            <w:pPr>
              <w:pStyle w:val="Besedilotabela"/>
              <w:rPr>
                <w:rFonts w:ascii="Gill Sans MT" w:hAnsi="Gill Sans MT"/>
                <w:b/>
                <w:bCs/>
              </w:rPr>
            </w:pPr>
            <w:r w:rsidRPr="00DB19AE">
              <w:rPr>
                <w:rFonts w:ascii="Gill Sans MT" w:hAnsi="Gill Sans MT"/>
                <w:b/>
              </w:rPr>
              <w:t>Upravljavec</w:t>
            </w:r>
          </w:p>
        </w:tc>
        <w:tc>
          <w:tcPr>
            <w:tcW w:w="6192" w:type="dxa"/>
            <w:shd w:val="clear" w:color="auto" w:fill="auto"/>
          </w:tcPr>
          <w:p w:rsidR="00775DFB" w:rsidRPr="00372FFC" w:rsidRDefault="00775DFB" w:rsidP="00DB0D40">
            <w:pPr>
              <w:pStyle w:val="Operativnicilj"/>
              <w:jc w:val="both"/>
              <w:rPr>
                <w:rFonts w:ascii="Gill Sans MT" w:hAnsi="Gill Sans MT"/>
                <w:color w:val="000000"/>
              </w:rPr>
            </w:pPr>
            <w:r w:rsidRPr="00372FFC">
              <w:rPr>
                <w:rFonts w:ascii="Gill Sans MT" w:hAnsi="Gill Sans MT"/>
                <w:bCs/>
                <w:color w:val="000000"/>
              </w:rPr>
              <w:t>Javni zavod Krajinski park Ljubljansko barje</w:t>
            </w:r>
          </w:p>
        </w:tc>
      </w:tr>
      <w:tr w:rsidR="00DB0D40" w:rsidRPr="00372FFC" w:rsidTr="005875A3">
        <w:tc>
          <w:tcPr>
            <w:tcW w:w="2880" w:type="dxa"/>
            <w:shd w:val="clear" w:color="auto" w:fill="E6EED5"/>
          </w:tcPr>
          <w:p w:rsidR="00DB0D40" w:rsidRPr="00DB19AE" w:rsidRDefault="00DB0D40" w:rsidP="000A1EC4">
            <w:pPr>
              <w:pStyle w:val="Besedilotabela"/>
              <w:rPr>
                <w:rFonts w:ascii="Gill Sans MT" w:hAnsi="Gill Sans MT"/>
                <w:b/>
              </w:rPr>
            </w:pPr>
            <w:r w:rsidRPr="00DB19AE">
              <w:rPr>
                <w:rFonts w:ascii="Gill Sans MT" w:hAnsi="Gill Sans MT"/>
                <w:b/>
              </w:rPr>
              <w:t>Ustanovitev zavoda</w:t>
            </w:r>
          </w:p>
        </w:tc>
        <w:tc>
          <w:tcPr>
            <w:tcW w:w="6192" w:type="dxa"/>
            <w:shd w:val="clear" w:color="auto" w:fill="auto"/>
          </w:tcPr>
          <w:p w:rsidR="00DB0D40" w:rsidRPr="00372FFC" w:rsidRDefault="00DB0D40" w:rsidP="00775DFB">
            <w:pPr>
              <w:pStyle w:val="Operativnicilj"/>
              <w:jc w:val="both"/>
              <w:rPr>
                <w:rFonts w:ascii="Gill Sans MT" w:hAnsi="Gill Sans MT"/>
                <w:bCs/>
                <w:color w:val="000000"/>
              </w:rPr>
            </w:pPr>
            <w:r>
              <w:rPr>
                <w:rFonts w:ascii="Gill Sans MT" w:hAnsi="Gill Sans MT"/>
                <w:bCs/>
                <w:color w:val="000000"/>
              </w:rPr>
              <w:t>U</w:t>
            </w:r>
            <w:r w:rsidRPr="00372FFC">
              <w:rPr>
                <w:rFonts w:ascii="Gill Sans MT" w:hAnsi="Gill Sans MT"/>
                <w:bCs/>
                <w:color w:val="000000"/>
              </w:rPr>
              <w:t>stanovljen s sklepom Vlade Republike Slovenije (</w:t>
            </w:r>
            <w:hyperlink r:id="rId12" w:history="1">
              <w:r w:rsidRPr="00372FFC">
                <w:rPr>
                  <w:rStyle w:val="Hiperpovezava"/>
                  <w:rFonts w:ascii="Gill Sans MT" w:hAnsi="Gill Sans MT"/>
                  <w:bCs/>
                  <w:color w:val="000000"/>
                </w:rPr>
                <w:t>Uradni list RS, št. 55/2009</w:t>
              </w:r>
              <w:r>
                <w:rPr>
                  <w:rStyle w:val="Hiperpovezava"/>
                  <w:rFonts w:ascii="Gill Sans MT" w:hAnsi="Gill Sans MT"/>
                  <w:bCs/>
                  <w:color w:val="000000"/>
                </w:rPr>
                <w:t>,</w:t>
              </w:r>
              <w:r w:rsidRPr="00372FFC">
                <w:rPr>
                  <w:rStyle w:val="Hiperpovezava"/>
                  <w:rFonts w:ascii="Gill Sans MT" w:hAnsi="Gill Sans MT"/>
                  <w:bCs/>
                  <w:color w:val="000000"/>
                </w:rPr>
                <w:t xml:space="preserve"> z dne 17. 7. 2009</w:t>
              </w:r>
            </w:hyperlink>
            <w:r w:rsidRPr="00372FFC">
              <w:rPr>
                <w:rFonts w:ascii="Gill Sans MT" w:hAnsi="Gill Sans MT"/>
                <w:bCs/>
                <w:color w:val="000000"/>
              </w:rPr>
              <w:t>).</w:t>
            </w:r>
          </w:p>
        </w:tc>
      </w:tr>
      <w:tr w:rsidR="00775DFB" w:rsidRPr="00372FFC" w:rsidTr="005875A3">
        <w:tc>
          <w:tcPr>
            <w:tcW w:w="2880" w:type="dxa"/>
            <w:shd w:val="clear" w:color="auto" w:fill="E6EED5"/>
          </w:tcPr>
          <w:p w:rsidR="00775DFB" w:rsidRPr="00DB19AE" w:rsidRDefault="00775DFB" w:rsidP="000A1EC4">
            <w:pPr>
              <w:pStyle w:val="Besedilotabela"/>
              <w:rPr>
                <w:rFonts w:ascii="Gill Sans MT" w:hAnsi="Gill Sans MT"/>
                <w:b/>
                <w:bCs/>
              </w:rPr>
            </w:pPr>
            <w:r w:rsidRPr="00DB19AE">
              <w:rPr>
                <w:rFonts w:ascii="Gill Sans MT" w:hAnsi="Gill Sans MT"/>
                <w:b/>
              </w:rPr>
              <w:t>Naslov</w:t>
            </w:r>
          </w:p>
        </w:tc>
        <w:tc>
          <w:tcPr>
            <w:tcW w:w="6192" w:type="dxa"/>
            <w:shd w:val="clear" w:color="auto" w:fill="auto"/>
          </w:tcPr>
          <w:p w:rsidR="00775DFB" w:rsidRPr="00372FFC" w:rsidRDefault="00775DFB" w:rsidP="00775DFB">
            <w:pPr>
              <w:pStyle w:val="Operativnicilj"/>
              <w:jc w:val="both"/>
              <w:rPr>
                <w:rFonts w:ascii="Gill Sans MT" w:hAnsi="Gill Sans MT"/>
                <w:color w:val="000000"/>
              </w:rPr>
            </w:pPr>
            <w:r w:rsidRPr="00372FFC">
              <w:rPr>
                <w:rFonts w:ascii="Gill Sans MT" w:hAnsi="Gill Sans MT"/>
                <w:color w:val="000000"/>
              </w:rPr>
              <w:t>Podpeška cesta 380, 1357 Notranje Gorice</w:t>
            </w:r>
          </w:p>
        </w:tc>
      </w:tr>
      <w:tr w:rsidR="00775DFB" w:rsidRPr="00372FFC" w:rsidTr="005875A3">
        <w:tc>
          <w:tcPr>
            <w:tcW w:w="2880" w:type="dxa"/>
            <w:shd w:val="clear" w:color="auto" w:fill="E6EED5"/>
          </w:tcPr>
          <w:p w:rsidR="00775DFB" w:rsidRPr="00DB19AE" w:rsidRDefault="00775DFB" w:rsidP="000A1EC4">
            <w:pPr>
              <w:pStyle w:val="Besedilotabela"/>
              <w:rPr>
                <w:rFonts w:ascii="Gill Sans MT" w:hAnsi="Gill Sans MT"/>
                <w:b/>
                <w:bCs/>
              </w:rPr>
            </w:pPr>
            <w:r w:rsidRPr="00DB19AE">
              <w:rPr>
                <w:rFonts w:ascii="Gill Sans MT" w:hAnsi="Gill Sans MT"/>
                <w:b/>
              </w:rPr>
              <w:t>Telefon</w:t>
            </w:r>
          </w:p>
        </w:tc>
        <w:tc>
          <w:tcPr>
            <w:tcW w:w="6192" w:type="dxa"/>
            <w:shd w:val="clear" w:color="auto" w:fill="auto"/>
          </w:tcPr>
          <w:p w:rsidR="00775DFB" w:rsidRPr="00372FFC" w:rsidRDefault="00775DFB" w:rsidP="00775DFB">
            <w:pPr>
              <w:pStyle w:val="Operativnicilj"/>
              <w:jc w:val="both"/>
              <w:rPr>
                <w:rFonts w:ascii="Gill Sans MT" w:hAnsi="Gill Sans MT"/>
                <w:color w:val="000000"/>
              </w:rPr>
            </w:pPr>
            <w:r w:rsidRPr="00372FFC">
              <w:rPr>
                <w:rFonts w:ascii="Gill Sans MT" w:hAnsi="Gill Sans MT"/>
                <w:color w:val="000000"/>
              </w:rPr>
              <w:t>00386 (0) 8 205 23 50</w:t>
            </w:r>
          </w:p>
        </w:tc>
      </w:tr>
      <w:tr w:rsidR="00775DFB" w:rsidRPr="00372FFC" w:rsidTr="005875A3">
        <w:tc>
          <w:tcPr>
            <w:tcW w:w="2880" w:type="dxa"/>
            <w:shd w:val="clear" w:color="auto" w:fill="E6EED5"/>
          </w:tcPr>
          <w:p w:rsidR="00775DFB" w:rsidRPr="00DB19AE" w:rsidRDefault="00775DFB" w:rsidP="000A1EC4">
            <w:pPr>
              <w:pStyle w:val="Besedilotabela"/>
              <w:rPr>
                <w:rFonts w:ascii="Gill Sans MT" w:hAnsi="Gill Sans MT"/>
                <w:b/>
                <w:bCs/>
              </w:rPr>
            </w:pPr>
            <w:proofErr w:type="spellStart"/>
            <w:r w:rsidRPr="00DB19AE">
              <w:rPr>
                <w:rFonts w:ascii="Gill Sans MT" w:hAnsi="Gill Sans MT"/>
                <w:b/>
              </w:rPr>
              <w:t>Fax</w:t>
            </w:r>
            <w:proofErr w:type="spellEnd"/>
          </w:p>
        </w:tc>
        <w:tc>
          <w:tcPr>
            <w:tcW w:w="6192" w:type="dxa"/>
            <w:shd w:val="clear" w:color="auto" w:fill="auto"/>
          </w:tcPr>
          <w:p w:rsidR="00775DFB" w:rsidRPr="00372FFC" w:rsidRDefault="00775DFB" w:rsidP="00775DFB">
            <w:pPr>
              <w:pStyle w:val="Operativnicilj"/>
              <w:jc w:val="both"/>
              <w:rPr>
                <w:rFonts w:ascii="Gill Sans MT" w:hAnsi="Gill Sans MT"/>
                <w:color w:val="000000"/>
              </w:rPr>
            </w:pPr>
            <w:r w:rsidRPr="00372FFC">
              <w:rPr>
                <w:rFonts w:ascii="Gill Sans MT" w:hAnsi="Gill Sans MT"/>
                <w:color w:val="000000"/>
              </w:rPr>
              <w:t>00386 (0) 1 356 60 64</w:t>
            </w:r>
          </w:p>
        </w:tc>
      </w:tr>
      <w:tr w:rsidR="00775DFB" w:rsidRPr="00372FFC" w:rsidTr="005875A3">
        <w:tc>
          <w:tcPr>
            <w:tcW w:w="2880" w:type="dxa"/>
            <w:shd w:val="clear" w:color="auto" w:fill="E6EED5"/>
          </w:tcPr>
          <w:p w:rsidR="00775DFB" w:rsidRPr="00DB19AE" w:rsidRDefault="00775DFB" w:rsidP="000A1EC4">
            <w:pPr>
              <w:pStyle w:val="Besedilotabela"/>
              <w:rPr>
                <w:rFonts w:ascii="Gill Sans MT" w:hAnsi="Gill Sans MT"/>
                <w:b/>
                <w:bCs/>
              </w:rPr>
            </w:pPr>
            <w:r w:rsidRPr="00DB19AE">
              <w:rPr>
                <w:rFonts w:ascii="Gill Sans MT" w:hAnsi="Gill Sans MT"/>
                <w:b/>
              </w:rPr>
              <w:t>e-</w:t>
            </w:r>
            <w:proofErr w:type="spellStart"/>
            <w:r w:rsidRPr="00DB19AE">
              <w:rPr>
                <w:rFonts w:ascii="Gill Sans MT" w:hAnsi="Gill Sans MT"/>
                <w:b/>
              </w:rPr>
              <w:t>mail</w:t>
            </w:r>
            <w:proofErr w:type="spellEnd"/>
          </w:p>
        </w:tc>
        <w:tc>
          <w:tcPr>
            <w:tcW w:w="6192" w:type="dxa"/>
            <w:shd w:val="clear" w:color="auto" w:fill="auto"/>
          </w:tcPr>
          <w:p w:rsidR="00775DFB" w:rsidRPr="00372FFC" w:rsidRDefault="00E42862" w:rsidP="00775DFB">
            <w:pPr>
              <w:pStyle w:val="Operativnicilj"/>
              <w:jc w:val="both"/>
              <w:rPr>
                <w:rFonts w:ascii="Gill Sans MT" w:hAnsi="Gill Sans MT"/>
                <w:color w:val="000000"/>
              </w:rPr>
            </w:pPr>
            <w:hyperlink r:id="rId13" w:history="1">
              <w:r w:rsidR="00775DFB" w:rsidRPr="00372FFC">
                <w:rPr>
                  <w:rStyle w:val="Hiperpovezava"/>
                  <w:rFonts w:ascii="Gill Sans MT" w:hAnsi="Gill Sans MT"/>
                  <w:color w:val="000000"/>
                </w:rPr>
                <w:t>info@ljubljanskobarje.si</w:t>
              </w:r>
            </w:hyperlink>
          </w:p>
        </w:tc>
      </w:tr>
      <w:tr w:rsidR="00775DFB" w:rsidRPr="00372FFC" w:rsidTr="005875A3">
        <w:tc>
          <w:tcPr>
            <w:tcW w:w="2880" w:type="dxa"/>
            <w:shd w:val="clear" w:color="auto" w:fill="E6EED5"/>
          </w:tcPr>
          <w:p w:rsidR="00775DFB" w:rsidRPr="00DB19AE" w:rsidRDefault="00775DFB" w:rsidP="000A1EC4">
            <w:pPr>
              <w:pStyle w:val="Besedilotabela"/>
              <w:rPr>
                <w:rFonts w:ascii="Gill Sans MT" w:hAnsi="Gill Sans MT"/>
                <w:b/>
                <w:bCs/>
              </w:rPr>
            </w:pPr>
            <w:r w:rsidRPr="00DB19AE">
              <w:rPr>
                <w:rFonts w:ascii="Gill Sans MT" w:hAnsi="Gill Sans MT"/>
                <w:b/>
              </w:rPr>
              <w:t>Spletna stran</w:t>
            </w:r>
          </w:p>
        </w:tc>
        <w:tc>
          <w:tcPr>
            <w:tcW w:w="6192" w:type="dxa"/>
            <w:shd w:val="clear" w:color="auto" w:fill="auto"/>
          </w:tcPr>
          <w:p w:rsidR="00775DFB" w:rsidRPr="00372FFC" w:rsidRDefault="00E42862" w:rsidP="00775DFB">
            <w:pPr>
              <w:pStyle w:val="Operativnicilj"/>
              <w:jc w:val="both"/>
              <w:rPr>
                <w:rFonts w:ascii="Gill Sans MT" w:hAnsi="Gill Sans MT"/>
                <w:color w:val="000000"/>
              </w:rPr>
            </w:pPr>
            <w:hyperlink r:id="rId14" w:history="1">
              <w:r w:rsidR="00775DFB" w:rsidRPr="00372FFC">
                <w:rPr>
                  <w:rStyle w:val="Hiperpovezava"/>
                  <w:rFonts w:ascii="Gill Sans MT" w:hAnsi="Gill Sans MT"/>
                </w:rPr>
                <w:t>www.ljubljanskobarje.si</w:t>
              </w:r>
            </w:hyperlink>
          </w:p>
        </w:tc>
      </w:tr>
    </w:tbl>
    <w:p w:rsidR="008521BD" w:rsidRPr="00372FFC" w:rsidRDefault="008521BD" w:rsidP="008521BD">
      <w:pPr>
        <w:pStyle w:val="Navadensplet"/>
        <w:jc w:val="both"/>
        <w:rPr>
          <w:rFonts w:ascii="Gill Sans MT" w:hAnsi="Gill Sans MT"/>
          <w:color w:val="auto"/>
          <w:sz w:val="24"/>
        </w:rPr>
      </w:pPr>
    </w:p>
    <w:p w:rsidR="008521BD" w:rsidRPr="00376BF6" w:rsidRDefault="008521BD" w:rsidP="008521BD">
      <w:pPr>
        <w:rPr>
          <w:rFonts w:ascii="Gill Sans MT" w:hAnsi="Gill Sans MT"/>
          <w:sz w:val="32"/>
          <w:szCs w:val="32"/>
        </w:rPr>
      </w:pPr>
    </w:p>
    <w:p w:rsidR="008521BD" w:rsidRDefault="008521BD">
      <w:pPr>
        <w:spacing w:after="200" w:line="276" w:lineRule="auto"/>
        <w:rPr>
          <w:rFonts w:ascii="Gill Sans MT" w:hAnsi="Gill Sans MT" w:cs="Arial"/>
          <w:b/>
          <w:bCs/>
          <w:kern w:val="32"/>
          <w:sz w:val="32"/>
          <w:szCs w:val="32"/>
        </w:rPr>
      </w:pPr>
      <w:bookmarkStart w:id="8" w:name="_Toc318888830"/>
      <w:bookmarkStart w:id="9" w:name="_Toc318889141"/>
      <w:bookmarkStart w:id="10" w:name="_Toc318889342"/>
      <w:r>
        <w:rPr>
          <w:rFonts w:ascii="Gill Sans MT" w:hAnsi="Gill Sans MT"/>
        </w:rPr>
        <w:br w:type="page"/>
      </w:r>
    </w:p>
    <w:p w:rsidR="003B5997" w:rsidRDefault="00775DFB" w:rsidP="00376BF6">
      <w:pPr>
        <w:pStyle w:val="Naslov1"/>
        <w:jc w:val="both"/>
        <w:rPr>
          <w:rFonts w:ascii="Gill Sans MT" w:hAnsi="Gill Sans MT"/>
        </w:rPr>
      </w:pPr>
      <w:bookmarkStart w:id="11" w:name="_Toc340733571"/>
      <w:r>
        <w:rPr>
          <w:rFonts w:ascii="Gill Sans MT" w:hAnsi="Gill Sans MT"/>
        </w:rPr>
        <w:lastRenderedPageBreak/>
        <w:t>Poslanstvo in vizija krajinskega parka</w:t>
      </w:r>
      <w:bookmarkEnd w:id="8"/>
      <w:bookmarkEnd w:id="9"/>
      <w:bookmarkEnd w:id="10"/>
      <w:bookmarkEnd w:id="11"/>
    </w:p>
    <w:p w:rsidR="008521BD" w:rsidRDefault="008521BD" w:rsidP="008521BD">
      <w:pPr>
        <w:rPr>
          <w:rFonts w:ascii="Gill Sans MT" w:hAnsi="Gill Sans MT"/>
          <w:b/>
          <w:bCs/>
          <w:sz w:val="22"/>
          <w:szCs w:val="22"/>
          <w:highlight w:val="yellow"/>
        </w:rPr>
      </w:pPr>
    </w:p>
    <w:p w:rsidR="00775DFB" w:rsidRPr="00CA170A" w:rsidRDefault="00775DFB" w:rsidP="00775DFB">
      <w:pPr>
        <w:jc w:val="both"/>
        <w:rPr>
          <w:rFonts w:ascii="Gill Sans MT" w:hAnsi="Gill Sans MT"/>
          <w:bCs/>
          <w:sz w:val="22"/>
          <w:szCs w:val="22"/>
        </w:rPr>
      </w:pPr>
      <w:r w:rsidRPr="00CA170A">
        <w:rPr>
          <w:rFonts w:ascii="Gill Sans MT" w:hAnsi="Gill Sans MT"/>
          <w:bCs/>
          <w:sz w:val="22"/>
          <w:szCs w:val="22"/>
        </w:rPr>
        <w:t xml:space="preserve">Poslanstvo parka je ohranjanje narave in njenih </w:t>
      </w:r>
      <w:proofErr w:type="spellStart"/>
      <w:r w:rsidRPr="00CA170A">
        <w:rPr>
          <w:rFonts w:ascii="Gill Sans MT" w:hAnsi="Gill Sans MT"/>
          <w:bCs/>
          <w:sz w:val="22"/>
          <w:szCs w:val="22"/>
        </w:rPr>
        <w:t>ekosistemskih</w:t>
      </w:r>
      <w:proofErr w:type="spellEnd"/>
      <w:r w:rsidRPr="00CA170A">
        <w:rPr>
          <w:rFonts w:ascii="Gill Sans MT" w:hAnsi="Gill Sans MT"/>
          <w:bCs/>
          <w:sz w:val="22"/>
          <w:szCs w:val="22"/>
        </w:rPr>
        <w:t xml:space="preserve"> storitev ter spodbujanje trajnostnega razvoja ob ustvarjalnem, gospodarnem in sonaravnem koriščenju potencialov in naravnih virov</w:t>
      </w:r>
      <w:r w:rsidR="0094089E">
        <w:rPr>
          <w:rFonts w:ascii="Gill Sans MT" w:hAnsi="Gill Sans MT"/>
          <w:bCs/>
          <w:sz w:val="22"/>
          <w:szCs w:val="22"/>
        </w:rPr>
        <w:t xml:space="preserve"> </w:t>
      </w:r>
      <w:r w:rsidRPr="00CA170A">
        <w:rPr>
          <w:rFonts w:ascii="Gill Sans MT" w:hAnsi="Gill Sans MT"/>
          <w:bCs/>
          <w:sz w:val="22"/>
          <w:szCs w:val="22"/>
        </w:rPr>
        <w:t>parka, preko učinkovitega upravljanja in v sodelovanju s prebivalci ter ostalimi deležniki.</w:t>
      </w:r>
    </w:p>
    <w:p w:rsidR="00775DFB" w:rsidRPr="00CA170A" w:rsidRDefault="00775DFB" w:rsidP="00775DFB">
      <w:pPr>
        <w:jc w:val="both"/>
        <w:rPr>
          <w:rFonts w:ascii="Gill Sans MT" w:hAnsi="Gill Sans MT"/>
          <w:bCs/>
          <w:sz w:val="22"/>
          <w:szCs w:val="22"/>
        </w:rPr>
      </w:pPr>
    </w:p>
    <w:p w:rsidR="00775DFB" w:rsidRPr="00CA170A" w:rsidRDefault="00775DFB" w:rsidP="00775DFB">
      <w:pPr>
        <w:jc w:val="both"/>
        <w:rPr>
          <w:rFonts w:ascii="Gill Sans MT" w:hAnsi="Gill Sans MT"/>
          <w:bCs/>
          <w:sz w:val="22"/>
          <w:szCs w:val="22"/>
        </w:rPr>
      </w:pPr>
      <w:r w:rsidRPr="00CA170A">
        <w:rPr>
          <w:rFonts w:ascii="Gill Sans MT" w:hAnsi="Gill Sans MT"/>
          <w:bCs/>
          <w:sz w:val="22"/>
          <w:szCs w:val="22"/>
        </w:rPr>
        <w:t xml:space="preserve">Vizija parka je postati edinstven naravni park, ki bo svojim prebivalcem ponujal kakovostno bivanje in različne razvojne priložnosti. Visoka ekološka, biotska in krajinska vrednost območja, vzpostavljeno sožitje med naravo in človekom ter privlačna vsebina s pestro ponudbo bodo zagotavljali dobro počutje obiskovalcev parka. </w:t>
      </w:r>
    </w:p>
    <w:p w:rsidR="008521BD" w:rsidRPr="008521BD" w:rsidRDefault="008521BD" w:rsidP="008521BD">
      <w:pPr>
        <w:rPr>
          <w:rFonts w:ascii="Gill Sans MT" w:hAnsi="Gill Sans MT"/>
          <w:b/>
          <w:sz w:val="22"/>
          <w:szCs w:val="22"/>
        </w:rPr>
      </w:pPr>
    </w:p>
    <w:p w:rsidR="008521BD" w:rsidRPr="008521BD" w:rsidRDefault="008521BD" w:rsidP="008521BD">
      <w:pPr>
        <w:rPr>
          <w:rFonts w:ascii="Gill Sans MT" w:hAnsi="Gill Sans MT"/>
          <w:sz w:val="22"/>
          <w:szCs w:val="22"/>
        </w:rPr>
      </w:pPr>
    </w:p>
    <w:p w:rsidR="008521BD" w:rsidRDefault="008521BD">
      <w:pPr>
        <w:spacing w:after="200" w:line="276" w:lineRule="auto"/>
        <w:rPr>
          <w:rFonts w:ascii="Gill Sans MT" w:hAnsi="Gill Sans MT"/>
          <w:b/>
          <w:sz w:val="32"/>
          <w:szCs w:val="32"/>
        </w:rPr>
      </w:pPr>
      <w:bookmarkStart w:id="12" w:name="_Toc318888831"/>
      <w:bookmarkStart w:id="13" w:name="_Toc318889142"/>
      <w:bookmarkStart w:id="14" w:name="_Toc318889343"/>
      <w:r>
        <w:br w:type="page"/>
      </w:r>
    </w:p>
    <w:p w:rsidR="003B5997" w:rsidRDefault="003B5997" w:rsidP="00930586">
      <w:pPr>
        <w:pStyle w:val="NU-1"/>
      </w:pPr>
      <w:bookmarkStart w:id="15" w:name="_Toc340733572"/>
      <w:r w:rsidRPr="00930586">
        <w:lastRenderedPageBreak/>
        <w:t>UVOD</w:t>
      </w:r>
      <w:bookmarkEnd w:id="12"/>
      <w:bookmarkEnd w:id="13"/>
      <w:bookmarkEnd w:id="14"/>
      <w:bookmarkEnd w:id="15"/>
    </w:p>
    <w:p w:rsidR="003B5997" w:rsidRDefault="003B5997" w:rsidP="0029590B">
      <w:pPr>
        <w:pStyle w:val="NU-2"/>
        <w:spacing w:after="0"/>
      </w:pPr>
      <w:bookmarkStart w:id="16" w:name="_Toc340733573"/>
      <w:r w:rsidRPr="00376BF6">
        <w:t xml:space="preserve">Pravne </w:t>
      </w:r>
      <w:r w:rsidRPr="0029590B">
        <w:t>podlage</w:t>
      </w:r>
      <w:r w:rsidRPr="00376BF6">
        <w:t xml:space="preserve"> za ustanovitev zavarovanega območja</w:t>
      </w:r>
      <w:bookmarkEnd w:id="16"/>
    </w:p>
    <w:p w:rsidR="002053FD" w:rsidRDefault="002053FD" w:rsidP="002053FD">
      <w:pPr>
        <w:pStyle w:val="NU-besedilo"/>
      </w:pPr>
    </w:p>
    <w:p w:rsidR="00775DFB" w:rsidRPr="00372FFC" w:rsidRDefault="00775DFB" w:rsidP="00775DFB">
      <w:pPr>
        <w:pStyle w:val="NU-besedilo"/>
      </w:pPr>
      <w:r>
        <w:t>KPLB</w:t>
      </w:r>
      <w:r w:rsidRPr="00372FFC">
        <w:t xml:space="preserve"> je na državni ravni zavarovano območje</w:t>
      </w:r>
      <w:r>
        <w:t>, ustanovljeno</w:t>
      </w:r>
      <w:r w:rsidRPr="00372FFC">
        <w:t xml:space="preserve"> z </w:t>
      </w:r>
      <w:r w:rsidRPr="00372FFC">
        <w:rPr>
          <w:b/>
        </w:rPr>
        <w:t>Uredbo o Krajinskem parku Ljubljansko barje</w:t>
      </w:r>
      <w:r w:rsidRPr="00372FFC">
        <w:t xml:space="preserve"> (Uradni list RS, št.</w:t>
      </w:r>
      <w:r>
        <w:t xml:space="preserve"> </w:t>
      </w:r>
      <w:r w:rsidRPr="00372FFC">
        <w:t>112/08) (v nadalj</w:t>
      </w:r>
      <w:r>
        <w:t>evanju</w:t>
      </w:r>
      <w:r w:rsidRPr="00372FFC">
        <w:t>: Uredba</w:t>
      </w:r>
      <w:r>
        <w:t xml:space="preserve"> KPLB</w:t>
      </w:r>
      <w:r w:rsidRPr="00372FFC">
        <w:t xml:space="preserve">). </w:t>
      </w:r>
      <w:r>
        <w:t>JZ KPLB</w:t>
      </w:r>
      <w:r w:rsidRPr="00372FFC">
        <w:t xml:space="preserve"> je bil ustanovljen s </w:t>
      </w:r>
      <w:r w:rsidRPr="00372FFC">
        <w:rPr>
          <w:b/>
        </w:rPr>
        <w:t>Sklepom o ustanovitvi</w:t>
      </w:r>
      <w:r w:rsidRPr="00372FFC">
        <w:rPr>
          <w:rFonts w:cs="Arial-BoldMT"/>
          <w:b/>
        </w:rPr>
        <w:t xml:space="preserve"> javnega zavoda Krajinski park Ljubljansko barje</w:t>
      </w:r>
      <w:r w:rsidRPr="00372FFC">
        <w:t xml:space="preserve">, ki ga je izdala Vlada Republike Slovenije (Uradni list RS, št. 55/2009) </w:t>
      </w:r>
      <w:r>
        <w:t>in</w:t>
      </w:r>
      <w:r w:rsidRPr="00372FFC">
        <w:t xml:space="preserve"> je začel z delovanjem 1. septembra 2010.</w:t>
      </w:r>
    </w:p>
    <w:p w:rsidR="00775DFB" w:rsidRPr="00372FFC" w:rsidRDefault="00775DFB" w:rsidP="00775DFB">
      <w:pPr>
        <w:pStyle w:val="NU-besedilo"/>
      </w:pPr>
    </w:p>
    <w:p w:rsidR="00775DFB" w:rsidRPr="00372FFC" w:rsidRDefault="00775DFB" w:rsidP="00775DFB">
      <w:pPr>
        <w:pStyle w:val="NU-besedilo"/>
      </w:pPr>
      <w:r w:rsidRPr="00372FFC">
        <w:t xml:space="preserve">Temelj začetka ustanavljanja KPLB predstavlja </w:t>
      </w:r>
      <w:r w:rsidRPr="00372FFC">
        <w:rPr>
          <w:b/>
        </w:rPr>
        <w:t>Sporazumom o ustanovitvi KP Ljubljansko barje iz leta 2007,</w:t>
      </w:r>
      <w:r w:rsidRPr="00372FFC">
        <w:t xml:space="preserve"> k</w:t>
      </w:r>
      <w:r>
        <w:t>i</w:t>
      </w:r>
      <w:r w:rsidRPr="00372FFC">
        <w:t xml:space="preserve"> </w:t>
      </w:r>
      <w:r>
        <w:t>je</w:t>
      </w:r>
      <w:r w:rsidRPr="00372FFC">
        <w:t xml:space="preserve"> noveliran </w:t>
      </w:r>
      <w:r w:rsidRPr="00372FFC">
        <w:rPr>
          <w:b/>
        </w:rPr>
        <w:t xml:space="preserve">Sporazum o sodelovanju pri razglasitvi Krajinskega parka Ljubljansko barje iz leta 1998, </w:t>
      </w:r>
      <w:r w:rsidRPr="00372FFC">
        <w:t xml:space="preserve">podpisan </w:t>
      </w:r>
      <w:r>
        <w:t>s strani</w:t>
      </w:r>
      <w:r w:rsidR="005758D7">
        <w:t xml:space="preserve"> občin</w:t>
      </w:r>
      <w:r w:rsidRPr="00372FFC">
        <w:t xml:space="preserve"> na območju Ljubljanskega barja (</w:t>
      </w:r>
      <w:r>
        <w:t>MOL</w:t>
      </w:r>
      <w:r w:rsidRPr="00372FFC">
        <w:t xml:space="preserve">, Brezovica, Vrhnika, Borovnica, Ig, Škofljica) ter ministrstvi pristojnimi za kmetijstvo, okolje in kulturo. Sporazum iz leta 2007 </w:t>
      </w:r>
      <w:r>
        <w:t>predstavlja</w:t>
      </w:r>
      <w:r w:rsidRPr="00372FFC">
        <w:t xml:space="preserve"> pravno osnovo</w:t>
      </w:r>
      <w:r>
        <w:t>,</w:t>
      </w:r>
      <w:r w:rsidRPr="00372FFC">
        <w:t xml:space="preserve"> na podlagi katere se je v projekt ustanavljanja aktivneje vključilo resorno ministrstvo za okolje, in s katerim so bile jasneje določene tudi pristojnosti in odgovornosti posameznih nosilcev, vzpostavljena</w:t>
      </w:r>
      <w:r>
        <w:t xml:space="preserve"> pa</w:t>
      </w:r>
      <w:r w:rsidRPr="00372FFC">
        <w:t xml:space="preserve"> je bila</w:t>
      </w:r>
      <w:r>
        <w:t xml:space="preserve"> tudi</w:t>
      </w:r>
      <w:r w:rsidRPr="00372FFC">
        <w:t xml:space="preserve"> struktura vodenja in financiranja projekta ustanovitve </w:t>
      </w:r>
      <w:r>
        <w:t>KPLB</w:t>
      </w:r>
      <w:r w:rsidRPr="00372FFC">
        <w:t>.</w:t>
      </w:r>
    </w:p>
    <w:p w:rsidR="00775DFB" w:rsidRPr="00372FFC" w:rsidRDefault="00775DFB" w:rsidP="00775DFB">
      <w:pPr>
        <w:pStyle w:val="NU-besedilo"/>
      </w:pPr>
    </w:p>
    <w:p w:rsidR="00775DFB" w:rsidRPr="00372FFC" w:rsidRDefault="00775DFB" w:rsidP="00775DFB">
      <w:pPr>
        <w:pStyle w:val="NU-besedilo"/>
      </w:pPr>
      <w:r w:rsidRPr="00372FFC">
        <w:t xml:space="preserve">Za območje Ljubljanskega barja, </w:t>
      </w:r>
      <w:r>
        <w:t>ki je</w:t>
      </w:r>
      <w:r w:rsidRPr="00372FFC">
        <w:t xml:space="preserve"> območje s poudarjenim kakovostnim in dolgotrajnim prepletom človeka z naravo, je bil s strani strokovne inštitucije za varstvo narave predlagan ukrep varstva</w:t>
      </w:r>
      <w:r>
        <w:t xml:space="preserve"> in </w:t>
      </w:r>
      <w:r w:rsidRPr="00372FFC">
        <w:t xml:space="preserve"> zavarovanja</w:t>
      </w:r>
      <w:r>
        <w:t xml:space="preserve"> v</w:t>
      </w:r>
      <w:r w:rsidRPr="00372FFC">
        <w:t xml:space="preserve"> obliki krajinsk</w:t>
      </w:r>
      <w:r>
        <w:t>ega</w:t>
      </w:r>
      <w:r w:rsidRPr="00372FFC">
        <w:t xml:space="preserve"> park</w:t>
      </w:r>
      <w:r>
        <w:t>a</w:t>
      </w:r>
      <w:r w:rsidRPr="00372FFC">
        <w:t>. Ustanovitev krajinskega parka in režimi delovanja torej ne pomenijo zgolj udejanjanja ohranjanja vrst in njihovih življenjskih prostorov, temveč tudi aktivno vključitev lokalnega prebivalstva, lokalnih skupnosti, interesnih skupin in podjetniških iniciativ v vse aktivnosti načrtovanja in upravljanja z zavarovanim območjem.</w:t>
      </w:r>
    </w:p>
    <w:p w:rsidR="00775DFB" w:rsidRPr="00372FFC" w:rsidRDefault="00775DFB" w:rsidP="00775DFB">
      <w:pPr>
        <w:pStyle w:val="NU-besedilo"/>
      </w:pPr>
    </w:p>
    <w:p w:rsidR="00775DFB" w:rsidRDefault="00775DFB" w:rsidP="00775DFB">
      <w:pPr>
        <w:pStyle w:val="NU-besedilo"/>
        <w:rPr>
          <w:b/>
          <w:i/>
          <w:iCs/>
        </w:rPr>
      </w:pPr>
      <w:r w:rsidRPr="00372FFC">
        <w:t>Do pomladi 2008 so bil</w:t>
      </w:r>
      <w:r>
        <w:t>e</w:t>
      </w:r>
      <w:r w:rsidRPr="00372FFC">
        <w:t xml:space="preserve"> pripravljene </w:t>
      </w:r>
      <w:hyperlink r:id="rId15" w:history="1">
        <w:r w:rsidRPr="00372FFC">
          <w:rPr>
            <w:rStyle w:val="Hiperpovezava"/>
            <w:color w:val="000000"/>
          </w:rPr>
          <w:t>strokovne podlage za zavarovanje</w:t>
        </w:r>
        <w:r w:rsidRPr="0009574C">
          <w:rPr>
            <w:rStyle w:val="Hiperpovezava"/>
            <w:color w:val="000000"/>
          </w:rPr>
          <w:t xml:space="preserve"> </w:t>
        </w:r>
      </w:hyperlink>
      <w:r w:rsidRPr="00372FFC">
        <w:t>(varstvo narave, varstvo kulturne dediščine, razvoj ključnih dejavnosti), do poletja istega leta pa je bilo tako strokovno kot politično (</w:t>
      </w:r>
      <w:hyperlink r:id="rId16" w:history="1">
        <w:r w:rsidRPr="00372FFC">
          <w:rPr>
            <w:rStyle w:val="Hiperpovezava"/>
            <w:color w:val="000000"/>
          </w:rPr>
          <w:t>strokovni</w:t>
        </w:r>
      </w:hyperlink>
      <w:r w:rsidRPr="00372FFC">
        <w:t xml:space="preserve"> in </w:t>
      </w:r>
      <w:hyperlink r:id="rId17" w:history="1">
        <w:r w:rsidRPr="00372FFC">
          <w:rPr>
            <w:rStyle w:val="Hiperpovezava"/>
            <w:color w:val="000000"/>
          </w:rPr>
          <w:t>programski</w:t>
        </w:r>
      </w:hyperlink>
      <w:r w:rsidRPr="00372FFC">
        <w:t xml:space="preserve"> svet) usklajeno besedilo osnutka Uredbe</w:t>
      </w:r>
      <w:r>
        <w:t xml:space="preserve"> KPLB</w:t>
      </w:r>
      <w:r w:rsidRPr="00372FFC">
        <w:t>. Skladno z Zakonom o ohranjanju narave</w:t>
      </w:r>
      <w:r>
        <w:t xml:space="preserve"> </w:t>
      </w:r>
      <w:r w:rsidRPr="00372FFC">
        <w:t>(Uradni list RS, št. 96/04 in 61/06) je bil osnutek</w:t>
      </w:r>
      <w:r>
        <w:t xml:space="preserve"> Uredbe KPLB</w:t>
      </w:r>
      <w:r w:rsidRPr="00372FFC">
        <w:t xml:space="preserve"> dva meseca v javni obravnavi, organiziranih </w:t>
      </w:r>
      <w:r>
        <w:t xml:space="preserve">pa </w:t>
      </w:r>
      <w:r w:rsidRPr="00372FFC">
        <w:t xml:space="preserve">je bilo tudi enajst javnih predstavitev v krajih na območju Ljubljanskega barja, ki se jih je udeležilo več sto domačinov. Na javnih predstavitvah </w:t>
      </w:r>
      <w:r>
        <w:t>so</w:t>
      </w:r>
      <w:r w:rsidRPr="00372FFC">
        <w:t xml:space="preserve"> bil</w:t>
      </w:r>
      <w:r>
        <w:t>i</w:t>
      </w:r>
      <w:r w:rsidRPr="00372FFC">
        <w:t xml:space="preserve"> predstavljen</w:t>
      </w:r>
      <w:r>
        <w:t>i</w:t>
      </w:r>
      <w:r w:rsidRPr="00372FFC">
        <w:t xml:space="preserve"> </w:t>
      </w:r>
      <w:hyperlink r:id="rId18" w:history="1">
        <w:r w:rsidRPr="009E250A">
          <w:rPr>
            <w:rStyle w:val="Hiperpovezava"/>
            <w:color w:val="000000"/>
          </w:rPr>
          <w:t>osnutek Uredbe</w:t>
        </w:r>
      </w:hyperlink>
      <w:r w:rsidRPr="009E250A">
        <w:t xml:space="preserve"> KPLB,</w:t>
      </w:r>
      <w:r w:rsidRPr="00372FFC">
        <w:t xml:space="preserve"> </w:t>
      </w:r>
      <w:hyperlink r:id="rId19" w:history="1">
        <w:r w:rsidRPr="00372FFC">
          <w:rPr>
            <w:rStyle w:val="Hiperpovezava"/>
            <w:color w:val="000000"/>
          </w:rPr>
          <w:t xml:space="preserve">naravovarstvena izhodišča </w:t>
        </w:r>
      </w:hyperlink>
      <w:r w:rsidRPr="00372FFC">
        <w:t>in prednosti ustanovitve krajinskega parka.</w:t>
      </w:r>
    </w:p>
    <w:p w:rsidR="00775DFB" w:rsidRPr="00372FFC" w:rsidRDefault="00775DFB" w:rsidP="00775DFB">
      <w:pPr>
        <w:pStyle w:val="NU-besedilo"/>
        <w:rPr>
          <w:b/>
          <w:i/>
          <w:iCs/>
        </w:rPr>
      </w:pPr>
    </w:p>
    <w:p w:rsidR="00775DFB" w:rsidRPr="00372FFC" w:rsidRDefault="00775DFB" w:rsidP="00775DFB">
      <w:pPr>
        <w:pStyle w:val="NU-besedilo"/>
      </w:pPr>
      <w:r w:rsidRPr="00372FFC">
        <w:t>Organizacije in posamezniki so v nadaljnjem postopku posredovali več deset dopolnil in pripomb na besedilo</w:t>
      </w:r>
      <w:r>
        <w:t xml:space="preserve"> osnutka</w:t>
      </w:r>
      <w:r w:rsidRPr="00372FFC">
        <w:t xml:space="preserve"> </w:t>
      </w:r>
      <w:r>
        <w:t>U</w:t>
      </w:r>
      <w:r w:rsidRPr="00372FFC">
        <w:t>redbe</w:t>
      </w:r>
      <w:r>
        <w:t xml:space="preserve"> KPLB.</w:t>
      </w:r>
      <w:r w:rsidRPr="00372FFC">
        <w:t xml:space="preserve"> </w:t>
      </w:r>
      <w:r>
        <w:t>U</w:t>
      </w:r>
      <w:r w:rsidRPr="00372FFC">
        <w:t xml:space="preserve">sklajeno in dopolnjeno besedilo </w:t>
      </w:r>
      <w:r>
        <w:t>Uredbe KPLB</w:t>
      </w:r>
      <w:r w:rsidRPr="00372FFC">
        <w:t xml:space="preserve"> je bilo jeseni 2008 poslano v obravnavo in sprejem na Vlado RS. </w:t>
      </w:r>
    </w:p>
    <w:p w:rsidR="00775DFB" w:rsidRPr="00372FFC" w:rsidRDefault="00775DFB" w:rsidP="00775DFB">
      <w:pPr>
        <w:pStyle w:val="NU-besedilo"/>
      </w:pPr>
    </w:p>
    <w:p w:rsidR="002053FD" w:rsidRPr="00372FFC" w:rsidRDefault="00775DFB" w:rsidP="00775DFB">
      <w:pPr>
        <w:pStyle w:val="NU-besedilo"/>
      </w:pPr>
      <w:r w:rsidRPr="00372FFC">
        <w:t>Namen zavarovanja na podlagi Uredbe</w:t>
      </w:r>
      <w:r>
        <w:t xml:space="preserve"> KPLB</w:t>
      </w:r>
      <w:r w:rsidRPr="00372FFC">
        <w:t xml:space="preserve"> je zavarovanje naravnih vrednot in ohranitev biotske raznovrstnosti in krajinske pestrosti</w:t>
      </w:r>
      <w:r>
        <w:t>,</w:t>
      </w:r>
      <w:r w:rsidRPr="00372FFC">
        <w:t xml:space="preserve"> kot tudi povezovanje gospodarskega in socialnega razvoja na območju </w:t>
      </w:r>
      <w:r>
        <w:t>KPLB</w:t>
      </w:r>
      <w:r w:rsidRPr="00372FFC">
        <w:t>. Uredba</w:t>
      </w:r>
      <w:r>
        <w:t xml:space="preserve"> KPLB</w:t>
      </w:r>
      <w:r w:rsidRPr="00372FFC">
        <w:t xml:space="preserve"> določa območje parka, varstvena območja in območja ožjih zavarovanih območij v </w:t>
      </w:r>
      <w:r>
        <w:t>KPLB</w:t>
      </w:r>
      <w:r w:rsidRPr="00372FFC">
        <w:t>, pravila ravnanja in varstvene režime, način upravljanja parka</w:t>
      </w:r>
      <w:r>
        <w:t xml:space="preserve"> ter</w:t>
      </w:r>
      <w:r w:rsidRPr="00372FFC">
        <w:t xml:space="preserve"> nadzora v parku in druga ravnanja, povezana z namenom ustanovitve </w:t>
      </w:r>
      <w:r>
        <w:t>KPLB</w:t>
      </w:r>
      <w:r w:rsidRPr="00372FFC">
        <w:t>.</w:t>
      </w:r>
    </w:p>
    <w:p w:rsidR="002053FD" w:rsidRPr="00376BF6" w:rsidRDefault="002053FD" w:rsidP="002053FD">
      <w:pPr>
        <w:pStyle w:val="NU-besedilo"/>
        <w:spacing w:after="240"/>
      </w:pPr>
    </w:p>
    <w:p w:rsidR="0029590B" w:rsidRDefault="0029590B">
      <w:pPr>
        <w:spacing w:after="200" w:line="276" w:lineRule="auto"/>
        <w:rPr>
          <w:rFonts w:ascii="Gill Sans MT" w:hAnsi="Gill Sans MT"/>
          <w:b/>
          <w:i/>
          <w:sz w:val="28"/>
          <w:szCs w:val="28"/>
        </w:rPr>
      </w:pPr>
      <w:bookmarkStart w:id="17" w:name="_Toc318888833"/>
      <w:bookmarkStart w:id="18" w:name="_Toc318889144"/>
      <w:bookmarkStart w:id="19" w:name="_Toc318889345"/>
      <w:r>
        <w:br w:type="page"/>
      </w:r>
    </w:p>
    <w:p w:rsidR="003B5997" w:rsidRDefault="003B5997" w:rsidP="0029590B">
      <w:pPr>
        <w:pStyle w:val="NU-2"/>
        <w:spacing w:after="0"/>
      </w:pPr>
      <w:bookmarkStart w:id="20" w:name="_Toc340733574"/>
      <w:r w:rsidRPr="00376BF6">
        <w:lastRenderedPageBreak/>
        <w:t>Pravne podlage za upravljanje zavarovanega območja</w:t>
      </w:r>
      <w:bookmarkEnd w:id="17"/>
      <w:bookmarkEnd w:id="18"/>
      <w:bookmarkEnd w:id="19"/>
      <w:bookmarkEnd w:id="20"/>
    </w:p>
    <w:p w:rsidR="00930586" w:rsidRDefault="00930586" w:rsidP="00930586">
      <w:pPr>
        <w:jc w:val="both"/>
        <w:rPr>
          <w:rFonts w:ascii="Gill Sans MT" w:hAnsi="Gill Sans MT"/>
          <w:sz w:val="22"/>
          <w:szCs w:val="22"/>
        </w:rPr>
      </w:pPr>
    </w:p>
    <w:p w:rsidR="00775DFB" w:rsidRPr="00372FFC" w:rsidRDefault="00775DFB" w:rsidP="00775DFB">
      <w:pPr>
        <w:pStyle w:val="NU-besedilo"/>
      </w:pPr>
      <w:r w:rsidRPr="00372FFC">
        <w:t>Zakon o ohranjanju narave določa</w:t>
      </w:r>
      <w:r>
        <w:t xml:space="preserve"> (v nadaljevanju: ZON)</w:t>
      </w:r>
      <w:r w:rsidRPr="00372FFC">
        <w:t>, da zavarovana območja upravlja upravljavec, pri čemer izvaja naloge, določene s tem zakonom in aktom o zavarovanju, na podlagi načrta upravljanja. V prvi alineji 21. člena Uredbe</w:t>
      </w:r>
      <w:r>
        <w:t xml:space="preserve"> KPLB</w:t>
      </w:r>
      <w:r w:rsidRPr="00372FFC">
        <w:t xml:space="preserve"> je navedeno, da upravljavec parka v okviru javne službe pripravlja predlog načrta upravljanja krajinskega parka.</w:t>
      </w:r>
    </w:p>
    <w:p w:rsidR="00775DFB" w:rsidRPr="00D96E91" w:rsidRDefault="00775DFB" w:rsidP="00775DFB">
      <w:pPr>
        <w:pStyle w:val="NU-besedilo"/>
      </w:pPr>
    </w:p>
    <w:p w:rsidR="00930586" w:rsidRPr="00372FFC" w:rsidRDefault="00775DFB" w:rsidP="00775DFB">
      <w:pPr>
        <w:pStyle w:val="NU-besedilo"/>
      </w:pPr>
      <w:r w:rsidRPr="00D96E91">
        <w:t xml:space="preserve">NU KPLB je programski dokument, v katerem se za obdobje 10 let opredeljuje vizijo in cilje varstva in razvoja zavarovanega območja. Na podlagi akta o zavarovanju, splošnih aktov s področja ohranjanja narave, mednarodnih konvencij in evropskih predpisov se v NU KPLB določijo predvsem dolgoročni in operativni cilji ter naloge in aktivnosti upravljanja v smislu 133. člena Zakona o ohranjanju narave. Načrt upravljanja določa tudi podrobne varstvene režime ter usmeritve za dejavnosti, posege in ravnanja in jih umešča v prostor. Del načrta upravljanja sta še kadrovski in finančni načrt, ki predvidevata potreben obseg kadra in višino finančnih sredstev ter njihov vir. NU KPLB vključuje tudi opis stanja ter kazalnike za spremljanje doseganja ciljev, kar omogoča stalno preverjanje učinkovitosti upravljanja za upravljavca in ustanovitelja zavarovanega območja. Načrt upravljanja je v skladu z 61. členom ZON tudi podlaga za urejanje prostora in rabo naravnih dobrin. Kar pomeni, da je NU KPLB izhodišče za regionalne in lokalne dokumente s področja gospodarskega, družbenega, kulturnega, okoljskega in prostorskega razvoja. NU KPLB vsebuje usmeritve za pripravo sektorskih dokumentov, ki so bile v procesu nastajanja tega dokumenta </w:t>
      </w:r>
      <w:proofErr w:type="spellStart"/>
      <w:r w:rsidRPr="00D96E91">
        <w:t>medsektorsko</w:t>
      </w:r>
      <w:proofErr w:type="spellEnd"/>
      <w:r w:rsidRPr="00D96E91">
        <w:t xml:space="preserve"> usklajene. Podane usmeritve predstavljajo dogovorjeno osnovo za usmerjanje razvoja na zavarovanem območju, ki v največji meri upošteva cilje varstva narave in možnosti za razvoj lokalnih skupnosti. </w:t>
      </w:r>
      <w:r w:rsidR="00930586" w:rsidRPr="00372FFC">
        <w:t xml:space="preserve"> </w:t>
      </w:r>
    </w:p>
    <w:p w:rsidR="00930586" w:rsidRPr="00376BF6" w:rsidRDefault="00930586" w:rsidP="00930586">
      <w:pPr>
        <w:pStyle w:val="NU-besedilo"/>
        <w:spacing w:after="240"/>
      </w:pPr>
    </w:p>
    <w:p w:rsidR="003B5997" w:rsidRDefault="003B5997" w:rsidP="0007690D">
      <w:pPr>
        <w:pStyle w:val="NU-3"/>
      </w:pPr>
      <w:bookmarkStart w:id="21" w:name="_Toc318888834"/>
      <w:bookmarkStart w:id="22" w:name="_Toc318889145"/>
      <w:bookmarkStart w:id="23" w:name="_Toc318889346"/>
      <w:bookmarkStart w:id="24" w:name="_Toc340733575"/>
      <w:r w:rsidRPr="00376BF6">
        <w:t>Struktura in namen načrta upravljanja Krajinskega parka Ljubljansko barje</w:t>
      </w:r>
      <w:bookmarkEnd w:id="21"/>
      <w:bookmarkEnd w:id="22"/>
      <w:bookmarkEnd w:id="23"/>
      <w:bookmarkEnd w:id="24"/>
    </w:p>
    <w:p w:rsidR="00930586" w:rsidRDefault="00930586" w:rsidP="00930586">
      <w:pPr>
        <w:pStyle w:val="NU-besedilo"/>
      </w:pPr>
    </w:p>
    <w:p w:rsidR="00930586" w:rsidRPr="00372FFC" w:rsidRDefault="00775DFB" w:rsidP="00930586">
      <w:pPr>
        <w:pStyle w:val="navaden0"/>
        <w:rPr>
          <w:rFonts w:ascii="Gill Sans MT" w:hAnsi="Gill Sans MT"/>
          <w:szCs w:val="22"/>
        </w:rPr>
      </w:pPr>
      <w:r>
        <w:rPr>
          <w:rFonts w:ascii="Gill Sans MT" w:hAnsi="Gill Sans MT"/>
          <w:szCs w:val="22"/>
        </w:rPr>
        <w:t>NU KPLB za obdobje</w:t>
      </w:r>
      <w:r w:rsidR="00930586" w:rsidRPr="00372FFC">
        <w:rPr>
          <w:rFonts w:ascii="Gill Sans MT" w:hAnsi="Gill Sans MT"/>
          <w:szCs w:val="22"/>
        </w:rPr>
        <w:t xml:space="preserve"> 201</w:t>
      </w:r>
      <w:r w:rsidR="00930586">
        <w:rPr>
          <w:rFonts w:ascii="Gill Sans MT" w:hAnsi="Gill Sans MT"/>
          <w:szCs w:val="22"/>
        </w:rPr>
        <w:t>4</w:t>
      </w:r>
      <w:r w:rsidR="00930586" w:rsidRPr="00372FFC">
        <w:rPr>
          <w:rFonts w:ascii="Gill Sans MT" w:hAnsi="Gill Sans MT"/>
          <w:szCs w:val="22"/>
        </w:rPr>
        <w:t>-202</w:t>
      </w:r>
      <w:r w:rsidR="00930586">
        <w:rPr>
          <w:rFonts w:ascii="Gill Sans MT" w:hAnsi="Gill Sans MT"/>
          <w:szCs w:val="22"/>
        </w:rPr>
        <w:t>4</w:t>
      </w:r>
      <w:r w:rsidR="00930586" w:rsidRPr="00372FFC">
        <w:rPr>
          <w:rFonts w:ascii="Gill Sans MT" w:hAnsi="Gill Sans MT"/>
          <w:szCs w:val="22"/>
        </w:rPr>
        <w:t xml:space="preserve"> je podlaga za letne programe dela. Sprejme ga Državni zbor RS na predlog Vlade RS. </w:t>
      </w:r>
    </w:p>
    <w:p w:rsidR="00930586" w:rsidRPr="00372FFC" w:rsidRDefault="00930586" w:rsidP="00930586">
      <w:pPr>
        <w:pStyle w:val="navaden0"/>
        <w:rPr>
          <w:rFonts w:ascii="Gill Sans MT" w:hAnsi="Gill Sans MT"/>
          <w:szCs w:val="22"/>
          <w:highlight w:val="yellow"/>
        </w:rPr>
      </w:pPr>
    </w:p>
    <w:p w:rsidR="00775DFB" w:rsidRPr="00372FFC" w:rsidRDefault="00775DFB" w:rsidP="00775DFB">
      <w:pPr>
        <w:jc w:val="both"/>
        <w:rPr>
          <w:rFonts w:ascii="Gill Sans MT" w:hAnsi="Gill Sans MT"/>
          <w:color w:val="000000"/>
          <w:sz w:val="22"/>
          <w:szCs w:val="22"/>
        </w:rPr>
      </w:pPr>
      <w:r w:rsidRPr="00372FFC">
        <w:rPr>
          <w:rFonts w:ascii="Gill Sans MT" w:hAnsi="Gill Sans MT"/>
          <w:color w:val="000000"/>
          <w:sz w:val="22"/>
          <w:szCs w:val="22"/>
        </w:rPr>
        <w:t>Vsebina NU KPLB temelji na določilih naslednjih aktov:</w:t>
      </w:r>
    </w:p>
    <w:p w:rsidR="00775DFB" w:rsidRPr="00372FFC" w:rsidRDefault="00775DFB" w:rsidP="00775DFB">
      <w:pPr>
        <w:numPr>
          <w:ilvl w:val="0"/>
          <w:numId w:val="5"/>
        </w:numPr>
        <w:jc w:val="both"/>
        <w:rPr>
          <w:rFonts w:ascii="Gill Sans MT" w:hAnsi="Gill Sans MT"/>
          <w:color w:val="000000"/>
          <w:sz w:val="22"/>
          <w:szCs w:val="22"/>
        </w:rPr>
      </w:pPr>
      <w:r w:rsidRPr="00372FFC">
        <w:rPr>
          <w:rFonts w:ascii="Gill Sans MT" w:hAnsi="Gill Sans MT"/>
          <w:color w:val="000000"/>
          <w:sz w:val="22"/>
          <w:szCs w:val="22"/>
        </w:rPr>
        <w:t>Zakon</w:t>
      </w:r>
      <w:r>
        <w:rPr>
          <w:rFonts w:ascii="Gill Sans MT" w:hAnsi="Gill Sans MT"/>
          <w:color w:val="000000"/>
          <w:sz w:val="22"/>
          <w:szCs w:val="22"/>
        </w:rPr>
        <w:t>a</w:t>
      </w:r>
      <w:r w:rsidRPr="00372FFC">
        <w:rPr>
          <w:rFonts w:ascii="Gill Sans MT" w:hAnsi="Gill Sans MT"/>
          <w:color w:val="000000"/>
          <w:sz w:val="22"/>
          <w:szCs w:val="22"/>
        </w:rPr>
        <w:t xml:space="preserve"> o ohranjanju narave (Uradni list RS, št. 96/04 in 61/06): </w:t>
      </w:r>
      <w:smartTag w:uri="urn:schemas-microsoft-com:office:smarttags" w:element="metricconverter">
        <w:smartTagPr>
          <w:attr w:name="ProductID" w:val="60. in"/>
        </w:smartTagPr>
        <w:r w:rsidRPr="00372FFC">
          <w:rPr>
            <w:rFonts w:ascii="Gill Sans MT" w:hAnsi="Gill Sans MT"/>
            <w:color w:val="000000"/>
            <w:sz w:val="22"/>
            <w:szCs w:val="22"/>
          </w:rPr>
          <w:t>60. in</w:t>
        </w:r>
      </w:smartTag>
      <w:r w:rsidRPr="00372FFC">
        <w:rPr>
          <w:rFonts w:ascii="Gill Sans MT" w:hAnsi="Gill Sans MT"/>
          <w:color w:val="000000"/>
          <w:sz w:val="22"/>
          <w:szCs w:val="22"/>
        </w:rPr>
        <w:t xml:space="preserve"> 61. člen;</w:t>
      </w:r>
    </w:p>
    <w:p w:rsidR="00775DFB" w:rsidRPr="00372FFC" w:rsidRDefault="00775DFB" w:rsidP="00775DFB">
      <w:pPr>
        <w:numPr>
          <w:ilvl w:val="0"/>
          <w:numId w:val="5"/>
        </w:numPr>
        <w:jc w:val="both"/>
        <w:rPr>
          <w:rFonts w:ascii="Gill Sans MT" w:hAnsi="Gill Sans MT"/>
          <w:color w:val="000000"/>
          <w:sz w:val="22"/>
          <w:szCs w:val="22"/>
        </w:rPr>
      </w:pPr>
      <w:r w:rsidRPr="00372FFC">
        <w:rPr>
          <w:rFonts w:ascii="Gill Sans MT" w:hAnsi="Gill Sans MT"/>
          <w:color w:val="000000"/>
          <w:sz w:val="22"/>
          <w:szCs w:val="22"/>
        </w:rPr>
        <w:t>Uredbe o Krajinskem parku Ljubljansko barje (Uradni list RS, št. 112/08): 24. člen.</w:t>
      </w:r>
    </w:p>
    <w:p w:rsidR="00775DFB" w:rsidRPr="00372FFC" w:rsidRDefault="00775DFB" w:rsidP="00775DFB">
      <w:pPr>
        <w:autoSpaceDE w:val="0"/>
        <w:autoSpaceDN w:val="0"/>
        <w:adjustRightInd w:val="0"/>
        <w:jc w:val="both"/>
        <w:rPr>
          <w:rFonts w:ascii="Gill Sans MT" w:hAnsi="Gill Sans MT"/>
          <w:color w:val="000000"/>
          <w:sz w:val="22"/>
          <w:szCs w:val="22"/>
        </w:rPr>
      </w:pPr>
    </w:p>
    <w:p w:rsidR="00775DFB" w:rsidRPr="00372FFC" w:rsidRDefault="00775DFB" w:rsidP="00775DFB">
      <w:pPr>
        <w:autoSpaceDE w:val="0"/>
        <w:autoSpaceDN w:val="0"/>
        <w:adjustRightInd w:val="0"/>
        <w:jc w:val="both"/>
        <w:rPr>
          <w:rFonts w:ascii="Gill Sans MT" w:hAnsi="Gill Sans MT"/>
          <w:color w:val="000000"/>
          <w:sz w:val="22"/>
          <w:szCs w:val="22"/>
        </w:rPr>
      </w:pPr>
      <w:r w:rsidRPr="00372FFC">
        <w:rPr>
          <w:rFonts w:ascii="Gill Sans MT" w:hAnsi="Gill Sans MT"/>
          <w:color w:val="000000"/>
          <w:sz w:val="22"/>
          <w:szCs w:val="22"/>
        </w:rPr>
        <w:t xml:space="preserve">NU </w:t>
      </w:r>
      <w:r>
        <w:rPr>
          <w:rFonts w:ascii="Gill Sans MT" w:hAnsi="Gill Sans MT"/>
          <w:color w:val="000000"/>
          <w:sz w:val="22"/>
          <w:szCs w:val="22"/>
        </w:rPr>
        <w:t xml:space="preserve">KPLB se </w:t>
      </w:r>
      <w:r w:rsidRPr="00372FFC">
        <w:rPr>
          <w:rFonts w:ascii="Gill Sans MT" w:hAnsi="Gill Sans MT"/>
          <w:color w:val="000000"/>
          <w:sz w:val="22"/>
          <w:szCs w:val="22"/>
        </w:rPr>
        <w:t>deli na:</w:t>
      </w:r>
    </w:p>
    <w:p w:rsidR="00775DFB" w:rsidRPr="00372FFC" w:rsidRDefault="00775DFB" w:rsidP="00775DFB">
      <w:pPr>
        <w:numPr>
          <w:ilvl w:val="0"/>
          <w:numId w:val="6"/>
        </w:numPr>
        <w:jc w:val="both"/>
        <w:rPr>
          <w:rFonts w:ascii="Gill Sans MT" w:hAnsi="Gill Sans MT"/>
          <w:color w:val="000000"/>
          <w:sz w:val="22"/>
          <w:szCs w:val="22"/>
        </w:rPr>
      </w:pPr>
      <w:r w:rsidRPr="00372FFC">
        <w:rPr>
          <w:rFonts w:ascii="Gill Sans MT" w:hAnsi="Gill Sans MT"/>
          <w:color w:val="000000"/>
          <w:sz w:val="22"/>
          <w:szCs w:val="22"/>
        </w:rPr>
        <w:t xml:space="preserve">uvodni del, v katerem so osnovne informacije o dokumentu in krajinskem parku; </w:t>
      </w:r>
    </w:p>
    <w:p w:rsidR="00775DFB" w:rsidRPr="00372FFC" w:rsidRDefault="00775DFB" w:rsidP="00775DFB">
      <w:pPr>
        <w:numPr>
          <w:ilvl w:val="0"/>
          <w:numId w:val="6"/>
        </w:numPr>
        <w:jc w:val="both"/>
        <w:rPr>
          <w:rFonts w:ascii="Gill Sans MT" w:hAnsi="Gill Sans MT"/>
          <w:color w:val="000000"/>
          <w:sz w:val="22"/>
          <w:szCs w:val="22"/>
        </w:rPr>
      </w:pPr>
      <w:r w:rsidRPr="00372FFC">
        <w:rPr>
          <w:rFonts w:ascii="Gill Sans MT" w:hAnsi="Gill Sans MT"/>
          <w:color w:val="000000"/>
          <w:sz w:val="22"/>
          <w:szCs w:val="22"/>
        </w:rPr>
        <w:t xml:space="preserve">izhodišča za načrt upravljanja, v katerih so ocenjeni stanje in težnje po posameznih področjih na območju krajinskega parka in zunaj njega, na podlagi ovrednotenja zunanjih in notranjih tveganj, ki se nanašajo na biotsko raznovrstnost in naravne procese, posebna varstvena območja, naravne vrednote, krajinsko pestrost, kulturno dediščino, usmerjanje razvoja kmetijstva ter gospodarski, prostorski (poselitev, infrastruktura), kulturni in socialni razvoj glede na cilje krajinskega parka; </w:t>
      </w:r>
    </w:p>
    <w:p w:rsidR="00775DFB" w:rsidRPr="00372FFC" w:rsidRDefault="00775DFB" w:rsidP="00775DFB">
      <w:pPr>
        <w:numPr>
          <w:ilvl w:val="0"/>
          <w:numId w:val="6"/>
        </w:numPr>
        <w:jc w:val="both"/>
        <w:rPr>
          <w:rFonts w:ascii="Gill Sans MT" w:hAnsi="Gill Sans MT"/>
          <w:color w:val="000000"/>
          <w:sz w:val="22"/>
          <w:szCs w:val="22"/>
        </w:rPr>
      </w:pPr>
      <w:r w:rsidRPr="00372FFC">
        <w:rPr>
          <w:rFonts w:ascii="Gill Sans MT" w:hAnsi="Gill Sans MT"/>
          <w:color w:val="000000"/>
          <w:sz w:val="22"/>
          <w:szCs w:val="22"/>
        </w:rPr>
        <w:t xml:space="preserve">dolgoročno zasnovo upravljanja prednostnih nalog ter varstvene in razvojne usmeritve za doseganje ciljev varstva krajinskega parka po posameznih dejavnostih in varstvenih območjih, usmeritve za sektorsko načrtovanje na območju parka ter usmeritve za prostorsko in razvojno načrtovanje parkovnih lokalnih skupnosti in države v krajinskem parku; </w:t>
      </w:r>
    </w:p>
    <w:p w:rsidR="00775DFB" w:rsidRPr="00372FFC" w:rsidRDefault="00775DFB" w:rsidP="00775DFB">
      <w:pPr>
        <w:numPr>
          <w:ilvl w:val="0"/>
          <w:numId w:val="6"/>
        </w:numPr>
        <w:jc w:val="both"/>
        <w:rPr>
          <w:rFonts w:ascii="Gill Sans MT" w:hAnsi="Gill Sans MT"/>
          <w:color w:val="000000"/>
          <w:sz w:val="22"/>
          <w:szCs w:val="22"/>
        </w:rPr>
      </w:pPr>
      <w:r w:rsidRPr="00372FFC">
        <w:rPr>
          <w:rFonts w:ascii="Gill Sans MT" w:hAnsi="Gill Sans MT"/>
          <w:color w:val="000000"/>
          <w:sz w:val="22"/>
          <w:szCs w:val="22"/>
        </w:rPr>
        <w:t xml:space="preserve">program izvajanja načrta upravljanja, ki določa izvedbo upravljanja in razvoja krajinskega parka, ukrepe in projekte za njihovo doseganje z navedbo finančnih virov ter opis upravljanja (človeški viri, oprema, usposobljenost, organizacijska struktura) in z načini doseganja standardov kakovosti upravljanja; </w:t>
      </w:r>
    </w:p>
    <w:p w:rsidR="00775DFB" w:rsidRPr="00372FFC" w:rsidRDefault="00775DFB" w:rsidP="00775DFB">
      <w:pPr>
        <w:numPr>
          <w:ilvl w:val="0"/>
          <w:numId w:val="6"/>
        </w:numPr>
        <w:jc w:val="both"/>
        <w:rPr>
          <w:rFonts w:ascii="Gill Sans MT" w:hAnsi="Gill Sans MT"/>
          <w:color w:val="000000"/>
          <w:sz w:val="22"/>
          <w:szCs w:val="22"/>
        </w:rPr>
      </w:pPr>
      <w:r w:rsidRPr="00372FFC">
        <w:rPr>
          <w:rFonts w:ascii="Gill Sans MT" w:hAnsi="Gill Sans MT"/>
          <w:color w:val="000000"/>
          <w:sz w:val="22"/>
          <w:szCs w:val="22"/>
        </w:rPr>
        <w:lastRenderedPageBreak/>
        <w:t xml:space="preserve">prostorski del z umestitvijo in konkretizacijo varstvenih režimov in razvojnih usmeritev v prostor; </w:t>
      </w:r>
    </w:p>
    <w:p w:rsidR="00775DFB" w:rsidRPr="00372FFC" w:rsidRDefault="00775DFB" w:rsidP="00775DFB">
      <w:pPr>
        <w:numPr>
          <w:ilvl w:val="0"/>
          <w:numId w:val="6"/>
        </w:numPr>
        <w:jc w:val="both"/>
        <w:rPr>
          <w:rFonts w:ascii="Gill Sans MT" w:hAnsi="Gill Sans MT"/>
          <w:color w:val="000000"/>
          <w:sz w:val="22"/>
          <w:szCs w:val="22"/>
        </w:rPr>
      </w:pPr>
      <w:r w:rsidRPr="00372FFC">
        <w:rPr>
          <w:rFonts w:ascii="Gill Sans MT" w:hAnsi="Gill Sans MT"/>
          <w:color w:val="000000"/>
          <w:sz w:val="22"/>
          <w:szCs w:val="22"/>
        </w:rPr>
        <w:t xml:space="preserve">finančno ovrednotenje načrta upravljanja predvidenih virov financiranja in časovnim načrtom; </w:t>
      </w:r>
    </w:p>
    <w:p w:rsidR="00775DFB" w:rsidRPr="00372FFC" w:rsidRDefault="00775DFB" w:rsidP="00775DFB">
      <w:pPr>
        <w:numPr>
          <w:ilvl w:val="0"/>
          <w:numId w:val="6"/>
        </w:numPr>
        <w:jc w:val="both"/>
        <w:rPr>
          <w:rFonts w:ascii="Gill Sans MT" w:hAnsi="Gill Sans MT"/>
          <w:color w:val="000000"/>
          <w:sz w:val="22"/>
          <w:szCs w:val="22"/>
        </w:rPr>
      </w:pPr>
      <w:r w:rsidRPr="00372FFC">
        <w:rPr>
          <w:rFonts w:ascii="Gill Sans MT" w:hAnsi="Gill Sans MT"/>
          <w:color w:val="000000"/>
          <w:sz w:val="22"/>
          <w:szCs w:val="22"/>
        </w:rPr>
        <w:t xml:space="preserve">prilogo, ki vsebuje inventarizacijo krajinskega parka. </w:t>
      </w:r>
    </w:p>
    <w:p w:rsidR="00775DFB" w:rsidRPr="00372FFC" w:rsidRDefault="00775DFB" w:rsidP="00775DFB">
      <w:pPr>
        <w:autoSpaceDE w:val="0"/>
        <w:autoSpaceDN w:val="0"/>
        <w:adjustRightInd w:val="0"/>
        <w:jc w:val="both"/>
        <w:rPr>
          <w:rFonts w:ascii="Gill Sans MT" w:hAnsi="Gill Sans MT"/>
          <w:color w:val="000000"/>
          <w:sz w:val="22"/>
          <w:szCs w:val="22"/>
        </w:rPr>
      </w:pPr>
    </w:p>
    <w:p w:rsidR="00775DFB" w:rsidRPr="00372FFC" w:rsidRDefault="00775DFB" w:rsidP="00775DFB">
      <w:pPr>
        <w:pStyle w:val="navaden0"/>
        <w:rPr>
          <w:rFonts w:ascii="Gill Sans MT" w:hAnsi="Gill Sans MT"/>
          <w:szCs w:val="22"/>
        </w:rPr>
      </w:pPr>
      <w:r w:rsidRPr="00372FFC">
        <w:rPr>
          <w:rFonts w:ascii="Gill Sans MT" w:hAnsi="Gill Sans MT"/>
          <w:szCs w:val="22"/>
        </w:rPr>
        <w:t>Po ZON-u mora načrt upravljanja v skladu z 61. členom vsebovati:</w:t>
      </w:r>
    </w:p>
    <w:p w:rsidR="00775DFB" w:rsidRPr="00372FFC" w:rsidRDefault="00775DFB" w:rsidP="00775DFB">
      <w:pPr>
        <w:pStyle w:val="Nastevanje12pt"/>
        <w:numPr>
          <w:ilvl w:val="0"/>
          <w:numId w:val="4"/>
        </w:numPr>
        <w:spacing w:line="240" w:lineRule="auto"/>
        <w:jc w:val="both"/>
        <w:rPr>
          <w:rFonts w:ascii="Gill Sans MT" w:hAnsi="Gill Sans MT"/>
          <w:sz w:val="22"/>
        </w:rPr>
      </w:pPr>
      <w:r w:rsidRPr="00372FFC">
        <w:rPr>
          <w:rFonts w:ascii="Gill Sans MT" w:hAnsi="Gill Sans MT"/>
          <w:sz w:val="22"/>
        </w:rPr>
        <w:t>celovito oceno stanja narave, posegov in dejavnosti ter ekonomske in socialne strukture prebivalstva,</w:t>
      </w:r>
    </w:p>
    <w:p w:rsidR="00775DFB" w:rsidRPr="00372FFC" w:rsidRDefault="00775DFB" w:rsidP="00775DFB">
      <w:pPr>
        <w:pStyle w:val="Nastevanje12pt"/>
        <w:numPr>
          <w:ilvl w:val="0"/>
          <w:numId w:val="4"/>
        </w:numPr>
        <w:spacing w:line="240" w:lineRule="auto"/>
        <w:jc w:val="both"/>
        <w:rPr>
          <w:rFonts w:ascii="Gill Sans MT" w:hAnsi="Gill Sans MT"/>
          <w:sz w:val="22"/>
        </w:rPr>
      </w:pPr>
      <w:r w:rsidRPr="00372FFC">
        <w:rPr>
          <w:rFonts w:ascii="Gill Sans MT" w:hAnsi="Gill Sans MT"/>
          <w:sz w:val="22"/>
        </w:rPr>
        <w:t xml:space="preserve">oceno stanja naravnih vrednot na zavarovanem območju, </w:t>
      </w:r>
    </w:p>
    <w:p w:rsidR="00775DFB" w:rsidRPr="00372FFC" w:rsidRDefault="00775DFB" w:rsidP="00775DFB">
      <w:pPr>
        <w:pStyle w:val="Nastevanje12pt"/>
        <w:numPr>
          <w:ilvl w:val="0"/>
          <w:numId w:val="4"/>
        </w:numPr>
        <w:spacing w:line="240" w:lineRule="auto"/>
        <w:jc w:val="both"/>
        <w:rPr>
          <w:rFonts w:ascii="Gill Sans MT" w:hAnsi="Gill Sans MT"/>
          <w:sz w:val="22"/>
        </w:rPr>
      </w:pPr>
      <w:r w:rsidRPr="00372FFC">
        <w:rPr>
          <w:rFonts w:ascii="Gill Sans MT" w:hAnsi="Gill Sans MT"/>
          <w:sz w:val="22"/>
        </w:rPr>
        <w:t xml:space="preserve">oceno stanja na vplivnem območju, </w:t>
      </w:r>
    </w:p>
    <w:p w:rsidR="00775DFB" w:rsidRPr="00372FFC" w:rsidRDefault="00775DFB" w:rsidP="00775DFB">
      <w:pPr>
        <w:pStyle w:val="Nastevanje12pt"/>
        <w:numPr>
          <w:ilvl w:val="0"/>
          <w:numId w:val="4"/>
        </w:numPr>
        <w:spacing w:line="240" w:lineRule="auto"/>
        <w:jc w:val="both"/>
        <w:rPr>
          <w:rFonts w:ascii="Gill Sans MT" w:hAnsi="Gill Sans MT"/>
          <w:sz w:val="22"/>
        </w:rPr>
      </w:pPr>
      <w:r w:rsidRPr="00372FFC">
        <w:rPr>
          <w:rFonts w:ascii="Gill Sans MT" w:hAnsi="Gill Sans MT"/>
          <w:sz w:val="22"/>
        </w:rPr>
        <w:t>določitev načinov uresničevanja nalog varstva na zavarovanem območju in ukrepov za izboljšanje in preprečevanje škodljivih vplivov na vplivnem območju,</w:t>
      </w:r>
    </w:p>
    <w:p w:rsidR="00775DFB" w:rsidRPr="00372FFC" w:rsidRDefault="00775DFB" w:rsidP="00775DFB">
      <w:pPr>
        <w:pStyle w:val="Nastevanje12pt"/>
        <w:numPr>
          <w:ilvl w:val="0"/>
          <w:numId w:val="4"/>
        </w:numPr>
        <w:spacing w:line="240" w:lineRule="auto"/>
        <w:jc w:val="both"/>
        <w:rPr>
          <w:rFonts w:ascii="Gill Sans MT" w:hAnsi="Gill Sans MT"/>
          <w:sz w:val="22"/>
        </w:rPr>
      </w:pPr>
      <w:r w:rsidRPr="00372FFC">
        <w:rPr>
          <w:rFonts w:ascii="Gill Sans MT" w:hAnsi="Gill Sans MT"/>
          <w:sz w:val="22"/>
        </w:rPr>
        <w:t>določitev podrobnejših razvojnih usmeritev in načini njihovega uresničevanja s prednostnim upoštevanjem tradicionalnih načinov rabe in opravljanja dejavnosti,</w:t>
      </w:r>
    </w:p>
    <w:p w:rsidR="00775DFB" w:rsidRPr="00372FFC" w:rsidRDefault="00775DFB" w:rsidP="00775DFB">
      <w:pPr>
        <w:pStyle w:val="Nastevanje12pt"/>
        <w:numPr>
          <w:ilvl w:val="0"/>
          <w:numId w:val="4"/>
        </w:numPr>
        <w:spacing w:line="240" w:lineRule="auto"/>
        <w:jc w:val="both"/>
        <w:rPr>
          <w:rFonts w:ascii="Gill Sans MT" w:hAnsi="Gill Sans MT"/>
          <w:sz w:val="22"/>
        </w:rPr>
      </w:pPr>
      <w:r w:rsidRPr="00372FFC">
        <w:rPr>
          <w:rFonts w:ascii="Gill Sans MT" w:hAnsi="Gill Sans MT"/>
          <w:sz w:val="22"/>
        </w:rPr>
        <w:t>smernice za povezovanje sektorskih načrtov gospodarjenja z naravnimi dobrinami,</w:t>
      </w:r>
    </w:p>
    <w:p w:rsidR="00775DFB" w:rsidRPr="00372FFC" w:rsidRDefault="00775DFB" w:rsidP="00775DFB">
      <w:pPr>
        <w:pStyle w:val="Nastevanje12pt"/>
        <w:numPr>
          <w:ilvl w:val="0"/>
          <w:numId w:val="4"/>
        </w:numPr>
        <w:spacing w:line="240" w:lineRule="auto"/>
        <w:jc w:val="both"/>
        <w:rPr>
          <w:rFonts w:ascii="Gill Sans MT" w:hAnsi="Gill Sans MT"/>
          <w:sz w:val="22"/>
        </w:rPr>
      </w:pPr>
      <w:r w:rsidRPr="00372FFC">
        <w:rPr>
          <w:rFonts w:ascii="Gill Sans MT" w:hAnsi="Gill Sans MT"/>
          <w:sz w:val="22"/>
        </w:rPr>
        <w:t>določitev varstvenih usmeritev za trajnostni razvoj dejavnosti,</w:t>
      </w:r>
    </w:p>
    <w:p w:rsidR="00775DFB" w:rsidRPr="00372FFC" w:rsidRDefault="00775DFB" w:rsidP="00775DFB">
      <w:pPr>
        <w:pStyle w:val="Nastevanje12pt"/>
        <w:numPr>
          <w:ilvl w:val="0"/>
          <w:numId w:val="4"/>
        </w:numPr>
        <w:spacing w:line="240" w:lineRule="auto"/>
        <w:jc w:val="both"/>
        <w:rPr>
          <w:rFonts w:ascii="Gill Sans MT" w:hAnsi="Gill Sans MT"/>
          <w:sz w:val="22"/>
        </w:rPr>
      </w:pPr>
      <w:r w:rsidRPr="00372FFC">
        <w:rPr>
          <w:rFonts w:ascii="Gill Sans MT" w:hAnsi="Gill Sans MT"/>
          <w:sz w:val="22"/>
        </w:rPr>
        <w:t>določitev načinov financiranja za zagotavljanje namenov varstva in razvoja,</w:t>
      </w:r>
    </w:p>
    <w:p w:rsidR="00775DFB" w:rsidRPr="00372FFC" w:rsidRDefault="00775DFB" w:rsidP="00775DFB">
      <w:pPr>
        <w:pStyle w:val="Nastevanje12pt"/>
        <w:numPr>
          <w:ilvl w:val="0"/>
          <w:numId w:val="4"/>
        </w:numPr>
        <w:spacing w:line="240" w:lineRule="auto"/>
        <w:jc w:val="both"/>
        <w:rPr>
          <w:rFonts w:ascii="Gill Sans MT" w:hAnsi="Gill Sans MT"/>
          <w:sz w:val="22"/>
        </w:rPr>
      </w:pPr>
      <w:r w:rsidRPr="00372FFC">
        <w:rPr>
          <w:rFonts w:ascii="Gill Sans MT" w:hAnsi="Gill Sans MT"/>
          <w:sz w:val="22"/>
        </w:rPr>
        <w:t xml:space="preserve">umestitev in konkretizacijo varstvenih režimov v prostor, </w:t>
      </w:r>
    </w:p>
    <w:p w:rsidR="00775DFB" w:rsidRPr="00372FFC" w:rsidRDefault="00775DFB" w:rsidP="00775DFB">
      <w:pPr>
        <w:pStyle w:val="Nastevanje12pt"/>
        <w:numPr>
          <w:ilvl w:val="0"/>
          <w:numId w:val="4"/>
        </w:numPr>
        <w:spacing w:line="240" w:lineRule="auto"/>
        <w:jc w:val="both"/>
        <w:rPr>
          <w:rFonts w:ascii="Gill Sans MT" w:hAnsi="Gill Sans MT"/>
          <w:sz w:val="22"/>
        </w:rPr>
      </w:pPr>
      <w:r w:rsidRPr="00372FFC">
        <w:rPr>
          <w:rFonts w:ascii="Gill Sans MT" w:hAnsi="Gill Sans MT"/>
          <w:sz w:val="22"/>
        </w:rPr>
        <w:t>program izvajanja načrta upravljanja.</w:t>
      </w:r>
    </w:p>
    <w:p w:rsidR="00775DFB" w:rsidRPr="00372FFC" w:rsidRDefault="00775DFB" w:rsidP="00775DFB">
      <w:pPr>
        <w:jc w:val="both"/>
        <w:rPr>
          <w:rFonts w:ascii="Gill Sans MT" w:hAnsi="Gill Sans MT"/>
          <w:color w:val="FF0000"/>
          <w:sz w:val="22"/>
          <w:szCs w:val="22"/>
        </w:rPr>
      </w:pPr>
    </w:p>
    <w:p w:rsidR="00930586" w:rsidRPr="00372FFC" w:rsidRDefault="00775DFB" w:rsidP="00775DFB">
      <w:pPr>
        <w:pStyle w:val="Naloga"/>
        <w:ind w:left="0"/>
        <w:jc w:val="both"/>
        <w:rPr>
          <w:rFonts w:ascii="Gill Sans MT" w:hAnsi="Gill Sans MT" w:cs="Times New Roman"/>
          <w:sz w:val="22"/>
          <w:szCs w:val="22"/>
        </w:rPr>
      </w:pPr>
      <w:r w:rsidRPr="00372FFC">
        <w:rPr>
          <w:rFonts w:ascii="Gill Sans MT" w:hAnsi="Gill Sans MT" w:cs="Times New Roman"/>
          <w:sz w:val="22"/>
          <w:szCs w:val="22"/>
        </w:rPr>
        <w:t>Načrt upravljanja zavarovanega območja temelji na:</w:t>
      </w:r>
      <w:r w:rsidRPr="00372FFC">
        <w:rPr>
          <w:rFonts w:ascii="Gill Sans MT" w:hAnsi="Gill Sans MT"/>
          <w:sz w:val="22"/>
          <w:szCs w:val="22"/>
        </w:rPr>
        <w:t xml:space="preserve"> </w:t>
      </w:r>
      <w:r w:rsidRPr="00372FFC">
        <w:rPr>
          <w:rFonts w:ascii="Gill Sans MT" w:hAnsi="Gill Sans MT" w:cs="Times New Roman"/>
          <w:sz w:val="22"/>
          <w:szCs w:val="22"/>
        </w:rPr>
        <w:t>analizi sektorskih izhodišč in izdelavi usmeritev za pripravo NU KPLB, opi</w:t>
      </w:r>
      <w:r>
        <w:rPr>
          <w:rFonts w:ascii="Gill Sans MT" w:hAnsi="Gill Sans MT" w:cs="Times New Roman"/>
          <w:sz w:val="22"/>
          <w:szCs w:val="22"/>
        </w:rPr>
        <w:t xml:space="preserve">su in oceni stanja </w:t>
      </w:r>
      <w:r w:rsidRPr="00372FFC">
        <w:rPr>
          <w:rFonts w:ascii="Gill Sans MT" w:hAnsi="Gill Sans MT" w:cs="Times New Roman"/>
          <w:sz w:val="22"/>
          <w:szCs w:val="22"/>
        </w:rPr>
        <w:t xml:space="preserve">ter upoštevanju veljavnih pravnih in drugih dokumentov, ki se nanašajo na območje </w:t>
      </w:r>
      <w:r w:rsidR="00CE0821">
        <w:rPr>
          <w:rFonts w:ascii="Gill Sans MT" w:hAnsi="Gill Sans MT" w:cs="Times New Roman"/>
          <w:sz w:val="22"/>
          <w:szCs w:val="22"/>
        </w:rPr>
        <w:t>KPLB</w:t>
      </w:r>
      <w:r w:rsidRPr="00372FFC">
        <w:rPr>
          <w:rFonts w:ascii="Gill Sans MT" w:hAnsi="Gill Sans MT" w:cs="Times New Roman"/>
          <w:sz w:val="22"/>
          <w:szCs w:val="22"/>
        </w:rPr>
        <w:t xml:space="preserve">. </w:t>
      </w:r>
      <w:r w:rsidR="00930586" w:rsidRPr="00372FFC">
        <w:rPr>
          <w:rFonts w:ascii="Gill Sans MT" w:hAnsi="Gill Sans MT" w:cs="Times New Roman"/>
          <w:sz w:val="22"/>
          <w:szCs w:val="22"/>
        </w:rPr>
        <w:t xml:space="preserve"> </w:t>
      </w:r>
    </w:p>
    <w:p w:rsidR="00930586" w:rsidRPr="00376BF6" w:rsidRDefault="00930586" w:rsidP="00930586">
      <w:pPr>
        <w:pStyle w:val="NU-besedilo"/>
        <w:spacing w:after="240"/>
      </w:pPr>
    </w:p>
    <w:p w:rsidR="00601C39" w:rsidRDefault="003B5997" w:rsidP="0007690D">
      <w:pPr>
        <w:pStyle w:val="NU-3"/>
      </w:pPr>
      <w:bookmarkStart w:id="25" w:name="_Toc340733576"/>
      <w:r w:rsidRPr="00376BF6">
        <w:t>Relacija načrta upravljanja do drugih programskih aktov</w:t>
      </w:r>
      <w:bookmarkEnd w:id="25"/>
    </w:p>
    <w:p w:rsidR="00930586" w:rsidRDefault="00930586" w:rsidP="00930586">
      <w:pPr>
        <w:pStyle w:val="NU-besedilo"/>
      </w:pPr>
    </w:p>
    <w:p w:rsidR="00930586" w:rsidRPr="00372FFC" w:rsidRDefault="00775DFB" w:rsidP="00930586">
      <w:pPr>
        <w:jc w:val="both"/>
        <w:rPr>
          <w:rFonts w:ascii="Gill Sans MT" w:hAnsi="Gill Sans MT"/>
          <w:sz w:val="22"/>
          <w:szCs w:val="22"/>
          <w:highlight w:val="yellow"/>
        </w:rPr>
      </w:pPr>
      <w:r w:rsidRPr="00372FFC">
        <w:rPr>
          <w:rFonts w:ascii="Gill Sans MT" w:hAnsi="Gill Sans MT"/>
          <w:sz w:val="22"/>
          <w:szCs w:val="22"/>
        </w:rPr>
        <w:t>Načrt upravljanja se</w:t>
      </w:r>
      <w:r>
        <w:rPr>
          <w:rFonts w:ascii="Gill Sans MT" w:hAnsi="Gill Sans MT"/>
          <w:sz w:val="22"/>
          <w:szCs w:val="22"/>
        </w:rPr>
        <w:t xml:space="preserve"> v skladu s 23. členom Uredbe KPLB</w:t>
      </w:r>
      <w:r w:rsidRPr="00372FFC">
        <w:rPr>
          <w:rFonts w:ascii="Gill Sans MT" w:hAnsi="Gill Sans MT"/>
          <w:sz w:val="22"/>
          <w:szCs w:val="22"/>
        </w:rPr>
        <w:t xml:space="preserve"> obvezno upošteva pri urejanj</w:t>
      </w:r>
      <w:r>
        <w:rPr>
          <w:rFonts w:ascii="Gill Sans MT" w:hAnsi="Gill Sans MT"/>
          <w:sz w:val="22"/>
          <w:szCs w:val="22"/>
        </w:rPr>
        <w:t>u</w:t>
      </w:r>
      <w:r w:rsidRPr="00372FFC">
        <w:rPr>
          <w:rFonts w:ascii="Gill Sans MT" w:hAnsi="Gill Sans MT"/>
          <w:sz w:val="22"/>
          <w:szCs w:val="22"/>
        </w:rPr>
        <w:t xml:space="preserve"> prostora, opravljanju dejavnosti ter upravljanju, rabi in gospodarjenju z naravnimi dobrinami, pri ohranjanju krajinske pestrosti ter pri izvajanju gospodarskih in drugih javnih služb v </w:t>
      </w:r>
      <w:r>
        <w:rPr>
          <w:rFonts w:ascii="Gill Sans MT" w:hAnsi="Gill Sans MT"/>
          <w:sz w:val="22"/>
          <w:szCs w:val="22"/>
        </w:rPr>
        <w:t>KPLB</w:t>
      </w:r>
      <w:r w:rsidRPr="00372FFC">
        <w:rPr>
          <w:rFonts w:ascii="Gill Sans MT" w:hAnsi="Gill Sans MT"/>
          <w:sz w:val="22"/>
          <w:szCs w:val="22"/>
        </w:rPr>
        <w:t>.</w:t>
      </w:r>
    </w:p>
    <w:p w:rsidR="00930586" w:rsidRPr="00372FFC" w:rsidRDefault="00930586" w:rsidP="00930586">
      <w:pPr>
        <w:jc w:val="both"/>
        <w:rPr>
          <w:rFonts w:ascii="Gill Sans MT" w:hAnsi="Gill Sans MT"/>
          <w:sz w:val="22"/>
          <w:szCs w:val="22"/>
        </w:rPr>
      </w:pPr>
    </w:p>
    <w:p w:rsidR="00930586" w:rsidRPr="00372FFC" w:rsidRDefault="00930586" w:rsidP="00930586">
      <w:pPr>
        <w:jc w:val="both"/>
        <w:rPr>
          <w:rFonts w:ascii="Gill Sans MT" w:hAnsi="Gill Sans MT"/>
          <w:sz w:val="22"/>
          <w:szCs w:val="22"/>
        </w:rPr>
      </w:pPr>
      <w:r w:rsidRPr="00372FFC">
        <w:rPr>
          <w:rFonts w:ascii="Gill Sans MT" w:hAnsi="Gill Sans MT"/>
          <w:sz w:val="22"/>
          <w:szCs w:val="22"/>
        </w:rPr>
        <w:t>NU KPLB je dokument, ki ga morajo v pripravo svojih občinskih prostorskih načrtov vključiti posamezne občine, ki ležijo znotraj meja KPLB. Usmeritve za načrtovanje drugih dejavnosti v parku, kot so kmetijstvo, gozdarstvo, upravljanje z vodami, ribištvo, lovstvo, izkoriščanje mineralnih surovin ter gospodarstvo, drobna obrt in podjetništvo morajo v svojih načrtih upoštevati ustrezne službe, ki pokrivajo posamezna področja.</w:t>
      </w:r>
    </w:p>
    <w:p w:rsidR="00930586" w:rsidRPr="00376BF6" w:rsidRDefault="00930586" w:rsidP="00930586">
      <w:pPr>
        <w:pStyle w:val="NU-besedilo"/>
        <w:spacing w:after="240"/>
      </w:pPr>
    </w:p>
    <w:p w:rsidR="0029590B" w:rsidRDefault="0029590B">
      <w:pPr>
        <w:spacing w:after="200" w:line="276" w:lineRule="auto"/>
        <w:rPr>
          <w:rFonts w:ascii="Gill Sans MT" w:hAnsi="Gill Sans MT"/>
          <w:b/>
          <w:i/>
          <w:sz w:val="28"/>
          <w:szCs w:val="28"/>
        </w:rPr>
      </w:pPr>
      <w:r>
        <w:br w:type="page"/>
      </w:r>
    </w:p>
    <w:p w:rsidR="003B5997" w:rsidRPr="00376BF6" w:rsidRDefault="00CF28E8" w:rsidP="00CF28E8">
      <w:pPr>
        <w:pStyle w:val="NU-2"/>
      </w:pPr>
      <w:bookmarkStart w:id="26" w:name="_Toc340733577"/>
      <w:r w:rsidRPr="00CF28E8">
        <w:lastRenderedPageBreak/>
        <w:t>Pomen in status zavarovanega območja</w:t>
      </w:r>
      <w:bookmarkEnd w:id="26"/>
    </w:p>
    <w:p w:rsidR="00CF28E8" w:rsidRDefault="00CF28E8" w:rsidP="00CF28E8">
      <w:pPr>
        <w:pStyle w:val="NU-3"/>
        <w:spacing w:after="240"/>
      </w:pPr>
      <w:bookmarkStart w:id="27" w:name="_Toc340733578"/>
      <w:r w:rsidRPr="00376BF6">
        <w:t>Mednarodni pomen</w:t>
      </w:r>
      <w:bookmarkEnd w:id="27"/>
    </w:p>
    <w:p w:rsidR="00CF28E8" w:rsidRDefault="00CF28E8" w:rsidP="00CF28E8">
      <w:pPr>
        <w:pStyle w:val="NU-4"/>
      </w:pPr>
      <w:bookmarkStart w:id="28" w:name="_Toc340733579"/>
      <w:r w:rsidRPr="00376BF6">
        <w:t>Območje Natura 2000</w:t>
      </w:r>
      <w:bookmarkEnd w:id="28"/>
    </w:p>
    <w:p w:rsidR="00CF28E8" w:rsidRDefault="00CF28E8" w:rsidP="00CF28E8">
      <w:pPr>
        <w:pStyle w:val="NU-besedilo"/>
      </w:pPr>
    </w:p>
    <w:p w:rsidR="00775DFB" w:rsidRDefault="00775DFB" w:rsidP="00775DFB">
      <w:pPr>
        <w:pStyle w:val="NU-besedilo"/>
        <w:rPr>
          <w:bCs w:val="0"/>
          <w:szCs w:val="20"/>
        </w:rPr>
      </w:pPr>
      <w:r>
        <w:rPr>
          <w:szCs w:val="20"/>
        </w:rPr>
        <w:t xml:space="preserve">V KPLB se nahajata dve območji Nature 2000 (Tabela 1). </w:t>
      </w:r>
      <w:r w:rsidRPr="009B57DC">
        <w:rPr>
          <w:szCs w:val="20"/>
        </w:rPr>
        <w:t>Ljubljansko barje je posebno ohranitveno območje za 2</w:t>
      </w:r>
      <w:r>
        <w:rPr>
          <w:szCs w:val="20"/>
        </w:rPr>
        <w:t>3</w:t>
      </w:r>
      <w:r w:rsidRPr="009B57DC">
        <w:rPr>
          <w:szCs w:val="20"/>
        </w:rPr>
        <w:t xml:space="preserve"> živalskih in</w:t>
      </w:r>
      <w:r>
        <w:rPr>
          <w:szCs w:val="20"/>
        </w:rPr>
        <w:t xml:space="preserve"> 1</w:t>
      </w:r>
      <w:r w:rsidRPr="009B57DC">
        <w:rPr>
          <w:szCs w:val="20"/>
        </w:rPr>
        <w:t xml:space="preserve"> </w:t>
      </w:r>
      <w:r>
        <w:rPr>
          <w:szCs w:val="20"/>
        </w:rPr>
        <w:t>rastlinsko</w:t>
      </w:r>
      <w:r w:rsidRPr="009B57DC">
        <w:rPr>
          <w:szCs w:val="20"/>
        </w:rPr>
        <w:t xml:space="preserve"> vrst</w:t>
      </w:r>
      <w:r>
        <w:rPr>
          <w:szCs w:val="20"/>
        </w:rPr>
        <w:t>o</w:t>
      </w:r>
      <w:r w:rsidRPr="009B57DC">
        <w:rPr>
          <w:szCs w:val="20"/>
        </w:rPr>
        <w:t xml:space="preserve"> ter 7 habitatnih tipov</w:t>
      </w:r>
      <w:r>
        <w:rPr>
          <w:szCs w:val="20"/>
        </w:rPr>
        <w:t xml:space="preserve">. </w:t>
      </w:r>
      <w:r w:rsidRPr="00372FFC">
        <w:rPr>
          <w:bCs w:val="0"/>
        </w:rPr>
        <w:t>Predstavlja</w:t>
      </w:r>
      <w:r>
        <w:rPr>
          <w:bCs w:val="0"/>
        </w:rPr>
        <w:t xml:space="preserve"> tudi</w:t>
      </w:r>
      <w:r w:rsidRPr="00372FFC">
        <w:rPr>
          <w:bCs w:val="0"/>
        </w:rPr>
        <w:t xml:space="preserve"> posebno območje varstva za 22 vrst ptic</w:t>
      </w:r>
      <w:r>
        <w:rPr>
          <w:bCs w:val="0"/>
          <w:szCs w:val="20"/>
        </w:rPr>
        <w:t xml:space="preserve">. </w:t>
      </w:r>
    </w:p>
    <w:p w:rsidR="00775DFB" w:rsidRDefault="00775DFB" w:rsidP="00775DFB">
      <w:pPr>
        <w:pStyle w:val="NU-besedilo"/>
        <w:rPr>
          <w:bCs w:val="0"/>
          <w:szCs w:val="20"/>
        </w:rPr>
      </w:pPr>
    </w:p>
    <w:p w:rsidR="00CF28E8" w:rsidRDefault="00775DFB" w:rsidP="00775DFB">
      <w:pPr>
        <w:jc w:val="both"/>
        <w:rPr>
          <w:rFonts w:ascii="Gill Sans MT" w:hAnsi="Gill Sans MT"/>
          <w:sz w:val="22"/>
          <w:szCs w:val="22"/>
        </w:rPr>
      </w:pPr>
      <w:r>
        <w:rPr>
          <w:rFonts w:ascii="Gill Sans MT" w:hAnsi="Gill Sans MT"/>
          <w:sz w:val="22"/>
          <w:szCs w:val="22"/>
        </w:rPr>
        <w:t>V območju Nature 2000 leži okoli 90 % površine KPLB (</w:t>
      </w:r>
      <w:r w:rsidRPr="00B54144">
        <w:rPr>
          <w:rFonts w:ascii="Gill Sans MT" w:hAnsi="Gill Sans MT"/>
          <w:sz w:val="22"/>
          <w:szCs w:val="22"/>
        </w:rPr>
        <w:t>karta 1 v Prilogi1</w:t>
      </w:r>
      <w:r w:rsidR="00E705B5">
        <w:rPr>
          <w:rFonts w:ascii="Gill Sans MT" w:hAnsi="Gill Sans MT"/>
          <w:sz w:val="22"/>
          <w:szCs w:val="22"/>
        </w:rPr>
        <w:t>6</w:t>
      </w:r>
      <w:r>
        <w:rPr>
          <w:rFonts w:ascii="Gill Sans MT" w:hAnsi="Gill Sans MT"/>
          <w:sz w:val="22"/>
          <w:szCs w:val="22"/>
        </w:rPr>
        <w:t xml:space="preserve">), in sicer v posebnem ohranitvenem območju Ljubljansko barje </w:t>
      </w:r>
      <w:r w:rsidRPr="00B5155B">
        <w:rPr>
          <w:rFonts w:ascii="Gill Sans MT" w:hAnsi="Gill Sans MT"/>
          <w:sz w:val="22"/>
          <w:szCs w:val="22"/>
        </w:rPr>
        <w:t>(SI3000271)</w:t>
      </w:r>
      <w:r>
        <w:rPr>
          <w:rFonts w:ascii="Gill Sans MT" w:hAnsi="Gill Sans MT"/>
          <w:b/>
          <w:sz w:val="22"/>
          <w:szCs w:val="22"/>
        </w:rPr>
        <w:t xml:space="preserve"> </w:t>
      </w:r>
      <w:r>
        <w:rPr>
          <w:rFonts w:ascii="Gill Sans MT" w:hAnsi="Gill Sans MT"/>
          <w:sz w:val="22"/>
          <w:szCs w:val="22"/>
        </w:rPr>
        <w:t xml:space="preserve">in posebnem območju varstva Ljubljansko barje </w:t>
      </w:r>
      <w:r w:rsidRPr="00B5155B">
        <w:rPr>
          <w:rFonts w:ascii="Gill Sans MT" w:hAnsi="Gill Sans MT"/>
          <w:sz w:val="22"/>
          <w:szCs w:val="22"/>
        </w:rPr>
        <w:t>(SI5000014</w:t>
      </w:r>
      <w:r>
        <w:rPr>
          <w:rFonts w:ascii="Gill Sans MT" w:hAnsi="Gill Sans MT"/>
          <w:sz w:val="22"/>
          <w:szCs w:val="22"/>
        </w:rPr>
        <w:t xml:space="preserve">). Na območje KPLB (SV del in osamelci na zahodnem delu parka) sega tudi območje, ki ni območje Nature 2000, vendar po mnenju Evropske komisije izpolnjuje pogoje za posebno območje varstva (Uredba o posebnih varstvenih območjih (območjih Natura 2000), </w:t>
      </w:r>
      <w:r w:rsidRPr="00390560">
        <w:rPr>
          <w:rFonts w:ascii="Gill Sans MT" w:hAnsi="Gill Sans MT"/>
          <w:bCs/>
          <w:color w:val="000000"/>
          <w:sz w:val="22"/>
          <w:szCs w:val="22"/>
        </w:rPr>
        <w:t>Ur</w:t>
      </w:r>
      <w:r>
        <w:rPr>
          <w:rFonts w:ascii="Gill Sans MT" w:hAnsi="Gill Sans MT"/>
          <w:bCs/>
          <w:color w:val="000000"/>
          <w:sz w:val="22"/>
          <w:szCs w:val="22"/>
        </w:rPr>
        <w:t xml:space="preserve">adni </w:t>
      </w:r>
      <w:r w:rsidRPr="00390560">
        <w:rPr>
          <w:rFonts w:ascii="Gill Sans MT" w:hAnsi="Gill Sans MT"/>
          <w:bCs/>
          <w:color w:val="000000"/>
          <w:sz w:val="22"/>
          <w:szCs w:val="22"/>
        </w:rPr>
        <w:t>l</w:t>
      </w:r>
      <w:r>
        <w:rPr>
          <w:rFonts w:ascii="Gill Sans MT" w:hAnsi="Gill Sans MT"/>
          <w:bCs/>
          <w:color w:val="000000"/>
          <w:sz w:val="22"/>
          <w:szCs w:val="22"/>
        </w:rPr>
        <w:t>ist</w:t>
      </w:r>
      <w:r w:rsidRPr="00390560">
        <w:rPr>
          <w:rFonts w:ascii="Gill Sans MT" w:hAnsi="Gill Sans MT"/>
          <w:bCs/>
          <w:color w:val="000000"/>
          <w:sz w:val="22"/>
          <w:szCs w:val="22"/>
        </w:rPr>
        <w:t xml:space="preserve"> RS</w:t>
      </w:r>
      <w:r>
        <w:rPr>
          <w:rFonts w:ascii="Gill Sans MT" w:hAnsi="Gill Sans MT"/>
          <w:sz w:val="22"/>
          <w:szCs w:val="22"/>
        </w:rPr>
        <w:t xml:space="preserve"> št. 49/04, 110/04, 59/07, 43/08, 8/12).</w:t>
      </w:r>
    </w:p>
    <w:p w:rsidR="00CF28E8" w:rsidRPr="00372FFC" w:rsidRDefault="00CF28E8" w:rsidP="00CF28E8">
      <w:pPr>
        <w:jc w:val="both"/>
        <w:rPr>
          <w:rFonts w:ascii="Gill Sans MT" w:hAnsi="Gill Sans MT"/>
        </w:rPr>
      </w:pPr>
    </w:p>
    <w:p w:rsidR="00CF28E8" w:rsidRPr="00372FFC" w:rsidRDefault="00CF28E8" w:rsidP="00CF28E8">
      <w:pPr>
        <w:pStyle w:val="Napis"/>
        <w:spacing w:before="0" w:after="0"/>
        <w:rPr>
          <w:rFonts w:ascii="Gill Sans MT" w:hAnsi="Gill Sans MT"/>
          <w:b w:val="0"/>
          <w:sz w:val="22"/>
          <w:szCs w:val="22"/>
        </w:rPr>
      </w:pPr>
      <w:r w:rsidRPr="00D478AB">
        <w:rPr>
          <w:rFonts w:ascii="Gill Sans MT" w:hAnsi="Gill Sans MT"/>
          <w:b w:val="0"/>
          <w:sz w:val="22"/>
          <w:szCs w:val="22"/>
        </w:rPr>
        <w:t xml:space="preserve">Tabela </w:t>
      </w:r>
      <w:r w:rsidR="00063558">
        <w:rPr>
          <w:rFonts w:ascii="Gill Sans MT" w:hAnsi="Gill Sans MT"/>
          <w:b w:val="0"/>
          <w:sz w:val="22"/>
          <w:szCs w:val="22"/>
        </w:rPr>
        <w:t>1</w:t>
      </w:r>
      <w:r w:rsidRPr="00D478AB">
        <w:rPr>
          <w:rFonts w:ascii="Gill Sans MT" w:hAnsi="Gill Sans MT"/>
          <w:b w:val="0"/>
          <w:sz w:val="22"/>
          <w:szCs w:val="22"/>
        </w:rPr>
        <w:t>:</w:t>
      </w:r>
      <w:r>
        <w:rPr>
          <w:rFonts w:ascii="Gill Sans MT" w:hAnsi="Gill Sans MT"/>
          <w:b w:val="0"/>
          <w:sz w:val="22"/>
          <w:szCs w:val="22"/>
        </w:rPr>
        <w:t xml:space="preserve"> Pregled območij Natura 2000</w:t>
      </w:r>
    </w:p>
    <w:tbl>
      <w:tblPr>
        <w:tblStyle w:val="Srednjesenenje1poudarek3"/>
        <w:tblW w:w="9072" w:type="dxa"/>
        <w:tblInd w:w="108" w:type="dxa"/>
        <w:tblLayout w:type="fixed"/>
        <w:tblLook w:val="04A0"/>
      </w:tblPr>
      <w:tblGrid>
        <w:gridCol w:w="1134"/>
        <w:gridCol w:w="1701"/>
        <w:gridCol w:w="1985"/>
        <w:gridCol w:w="1276"/>
        <w:gridCol w:w="1134"/>
        <w:gridCol w:w="1842"/>
      </w:tblGrid>
      <w:tr w:rsidR="00CF28E8" w:rsidRPr="00D0270C" w:rsidTr="009F196C">
        <w:trPr>
          <w:cnfStyle w:val="100000000000"/>
          <w:trHeight w:val="227"/>
        </w:trPr>
        <w:tc>
          <w:tcPr>
            <w:cnfStyle w:val="001000000000"/>
            <w:tcW w:w="1134" w:type="dxa"/>
          </w:tcPr>
          <w:p w:rsidR="00CF28E8" w:rsidRPr="00D0270C" w:rsidRDefault="00CF28E8" w:rsidP="009F196C">
            <w:pPr>
              <w:pStyle w:val="Besedilotabela"/>
              <w:jc w:val="center"/>
              <w:rPr>
                <w:rFonts w:ascii="Gill Sans MT" w:hAnsi="Gill Sans MT"/>
                <w:color w:val="FFFFFF"/>
                <w:szCs w:val="20"/>
              </w:rPr>
            </w:pPr>
            <w:r w:rsidRPr="00D0270C">
              <w:rPr>
                <w:rFonts w:ascii="Gill Sans MT" w:hAnsi="Gill Sans MT"/>
                <w:color w:val="FFFFFF"/>
                <w:szCs w:val="20"/>
              </w:rPr>
              <w:t>Koda območja</w:t>
            </w:r>
          </w:p>
        </w:tc>
        <w:tc>
          <w:tcPr>
            <w:tcW w:w="1701" w:type="dxa"/>
          </w:tcPr>
          <w:p w:rsidR="00CF28E8" w:rsidRPr="00D0270C" w:rsidRDefault="00CF28E8" w:rsidP="009F196C">
            <w:pPr>
              <w:pStyle w:val="Besedilotabela"/>
              <w:jc w:val="center"/>
              <w:cnfStyle w:val="100000000000"/>
              <w:rPr>
                <w:rFonts w:ascii="Gill Sans MT" w:hAnsi="Gill Sans MT"/>
                <w:color w:val="FFFFFF"/>
                <w:szCs w:val="20"/>
              </w:rPr>
            </w:pPr>
            <w:r w:rsidRPr="00D0270C">
              <w:rPr>
                <w:rFonts w:ascii="Gill Sans MT" w:hAnsi="Gill Sans MT"/>
                <w:color w:val="FFFFFF"/>
                <w:szCs w:val="20"/>
              </w:rPr>
              <w:t>Ime območja</w:t>
            </w:r>
          </w:p>
        </w:tc>
        <w:tc>
          <w:tcPr>
            <w:tcW w:w="1985" w:type="dxa"/>
          </w:tcPr>
          <w:p w:rsidR="00CF28E8" w:rsidRPr="00D0270C" w:rsidRDefault="00CF28E8" w:rsidP="009F196C">
            <w:pPr>
              <w:pStyle w:val="Besedilotabela"/>
              <w:jc w:val="center"/>
              <w:cnfStyle w:val="100000000000"/>
              <w:rPr>
                <w:rFonts w:ascii="Gill Sans MT" w:hAnsi="Gill Sans MT"/>
                <w:color w:val="FFFFFF"/>
                <w:szCs w:val="20"/>
              </w:rPr>
            </w:pPr>
            <w:r w:rsidRPr="00D0270C">
              <w:rPr>
                <w:rFonts w:ascii="Gill Sans MT" w:hAnsi="Gill Sans MT"/>
                <w:color w:val="FFFFFF"/>
                <w:szCs w:val="20"/>
              </w:rPr>
              <w:t>Vrsta  varovanega območja</w:t>
            </w:r>
          </w:p>
        </w:tc>
        <w:tc>
          <w:tcPr>
            <w:tcW w:w="1276" w:type="dxa"/>
          </w:tcPr>
          <w:p w:rsidR="00CF28E8" w:rsidRPr="00D0270C" w:rsidRDefault="00CF28E8" w:rsidP="009F196C">
            <w:pPr>
              <w:pStyle w:val="Besedilotabela"/>
              <w:jc w:val="center"/>
              <w:cnfStyle w:val="100000000000"/>
              <w:rPr>
                <w:rFonts w:ascii="Gill Sans MT" w:hAnsi="Gill Sans MT"/>
                <w:color w:val="FFFFFF"/>
                <w:szCs w:val="20"/>
              </w:rPr>
            </w:pPr>
            <w:r w:rsidRPr="00D0270C">
              <w:rPr>
                <w:rFonts w:ascii="Gill Sans MT" w:hAnsi="Gill Sans MT"/>
                <w:color w:val="FFFFFF"/>
                <w:szCs w:val="20"/>
              </w:rPr>
              <w:t xml:space="preserve">Površina </w:t>
            </w:r>
            <w:r>
              <w:rPr>
                <w:rFonts w:ascii="Gill Sans MT" w:hAnsi="Gill Sans MT"/>
                <w:color w:val="FFFFFF"/>
                <w:szCs w:val="20"/>
              </w:rPr>
              <w:t xml:space="preserve">v KPLB </w:t>
            </w:r>
            <w:r w:rsidRPr="00D0270C">
              <w:rPr>
                <w:rFonts w:ascii="Gill Sans MT" w:hAnsi="Gill Sans MT"/>
                <w:color w:val="FFFFFF"/>
                <w:szCs w:val="20"/>
              </w:rPr>
              <w:t>[</w:t>
            </w:r>
            <w:r>
              <w:rPr>
                <w:rFonts w:ascii="Gill Sans MT" w:hAnsi="Gill Sans MT"/>
                <w:color w:val="FFFFFF"/>
                <w:szCs w:val="20"/>
              </w:rPr>
              <w:t>ha</w:t>
            </w:r>
            <w:r w:rsidRPr="00D0270C">
              <w:rPr>
                <w:rFonts w:ascii="Gill Sans MT" w:hAnsi="Gill Sans MT"/>
                <w:color w:val="FFFFFF"/>
                <w:szCs w:val="20"/>
              </w:rPr>
              <w:t>]</w:t>
            </w:r>
          </w:p>
        </w:tc>
        <w:tc>
          <w:tcPr>
            <w:tcW w:w="1134" w:type="dxa"/>
          </w:tcPr>
          <w:p w:rsidR="00CF28E8" w:rsidRPr="00D0270C" w:rsidRDefault="00CF28E8" w:rsidP="009F196C">
            <w:pPr>
              <w:pStyle w:val="Besedilotabela"/>
              <w:jc w:val="center"/>
              <w:cnfStyle w:val="100000000000"/>
              <w:rPr>
                <w:rFonts w:ascii="Gill Sans MT" w:hAnsi="Gill Sans MT"/>
                <w:color w:val="FFFFFF"/>
                <w:szCs w:val="20"/>
              </w:rPr>
            </w:pPr>
            <w:r w:rsidRPr="00D0270C">
              <w:rPr>
                <w:rFonts w:ascii="Gill Sans MT" w:hAnsi="Gill Sans MT"/>
                <w:color w:val="FFFFFF"/>
                <w:szCs w:val="20"/>
              </w:rPr>
              <w:t>Delež</w:t>
            </w:r>
            <w:r>
              <w:rPr>
                <w:rFonts w:ascii="Gill Sans MT" w:hAnsi="Gill Sans MT"/>
                <w:color w:val="FFFFFF"/>
                <w:szCs w:val="20"/>
              </w:rPr>
              <w:t xml:space="preserve"> površine</w:t>
            </w:r>
            <w:r w:rsidRPr="00D0270C">
              <w:rPr>
                <w:rFonts w:ascii="Gill Sans MT" w:hAnsi="Gill Sans MT"/>
                <w:color w:val="FFFFFF"/>
                <w:szCs w:val="20"/>
              </w:rPr>
              <w:t xml:space="preserve">  KPLB</w:t>
            </w:r>
          </w:p>
        </w:tc>
        <w:tc>
          <w:tcPr>
            <w:tcW w:w="1842" w:type="dxa"/>
          </w:tcPr>
          <w:p w:rsidR="00CF28E8" w:rsidRPr="00D0270C" w:rsidRDefault="00CF28E8" w:rsidP="009F196C">
            <w:pPr>
              <w:pStyle w:val="Besedilotabela"/>
              <w:jc w:val="center"/>
              <w:cnfStyle w:val="100000000000"/>
              <w:rPr>
                <w:rFonts w:ascii="Gill Sans MT" w:hAnsi="Gill Sans MT"/>
                <w:color w:val="FFFFFF"/>
                <w:szCs w:val="20"/>
              </w:rPr>
            </w:pPr>
            <w:r w:rsidRPr="00D0270C">
              <w:rPr>
                <w:rFonts w:ascii="Gill Sans MT" w:hAnsi="Gill Sans MT"/>
                <w:color w:val="FFFFFF"/>
                <w:szCs w:val="20"/>
              </w:rPr>
              <w:t>Delež območja v KPLB</w:t>
            </w:r>
            <w:r>
              <w:rPr>
                <w:rFonts w:ascii="Gill Sans MT" w:hAnsi="Gill Sans MT"/>
                <w:color w:val="FFFFFF"/>
                <w:szCs w:val="20"/>
              </w:rPr>
              <w:t>,</w:t>
            </w:r>
            <w:r w:rsidRPr="00D0270C">
              <w:rPr>
                <w:rFonts w:ascii="Gill Sans MT" w:hAnsi="Gill Sans MT"/>
                <w:color w:val="FFFFFF"/>
                <w:szCs w:val="20"/>
              </w:rPr>
              <w:t xml:space="preserve"> glede na</w:t>
            </w:r>
          </w:p>
          <w:p w:rsidR="00CF28E8" w:rsidRPr="00D0270C" w:rsidRDefault="00CF28E8" w:rsidP="009F196C">
            <w:pPr>
              <w:pStyle w:val="Besedilotabela"/>
              <w:jc w:val="center"/>
              <w:cnfStyle w:val="100000000000"/>
              <w:rPr>
                <w:rFonts w:ascii="Gill Sans MT" w:hAnsi="Gill Sans MT"/>
                <w:color w:val="FFFFFF"/>
                <w:szCs w:val="20"/>
              </w:rPr>
            </w:pPr>
            <w:r w:rsidRPr="00D0270C">
              <w:rPr>
                <w:rFonts w:ascii="Gill Sans MT" w:hAnsi="Gill Sans MT"/>
                <w:color w:val="FFFFFF"/>
                <w:szCs w:val="20"/>
              </w:rPr>
              <w:t>skupno površino</w:t>
            </w:r>
          </w:p>
          <w:p w:rsidR="00CF28E8" w:rsidRPr="00D0270C" w:rsidRDefault="00CF28E8" w:rsidP="009F196C">
            <w:pPr>
              <w:pStyle w:val="Besedilotabela"/>
              <w:jc w:val="center"/>
              <w:cnfStyle w:val="100000000000"/>
              <w:rPr>
                <w:rFonts w:ascii="Gill Sans MT" w:hAnsi="Gill Sans MT"/>
                <w:color w:val="FFFFFF"/>
                <w:szCs w:val="20"/>
              </w:rPr>
            </w:pPr>
            <w:r w:rsidRPr="00D0270C">
              <w:rPr>
                <w:rFonts w:ascii="Gill Sans MT" w:hAnsi="Gill Sans MT"/>
                <w:color w:val="FFFFFF"/>
                <w:szCs w:val="20"/>
              </w:rPr>
              <w:t xml:space="preserve">območja </w:t>
            </w:r>
          </w:p>
        </w:tc>
      </w:tr>
      <w:tr w:rsidR="00CF28E8" w:rsidRPr="00D0270C" w:rsidTr="009F196C">
        <w:trPr>
          <w:cnfStyle w:val="000000100000"/>
          <w:trHeight w:val="227"/>
        </w:trPr>
        <w:tc>
          <w:tcPr>
            <w:cnfStyle w:val="001000000000"/>
            <w:tcW w:w="1134" w:type="dxa"/>
            <w:shd w:val="clear" w:color="auto" w:fill="E6EED5"/>
          </w:tcPr>
          <w:p w:rsidR="00CF28E8" w:rsidRPr="00D0270C" w:rsidRDefault="00CF28E8" w:rsidP="009F196C">
            <w:pPr>
              <w:pStyle w:val="Besedilotabela"/>
              <w:rPr>
                <w:rFonts w:ascii="Gill Sans MT" w:hAnsi="Gill Sans MT"/>
                <w:b w:val="0"/>
                <w:szCs w:val="20"/>
              </w:rPr>
            </w:pPr>
            <w:r>
              <w:rPr>
                <w:rFonts w:ascii="Gill Sans MT" w:hAnsi="Gill Sans MT"/>
                <w:b w:val="0"/>
                <w:szCs w:val="20"/>
              </w:rPr>
              <w:t>SI</w:t>
            </w:r>
            <w:r w:rsidRPr="00BF0D01">
              <w:rPr>
                <w:rFonts w:ascii="Gill Sans MT" w:hAnsi="Gill Sans MT"/>
                <w:b w:val="0"/>
                <w:szCs w:val="20"/>
              </w:rPr>
              <w:t>3000271</w:t>
            </w:r>
          </w:p>
        </w:tc>
        <w:tc>
          <w:tcPr>
            <w:tcW w:w="1701" w:type="dxa"/>
            <w:shd w:val="clear" w:color="auto" w:fill="E6EED5"/>
          </w:tcPr>
          <w:p w:rsidR="00CF28E8" w:rsidRPr="00D0270C" w:rsidRDefault="00CF28E8" w:rsidP="009F196C">
            <w:pPr>
              <w:pStyle w:val="Besedilotabela"/>
              <w:cnfStyle w:val="000000100000"/>
              <w:rPr>
                <w:rFonts w:ascii="Gill Sans MT" w:hAnsi="Gill Sans MT"/>
                <w:b/>
                <w:szCs w:val="20"/>
              </w:rPr>
            </w:pPr>
            <w:r w:rsidRPr="00BF0D01">
              <w:rPr>
                <w:rFonts w:ascii="Gill Sans MT" w:hAnsi="Gill Sans MT"/>
                <w:bCs/>
                <w:szCs w:val="20"/>
              </w:rPr>
              <w:t>Ljubljansko barje</w:t>
            </w:r>
          </w:p>
        </w:tc>
        <w:tc>
          <w:tcPr>
            <w:tcW w:w="1985" w:type="dxa"/>
            <w:shd w:val="clear" w:color="auto" w:fill="E6EED5"/>
          </w:tcPr>
          <w:p w:rsidR="00CF28E8" w:rsidRPr="00D0270C" w:rsidRDefault="00CF28E8" w:rsidP="009F196C">
            <w:pPr>
              <w:pStyle w:val="Besedilotabela"/>
              <w:cnfStyle w:val="000000100000"/>
              <w:rPr>
                <w:rFonts w:ascii="Gill Sans MT" w:hAnsi="Gill Sans MT"/>
                <w:szCs w:val="20"/>
              </w:rPr>
            </w:pPr>
            <w:r>
              <w:rPr>
                <w:rFonts w:ascii="Gill Sans MT" w:hAnsi="Gill Sans MT"/>
                <w:szCs w:val="20"/>
              </w:rPr>
              <w:t>P</w:t>
            </w:r>
            <w:r w:rsidRPr="00BF0D01">
              <w:rPr>
                <w:rFonts w:ascii="Gill Sans MT" w:hAnsi="Gill Sans MT"/>
                <w:szCs w:val="20"/>
              </w:rPr>
              <w:t>osebno ohranitveno območje</w:t>
            </w:r>
            <w:r>
              <w:rPr>
                <w:rFonts w:ascii="Gill Sans MT" w:hAnsi="Gill Sans MT"/>
                <w:szCs w:val="20"/>
              </w:rPr>
              <w:t xml:space="preserve"> (SCI)</w:t>
            </w:r>
          </w:p>
        </w:tc>
        <w:tc>
          <w:tcPr>
            <w:tcW w:w="1276" w:type="dxa"/>
            <w:shd w:val="clear" w:color="auto" w:fill="E6EED5"/>
          </w:tcPr>
          <w:p w:rsidR="00CF28E8" w:rsidRPr="00C52B35" w:rsidRDefault="00CF28E8" w:rsidP="009F196C">
            <w:pPr>
              <w:jc w:val="center"/>
              <w:cnfStyle w:val="000000100000"/>
              <w:rPr>
                <w:rFonts w:ascii="Gill Sans MT" w:hAnsi="Gill Sans MT"/>
                <w:sz w:val="20"/>
                <w:szCs w:val="20"/>
              </w:rPr>
            </w:pPr>
            <w:r w:rsidRPr="00C52B35">
              <w:rPr>
                <w:rFonts w:ascii="Gill Sans MT" w:hAnsi="Gill Sans MT"/>
                <w:sz w:val="20"/>
                <w:szCs w:val="20"/>
              </w:rPr>
              <w:t>12318</w:t>
            </w:r>
            <w:r>
              <w:rPr>
                <w:rFonts w:ascii="Gill Sans MT" w:hAnsi="Gill Sans MT"/>
                <w:sz w:val="20"/>
                <w:szCs w:val="20"/>
              </w:rPr>
              <w:t>,3</w:t>
            </w:r>
          </w:p>
          <w:p w:rsidR="00CF28E8" w:rsidRPr="000C7B45" w:rsidRDefault="00CF28E8" w:rsidP="009F196C">
            <w:pPr>
              <w:pStyle w:val="Besedilotabela"/>
              <w:jc w:val="center"/>
              <w:cnfStyle w:val="000000100000"/>
              <w:rPr>
                <w:rFonts w:ascii="Gill Sans MT" w:hAnsi="Gill Sans MT"/>
                <w:szCs w:val="20"/>
              </w:rPr>
            </w:pPr>
          </w:p>
        </w:tc>
        <w:tc>
          <w:tcPr>
            <w:tcW w:w="1134" w:type="dxa"/>
            <w:shd w:val="clear" w:color="auto" w:fill="E6EED5"/>
          </w:tcPr>
          <w:p w:rsidR="00CF28E8" w:rsidRPr="000C7B45" w:rsidRDefault="00CF28E8" w:rsidP="009F196C">
            <w:pPr>
              <w:pStyle w:val="Besedilotabela"/>
              <w:jc w:val="center"/>
              <w:cnfStyle w:val="000000100000"/>
              <w:rPr>
                <w:rFonts w:ascii="Gill Sans MT" w:hAnsi="Gill Sans MT"/>
                <w:szCs w:val="20"/>
              </w:rPr>
            </w:pPr>
            <w:r w:rsidRPr="00C52B35">
              <w:rPr>
                <w:rFonts w:ascii="Gill Sans MT" w:hAnsi="Gill Sans MT"/>
                <w:szCs w:val="20"/>
              </w:rPr>
              <w:t>91,21</w:t>
            </w:r>
            <w:r>
              <w:rPr>
                <w:rFonts w:ascii="Gill Sans MT" w:hAnsi="Gill Sans MT"/>
                <w:szCs w:val="20"/>
              </w:rPr>
              <w:t xml:space="preserve"> %</w:t>
            </w:r>
          </w:p>
        </w:tc>
        <w:tc>
          <w:tcPr>
            <w:tcW w:w="1842" w:type="dxa"/>
            <w:shd w:val="clear" w:color="auto" w:fill="E6EED5"/>
          </w:tcPr>
          <w:p w:rsidR="00CF28E8" w:rsidRPr="00CF21B4" w:rsidRDefault="00CF28E8" w:rsidP="009F196C">
            <w:pPr>
              <w:pStyle w:val="Besedilotabela"/>
              <w:jc w:val="center"/>
              <w:cnfStyle w:val="000000100000"/>
              <w:rPr>
                <w:rFonts w:ascii="Gill Sans MT" w:hAnsi="Gill Sans MT"/>
                <w:szCs w:val="20"/>
              </w:rPr>
            </w:pPr>
            <w:r w:rsidRPr="00C52B35">
              <w:rPr>
                <w:rFonts w:ascii="Gill Sans MT" w:hAnsi="Gill Sans MT"/>
                <w:szCs w:val="20"/>
              </w:rPr>
              <w:t>97,25</w:t>
            </w:r>
            <w:r>
              <w:rPr>
                <w:rFonts w:ascii="Gill Sans MT" w:hAnsi="Gill Sans MT"/>
                <w:szCs w:val="20"/>
              </w:rPr>
              <w:t xml:space="preserve"> %</w:t>
            </w:r>
          </w:p>
        </w:tc>
      </w:tr>
      <w:tr w:rsidR="00CF28E8" w:rsidRPr="00D0270C" w:rsidTr="009F196C">
        <w:trPr>
          <w:cnfStyle w:val="000000010000"/>
          <w:trHeight w:val="227"/>
        </w:trPr>
        <w:tc>
          <w:tcPr>
            <w:cnfStyle w:val="001000000000"/>
            <w:tcW w:w="1134" w:type="dxa"/>
          </w:tcPr>
          <w:p w:rsidR="00CF28E8" w:rsidRPr="00D0270C" w:rsidRDefault="00CF28E8" w:rsidP="009F196C">
            <w:pPr>
              <w:pStyle w:val="Besedilotabela"/>
              <w:rPr>
                <w:rFonts w:ascii="Gill Sans MT" w:hAnsi="Gill Sans MT"/>
                <w:b w:val="0"/>
                <w:szCs w:val="20"/>
              </w:rPr>
            </w:pPr>
            <w:r>
              <w:rPr>
                <w:rFonts w:ascii="Gill Sans MT" w:hAnsi="Gill Sans MT"/>
                <w:b w:val="0"/>
                <w:szCs w:val="20"/>
              </w:rPr>
              <w:t>SI</w:t>
            </w:r>
            <w:r w:rsidRPr="00D958E8">
              <w:rPr>
                <w:rFonts w:ascii="Gill Sans MT" w:hAnsi="Gill Sans MT"/>
                <w:b w:val="0"/>
                <w:szCs w:val="20"/>
              </w:rPr>
              <w:t>5000014</w:t>
            </w:r>
          </w:p>
        </w:tc>
        <w:tc>
          <w:tcPr>
            <w:tcW w:w="1701" w:type="dxa"/>
          </w:tcPr>
          <w:p w:rsidR="00CF28E8" w:rsidRPr="00BF0D01" w:rsidRDefault="00CF28E8" w:rsidP="009F196C">
            <w:pPr>
              <w:pStyle w:val="Besedilotabela"/>
              <w:cnfStyle w:val="000000010000"/>
              <w:rPr>
                <w:rFonts w:ascii="Gill Sans MT" w:hAnsi="Gill Sans MT"/>
                <w:szCs w:val="20"/>
              </w:rPr>
            </w:pPr>
            <w:r w:rsidRPr="00BF0D01">
              <w:rPr>
                <w:rFonts w:ascii="Gill Sans MT" w:hAnsi="Gill Sans MT"/>
                <w:bCs/>
                <w:szCs w:val="20"/>
              </w:rPr>
              <w:t>Ljubljansko barje</w:t>
            </w:r>
          </w:p>
        </w:tc>
        <w:tc>
          <w:tcPr>
            <w:tcW w:w="1985" w:type="dxa"/>
          </w:tcPr>
          <w:p w:rsidR="00CF28E8" w:rsidRPr="00D0270C" w:rsidRDefault="00CF28E8" w:rsidP="009F196C">
            <w:pPr>
              <w:pStyle w:val="Besedilotabela"/>
              <w:cnfStyle w:val="000000010000"/>
              <w:rPr>
                <w:rFonts w:ascii="Gill Sans MT" w:hAnsi="Gill Sans MT"/>
                <w:szCs w:val="20"/>
              </w:rPr>
            </w:pPr>
            <w:r>
              <w:rPr>
                <w:rFonts w:ascii="Gill Sans MT" w:hAnsi="Gill Sans MT"/>
                <w:szCs w:val="20"/>
              </w:rPr>
              <w:t>P</w:t>
            </w:r>
            <w:r w:rsidRPr="00BF0D01">
              <w:rPr>
                <w:rFonts w:ascii="Gill Sans MT" w:hAnsi="Gill Sans MT"/>
                <w:szCs w:val="20"/>
              </w:rPr>
              <w:t xml:space="preserve">osebno območje varstva </w:t>
            </w:r>
            <w:r>
              <w:rPr>
                <w:rFonts w:ascii="Gill Sans MT" w:hAnsi="Gill Sans MT"/>
                <w:szCs w:val="20"/>
              </w:rPr>
              <w:t>(SPA)</w:t>
            </w:r>
          </w:p>
        </w:tc>
        <w:tc>
          <w:tcPr>
            <w:tcW w:w="1276" w:type="dxa"/>
          </w:tcPr>
          <w:p w:rsidR="00CF28E8" w:rsidRPr="000C7B45" w:rsidRDefault="00CF28E8" w:rsidP="009F196C">
            <w:pPr>
              <w:pStyle w:val="Besedilotabela"/>
              <w:jc w:val="center"/>
              <w:cnfStyle w:val="000000010000"/>
              <w:rPr>
                <w:rFonts w:ascii="Gill Sans MT" w:hAnsi="Gill Sans MT"/>
                <w:szCs w:val="20"/>
              </w:rPr>
            </w:pPr>
            <w:r>
              <w:rPr>
                <w:rFonts w:ascii="Gill Sans MT" w:hAnsi="Gill Sans MT"/>
                <w:szCs w:val="20"/>
              </w:rPr>
              <w:t>11247,8</w:t>
            </w:r>
          </w:p>
        </w:tc>
        <w:tc>
          <w:tcPr>
            <w:tcW w:w="1134" w:type="dxa"/>
          </w:tcPr>
          <w:p w:rsidR="00CF28E8" w:rsidRPr="000C7B45" w:rsidRDefault="00CF28E8" w:rsidP="009F196C">
            <w:pPr>
              <w:pStyle w:val="Besedilotabela"/>
              <w:jc w:val="center"/>
              <w:cnfStyle w:val="000000010000"/>
              <w:rPr>
                <w:rFonts w:ascii="Gill Sans MT" w:hAnsi="Gill Sans MT"/>
                <w:szCs w:val="20"/>
              </w:rPr>
            </w:pPr>
            <w:r w:rsidRPr="00C52B35">
              <w:rPr>
                <w:rFonts w:ascii="Gill Sans MT" w:hAnsi="Gill Sans MT"/>
                <w:szCs w:val="20"/>
              </w:rPr>
              <w:t>83,28</w:t>
            </w:r>
            <w:r>
              <w:rPr>
                <w:rFonts w:ascii="Gill Sans MT" w:hAnsi="Gill Sans MT"/>
                <w:szCs w:val="20"/>
              </w:rPr>
              <w:t xml:space="preserve"> %</w:t>
            </w:r>
          </w:p>
        </w:tc>
        <w:tc>
          <w:tcPr>
            <w:tcW w:w="1842" w:type="dxa"/>
          </w:tcPr>
          <w:p w:rsidR="00CF28E8" w:rsidRPr="00CF21B4" w:rsidRDefault="00CF28E8" w:rsidP="009F196C">
            <w:pPr>
              <w:pStyle w:val="Besedilotabela"/>
              <w:jc w:val="center"/>
              <w:cnfStyle w:val="000000010000"/>
              <w:rPr>
                <w:rFonts w:ascii="Gill Sans MT" w:hAnsi="Gill Sans MT"/>
                <w:szCs w:val="20"/>
              </w:rPr>
            </w:pPr>
            <w:r w:rsidRPr="00C52B35">
              <w:rPr>
                <w:rFonts w:ascii="Gill Sans MT" w:hAnsi="Gill Sans MT"/>
                <w:szCs w:val="20"/>
              </w:rPr>
              <w:t>98,58</w:t>
            </w:r>
            <w:r>
              <w:rPr>
                <w:rFonts w:ascii="Gill Sans MT" w:hAnsi="Gill Sans MT"/>
                <w:szCs w:val="20"/>
              </w:rPr>
              <w:t xml:space="preserve"> %</w:t>
            </w:r>
          </w:p>
        </w:tc>
      </w:tr>
    </w:tbl>
    <w:p w:rsidR="00144380" w:rsidRDefault="00144380" w:rsidP="00775DFB">
      <w:pPr>
        <w:pStyle w:val="NU-besedilo"/>
        <w:spacing w:after="240"/>
        <w:rPr>
          <w:bCs w:val="0"/>
          <w:szCs w:val="20"/>
        </w:rPr>
      </w:pPr>
    </w:p>
    <w:p w:rsidR="00CF28E8" w:rsidRPr="005B7F3C" w:rsidRDefault="00CF28E8" w:rsidP="00CF28E8">
      <w:pPr>
        <w:pStyle w:val="NU-besedilo"/>
        <w:rPr>
          <w:b/>
          <w:szCs w:val="20"/>
        </w:rPr>
      </w:pPr>
      <w:r w:rsidRPr="005B7F3C">
        <w:rPr>
          <w:b/>
          <w:szCs w:val="20"/>
        </w:rPr>
        <w:t xml:space="preserve">Posebno ohranitveno območje </w:t>
      </w:r>
      <w:r w:rsidRPr="005B7F3C">
        <w:rPr>
          <w:b/>
          <w:bCs w:val="0"/>
          <w:szCs w:val="20"/>
        </w:rPr>
        <w:t>Ljubljansko barje</w:t>
      </w:r>
      <w:r w:rsidRPr="005B7F3C">
        <w:rPr>
          <w:b/>
          <w:szCs w:val="20"/>
        </w:rPr>
        <w:t xml:space="preserve"> (koda SI3000271)</w:t>
      </w:r>
    </w:p>
    <w:p w:rsidR="00CF28E8" w:rsidRDefault="00CF28E8" w:rsidP="00CF28E8">
      <w:pPr>
        <w:pStyle w:val="NU-besedilo"/>
        <w:rPr>
          <w:szCs w:val="20"/>
        </w:rPr>
      </w:pPr>
      <w:r>
        <w:rPr>
          <w:szCs w:val="20"/>
        </w:rPr>
        <w:t>Ljubljansko barje je</w:t>
      </w:r>
      <w:r w:rsidRPr="00A4283A">
        <w:rPr>
          <w:szCs w:val="20"/>
        </w:rPr>
        <w:t xml:space="preserve"> eno najjužnejših visokih barij v Evropi, v Sloveniji pa edini primer nižinskega visokega barja. Pokriva ga preplet različnih habitatnih tipov, kar je podlaga za visoko biotsko pestrost. Prevladujejo močvirni travniki, ki so obdani z jelševimi, topolovimi in vrbovimi </w:t>
      </w:r>
      <w:proofErr w:type="spellStart"/>
      <w:r w:rsidRPr="00A4283A">
        <w:rPr>
          <w:szCs w:val="20"/>
        </w:rPr>
        <w:t>omejki</w:t>
      </w:r>
      <w:proofErr w:type="spellEnd"/>
      <w:r w:rsidRPr="00A4283A">
        <w:rPr>
          <w:szCs w:val="20"/>
        </w:rPr>
        <w:t xml:space="preserve">, med njimi najdemo grmišča, trstišča, brezove in jelševe gozdove ter manjše stoječe vode, celotno območje pa je prepredeno z mrežo vodnih kanalov. </w:t>
      </w:r>
      <w:r>
        <w:rPr>
          <w:szCs w:val="20"/>
        </w:rPr>
        <w:t>Ljubljansko ba</w:t>
      </w:r>
      <w:r w:rsidRPr="00A4283A">
        <w:rPr>
          <w:szCs w:val="20"/>
        </w:rPr>
        <w:t xml:space="preserve">rje je prebivališče najmanj 7 vrst dvoživk, 6 vrst metuljev, 12 vrst kačjih pastirjev in 12 vrst rastlin s slovenskega Rdečega seznama ogroženih vrst. Na ekstenzivnih travnikih uspevajo močvirske logarice, več vrst orhidej in močvirski mečki. Poleg pretežno bukovih gozdov, s katerimi so bogato porasli griči osamelci, najdemo na Ljubljanskem barju tudi </w:t>
      </w:r>
      <w:proofErr w:type="spellStart"/>
      <w:r w:rsidRPr="00A4283A">
        <w:rPr>
          <w:szCs w:val="20"/>
        </w:rPr>
        <w:t>visokobarjanske</w:t>
      </w:r>
      <w:proofErr w:type="spellEnd"/>
      <w:r w:rsidRPr="00A4283A">
        <w:rPr>
          <w:szCs w:val="20"/>
        </w:rPr>
        <w:t xml:space="preserve"> gozdove s </w:t>
      </w:r>
      <w:proofErr w:type="spellStart"/>
      <w:r w:rsidRPr="00A4283A">
        <w:rPr>
          <w:szCs w:val="20"/>
        </w:rPr>
        <w:t>kisloljubnimi</w:t>
      </w:r>
      <w:proofErr w:type="spellEnd"/>
      <w:r w:rsidRPr="00A4283A">
        <w:rPr>
          <w:szCs w:val="20"/>
        </w:rPr>
        <w:t xml:space="preserve"> drevesnimi vrstami - rdečim borom in brezo.</w:t>
      </w:r>
    </w:p>
    <w:p w:rsidR="00CF28E8" w:rsidRPr="005B7F3C" w:rsidRDefault="00CF28E8" w:rsidP="00CF28E8">
      <w:pPr>
        <w:pStyle w:val="NU-besedilo"/>
        <w:rPr>
          <w:szCs w:val="20"/>
        </w:rPr>
      </w:pPr>
    </w:p>
    <w:p w:rsidR="00CF28E8" w:rsidRPr="005B7F3C" w:rsidRDefault="00CF28E8" w:rsidP="00CF28E8">
      <w:pPr>
        <w:pStyle w:val="NU-besedilo"/>
        <w:rPr>
          <w:b/>
          <w:bCs w:val="0"/>
          <w:szCs w:val="20"/>
        </w:rPr>
      </w:pPr>
      <w:r w:rsidRPr="005B7F3C">
        <w:rPr>
          <w:b/>
          <w:szCs w:val="20"/>
        </w:rPr>
        <w:t>Posebno območje varstva</w:t>
      </w:r>
      <w:r w:rsidRPr="005B7F3C">
        <w:rPr>
          <w:b/>
          <w:bCs w:val="0"/>
          <w:szCs w:val="20"/>
        </w:rPr>
        <w:t xml:space="preserve"> Ljubljansko barje (koda SI5000014)</w:t>
      </w:r>
    </w:p>
    <w:p w:rsidR="00CF28E8" w:rsidRDefault="00CF28E8" w:rsidP="00CF28E8">
      <w:pPr>
        <w:pStyle w:val="NU-besedilo"/>
        <w:rPr>
          <w:szCs w:val="20"/>
        </w:rPr>
      </w:pPr>
      <w:r>
        <w:rPr>
          <w:szCs w:val="20"/>
        </w:rPr>
        <w:t>Ljubljansko barje prekriva</w:t>
      </w:r>
      <w:r w:rsidRPr="00A4283A">
        <w:rPr>
          <w:szCs w:val="20"/>
        </w:rPr>
        <w:t xml:space="preserve"> kulturna krajina z največjo sklenjeno površino </w:t>
      </w:r>
      <w:r>
        <w:rPr>
          <w:szCs w:val="20"/>
        </w:rPr>
        <w:t>močvirnih travnikov v Sloveniji, p</w:t>
      </w:r>
      <w:r w:rsidRPr="00A4283A">
        <w:rPr>
          <w:szCs w:val="20"/>
        </w:rPr>
        <w:t>reko</w:t>
      </w:r>
      <w:r>
        <w:rPr>
          <w:szCs w:val="20"/>
        </w:rPr>
        <w:t xml:space="preserve"> katerih</w:t>
      </w:r>
      <w:r w:rsidRPr="00A4283A">
        <w:rPr>
          <w:szCs w:val="20"/>
        </w:rPr>
        <w:t xml:space="preserve"> potekajo selitvene poti ptic. Na območju gnezdi najmanj 62 redkih ali ogroženih ptičjih vrst. To je najpomembnejše gnezdišče za kosca in edino za velikega škurha v Sloveniji. </w:t>
      </w:r>
    </w:p>
    <w:p w:rsidR="00CF28E8" w:rsidRDefault="00CF28E8" w:rsidP="00CF28E8">
      <w:pPr>
        <w:pStyle w:val="NU-besedilo"/>
      </w:pPr>
    </w:p>
    <w:p w:rsidR="00CF28E8" w:rsidRDefault="00CF28E8" w:rsidP="00CF28E8">
      <w:pPr>
        <w:pStyle w:val="NU-besedilo"/>
      </w:pPr>
      <w:r w:rsidRPr="00154805">
        <w:t xml:space="preserve">Varstveni cilji območij Natura 2000 so z Uredbo o posebnih varstvenih območjih (območjih Natura 2000) določeni z namenom ohranjanja, vzdrževanja ali izboljšanja lastnosti narave, ki prispevajo k ugodnemu stanju vrst in habitatnih tipov. Varstvene usmeritve za ohranitev območij Natura 2000 so usmeritve za načrtovanje in izvajanje posegov ter drugih dejavnosti človeka z namenom doseganja varstvenih ciljev.  Na območjih Natura 2000 je treba izvesti presojo sprejemljivosti planov in posegov </w:t>
      </w:r>
      <w:r w:rsidRPr="00154805">
        <w:lastRenderedPageBreak/>
        <w:t>v naravo.</w:t>
      </w:r>
      <w:r>
        <w:t xml:space="preserve"> U</w:t>
      </w:r>
      <w:r w:rsidRPr="00380C12">
        <w:t>pravljavske smernice za kvalifikacijske vrste in</w:t>
      </w:r>
      <w:r>
        <w:rPr>
          <w:b/>
        </w:rPr>
        <w:t xml:space="preserve"> </w:t>
      </w:r>
      <w:r>
        <w:t xml:space="preserve">habitatne tipe po Direktivi o pticah in Direktivi o habitatih, ki so navedene v Programu upravljanja območij Natura 2000, so podane v </w:t>
      </w:r>
      <w:r w:rsidRPr="00B54144">
        <w:t xml:space="preserve">Prilogi </w:t>
      </w:r>
      <w:r w:rsidR="00E705B5">
        <w:t>8</w:t>
      </w:r>
      <w:r w:rsidRPr="00B54144">
        <w:t xml:space="preserve">, </w:t>
      </w:r>
      <w:r w:rsidR="00E705B5">
        <w:t>9</w:t>
      </w:r>
      <w:r w:rsidRPr="00B54144">
        <w:t xml:space="preserve"> in </w:t>
      </w:r>
      <w:r w:rsidR="00E705B5">
        <w:t>10</w:t>
      </w:r>
      <w:r>
        <w:t xml:space="preserve">. </w:t>
      </w:r>
    </w:p>
    <w:p w:rsidR="00CF28E8" w:rsidRPr="00376BF6" w:rsidRDefault="00CF28E8" w:rsidP="00CF28E8">
      <w:pPr>
        <w:pStyle w:val="NU-besedilo"/>
        <w:spacing w:after="240"/>
      </w:pPr>
    </w:p>
    <w:p w:rsidR="00CF28E8" w:rsidRDefault="00CF28E8">
      <w:pPr>
        <w:pStyle w:val="NU-4"/>
      </w:pPr>
      <w:bookmarkStart w:id="29" w:name="_Toc340733580"/>
      <w:r>
        <w:t>UNESCO</w:t>
      </w:r>
      <w:bookmarkEnd w:id="29"/>
    </w:p>
    <w:p w:rsidR="00CF28E8" w:rsidRDefault="00CF28E8" w:rsidP="00CF28E8">
      <w:pPr>
        <w:pStyle w:val="NU-besedilo"/>
      </w:pPr>
    </w:p>
    <w:p w:rsidR="001416CF" w:rsidRDefault="001416CF" w:rsidP="001416CF">
      <w:pPr>
        <w:pStyle w:val="NU-besedilo"/>
      </w:pPr>
      <w:r>
        <w:t>Leta 2011 sta bili dve skupni kolišč na Igu vpisani na UNESCO Seznam svetovne dediščine.</w:t>
      </w:r>
      <w:r w:rsidR="001059CE">
        <w:t xml:space="preserve"> Sodijo med najstarejše tovrstne znanstveno raziskane naselbine v srednji Evropi. Pionirske raziskave kolišč na Igu so omogočile razvoj arheološke stroke v Sloveniji. </w:t>
      </w:r>
      <w:r>
        <w:t>Z Odlokom o razglasitvi Kolišč na Igu za kulturni spomenik državnega pomena (</w:t>
      </w:r>
      <w:r w:rsidRPr="00390560">
        <w:t>Ur.l. RS</w:t>
      </w:r>
      <w:r>
        <w:t xml:space="preserve">, št. </w:t>
      </w:r>
      <w:proofErr w:type="spellStart"/>
      <w:r>
        <w:t>xx</w:t>
      </w:r>
      <w:proofErr w:type="spellEnd"/>
      <w:r>
        <w:t xml:space="preserve"> </w:t>
      </w:r>
      <w:r>
        <w:rPr>
          <w:color w:val="FF0000"/>
        </w:rPr>
        <w:t>–</w:t>
      </w:r>
      <w:r w:rsidR="00C54638">
        <w:rPr>
          <w:color w:val="FF0000"/>
        </w:rPr>
        <w:t xml:space="preserve"> </w:t>
      </w:r>
      <w:r w:rsidRPr="00A024CD">
        <w:rPr>
          <w:color w:val="FF0000"/>
        </w:rPr>
        <w:t>ko bo objavljeno v UL</w:t>
      </w:r>
      <w:r>
        <w:t xml:space="preserve">) je bil za upravljavca spomeniškega območja določen </w:t>
      </w:r>
      <w:r w:rsidR="00775DFB">
        <w:t>KPLB</w:t>
      </w:r>
      <w:r>
        <w:t xml:space="preserve">.  </w:t>
      </w:r>
    </w:p>
    <w:p w:rsidR="001416CF" w:rsidRDefault="001416CF" w:rsidP="001416CF">
      <w:pPr>
        <w:pStyle w:val="NU-besedilo"/>
      </w:pPr>
    </w:p>
    <w:p w:rsidR="00CF28E8" w:rsidRDefault="00775DFB" w:rsidP="00CF28E8">
      <w:pPr>
        <w:pStyle w:val="NU-besedilo"/>
      </w:pPr>
      <w:r>
        <w:t xml:space="preserve">Kolišča na Igu so bila na UNESCO Seznam </w:t>
      </w:r>
      <w:r w:rsidR="0040090F">
        <w:t xml:space="preserve">svetovne dediščine </w:t>
      </w:r>
      <w:r w:rsidR="007B0463">
        <w:t>uvrščena</w:t>
      </w:r>
      <w:r w:rsidR="0040090F">
        <w:t xml:space="preserve"> v sklopu</w:t>
      </w:r>
      <w:r w:rsidR="00CF28E8">
        <w:t xml:space="preserve"> serijsk</w:t>
      </w:r>
      <w:r w:rsidR="0040090F">
        <w:t>e</w:t>
      </w:r>
      <w:r w:rsidR="00CF28E8">
        <w:t xml:space="preserve"> nominacij</w:t>
      </w:r>
      <w:r w:rsidR="0040090F">
        <w:t>e</w:t>
      </w:r>
      <w:r w:rsidR="00CF28E8">
        <w:t xml:space="preserve"> Prazgodovinska kolišča okoli</w:t>
      </w:r>
      <w:r w:rsidR="0040090F">
        <w:t xml:space="preserve"> Alp, ki</w:t>
      </w:r>
      <w:r w:rsidR="00CF28E8">
        <w:t xml:space="preserve"> zajema izbor 111 od skupno le 1000 znanih arheoloških najdišč kolišč v šestih državah okoli Alp (Švica, Avstrija, Francija, Nemčija, Italija in Slovenija). Spomeniško območje sestavljajo ostanki prazgodovinskih koliščarskih naselbin iz obdobja od 5000 do 500 pred našim štetjem, ki se nahajajo pod vodo, na obrežjih jezer, vzdolž rek ali v močvirjih, kar omogoča izjemne pogoje za ohranitev organskih snovi, kot so les, tkanine, ostanki rastlin in okostja. Ohranjeni ostanki kolišč podajajo jasno in izčrpno predstavo o svetu prvotnih kmetovalcev v Evropi in natančne informacije o njihovem vsakodnevnem življenju, poljedelstvu, živinoreji in tehnoloških iznajdbah.</w:t>
      </w:r>
    </w:p>
    <w:p w:rsidR="00CF28E8" w:rsidRDefault="00CF28E8" w:rsidP="00CF28E8">
      <w:pPr>
        <w:pStyle w:val="NU-besedilo"/>
        <w:spacing w:after="240"/>
      </w:pPr>
    </w:p>
    <w:p w:rsidR="003B5997" w:rsidRDefault="003B5997" w:rsidP="00657C5C">
      <w:pPr>
        <w:pStyle w:val="NU-3"/>
        <w:spacing w:after="240"/>
      </w:pPr>
      <w:bookmarkStart w:id="30" w:name="_Toc340733581"/>
      <w:r w:rsidRPr="00376BF6">
        <w:t>Državni pomen</w:t>
      </w:r>
      <w:bookmarkEnd w:id="30"/>
    </w:p>
    <w:p w:rsidR="00CF28E8" w:rsidRDefault="00CF28E8" w:rsidP="00CF28E8">
      <w:pPr>
        <w:pStyle w:val="NU-4"/>
      </w:pPr>
      <w:bookmarkStart w:id="31" w:name="_Toc340733582"/>
      <w:r w:rsidRPr="00376BF6">
        <w:t>Ekološko pomembno območje</w:t>
      </w:r>
      <w:bookmarkEnd w:id="31"/>
    </w:p>
    <w:p w:rsidR="00CF28E8" w:rsidRDefault="00CF28E8" w:rsidP="00CF28E8">
      <w:pPr>
        <w:pStyle w:val="NU-besedilo"/>
      </w:pPr>
    </w:p>
    <w:p w:rsidR="00657C5C" w:rsidRDefault="00657C5C" w:rsidP="00CF28E8">
      <w:pPr>
        <w:pStyle w:val="NU-besedilo"/>
      </w:pPr>
      <w:r w:rsidRPr="005A7C57">
        <w:t xml:space="preserve">Ekološko pomembno območje je območje habitatnega tipa, dela habitatnega tipa ali večje </w:t>
      </w:r>
      <w:proofErr w:type="spellStart"/>
      <w:r w:rsidRPr="005A7C57">
        <w:t>ekosistemske</w:t>
      </w:r>
      <w:proofErr w:type="spellEnd"/>
      <w:r w:rsidRPr="005A7C57">
        <w:t xml:space="preserve"> enote, ki pomembno prispeva k ohranjanju biotske raznovrstnosti.</w:t>
      </w:r>
      <w:r>
        <w:t xml:space="preserve"> Območje krajinskega parka leži znotraj treh ekološko pomembnih območij</w:t>
      </w:r>
      <w:r w:rsidR="00144380">
        <w:t xml:space="preserve"> (</w:t>
      </w:r>
      <w:r w:rsidR="00144380" w:rsidRPr="00B54144">
        <w:t>karta 2 v Prilogi 1</w:t>
      </w:r>
      <w:r w:rsidR="00E705B5">
        <w:t>6</w:t>
      </w:r>
      <w:r w:rsidR="00144380">
        <w:t>)</w:t>
      </w:r>
      <w:r>
        <w:t>.</w:t>
      </w:r>
    </w:p>
    <w:p w:rsidR="00657C5C" w:rsidRDefault="00657C5C" w:rsidP="00CF28E8">
      <w:pPr>
        <w:pStyle w:val="NU-besedilo"/>
      </w:pPr>
      <w:r>
        <w:t xml:space="preserve"> </w:t>
      </w:r>
    </w:p>
    <w:p w:rsidR="00CF28E8" w:rsidRDefault="00775DFB" w:rsidP="00CF28E8">
      <w:pPr>
        <w:pStyle w:val="NU-besedilo"/>
      </w:pPr>
      <w:r w:rsidRPr="005A7C57">
        <w:rPr>
          <w:b/>
        </w:rPr>
        <w:t>Ekološko pomembno območje Ljubljansko barje (koda 31400)</w:t>
      </w:r>
      <w:r>
        <w:t xml:space="preserve"> je eden največjih kompleksov mokrotnih travišč v Sloveniji, nahajališče redkih habitatnih tipov in ogroženih močvirskih in travniških živalskih vrst. Na območje krajinskega parka sega tudi skrajni severni rob</w:t>
      </w:r>
      <w:r w:rsidRPr="00482FC3">
        <w:t xml:space="preserve"> </w:t>
      </w:r>
      <w:r>
        <w:t>gozdnatega</w:t>
      </w:r>
      <w:r w:rsidRPr="00E146D6">
        <w:t xml:space="preserve"> masiv</w:t>
      </w:r>
      <w:r>
        <w:t>a</w:t>
      </w:r>
      <w:r w:rsidRPr="00E146D6">
        <w:t xml:space="preserve"> med Logatcem in Turjakom</w:t>
      </w:r>
      <w:r>
        <w:t xml:space="preserve">, in sicer </w:t>
      </w:r>
      <w:r w:rsidRPr="005A7C57">
        <w:rPr>
          <w:b/>
        </w:rPr>
        <w:t>Ekološko pomembn</w:t>
      </w:r>
      <w:r>
        <w:rPr>
          <w:b/>
        </w:rPr>
        <w:t>o</w:t>
      </w:r>
      <w:r w:rsidRPr="005A7C57">
        <w:rPr>
          <w:b/>
        </w:rPr>
        <w:t xml:space="preserve"> območj</w:t>
      </w:r>
      <w:r>
        <w:rPr>
          <w:b/>
        </w:rPr>
        <w:t>e</w:t>
      </w:r>
      <w:r>
        <w:t xml:space="preserve"> </w:t>
      </w:r>
      <w:r w:rsidRPr="00211A24">
        <w:rPr>
          <w:b/>
        </w:rPr>
        <w:t>Osrednje območje življenjskega prostora velikih zveri</w:t>
      </w:r>
      <w:r w:rsidRPr="005A7C57">
        <w:rPr>
          <w:b/>
        </w:rPr>
        <w:t xml:space="preserve"> (koda </w:t>
      </w:r>
      <w:r>
        <w:rPr>
          <w:b/>
        </w:rPr>
        <w:t>80000</w:t>
      </w:r>
      <w:r w:rsidRPr="005A7C57">
        <w:rPr>
          <w:b/>
        </w:rPr>
        <w:t>)</w:t>
      </w:r>
      <w:r>
        <w:rPr>
          <w:b/>
        </w:rPr>
        <w:t xml:space="preserve"> </w:t>
      </w:r>
      <w:r>
        <w:t xml:space="preserve">ter </w:t>
      </w:r>
      <w:r w:rsidRPr="005A7C57">
        <w:rPr>
          <w:b/>
        </w:rPr>
        <w:t>Ekološko pomembn</w:t>
      </w:r>
      <w:r>
        <w:rPr>
          <w:b/>
        </w:rPr>
        <w:t>o</w:t>
      </w:r>
      <w:r w:rsidRPr="005A7C57">
        <w:rPr>
          <w:b/>
        </w:rPr>
        <w:t xml:space="preserve"> območj</w:t>
      </w:r>
      <w:r>
        <w:rPr>
          <w:b/>
        </w:rPr>
        <w:t>e</w:t>
      </w:r>
      <w:r>
        <w:t xml:space="preserve"> </w:t>
      </w:r>
      <w:r w:rsidRPr="00750C1F">
        <w:rPr>
          <w:b/>
        </w:rPr>
        <w:t>Krimsk</w:t>
      </w:r>
      <w:r>
        <w:rPr>
          <w:b/>
        </w:rPr>
        <w:t>o</w:t>
      </w:r>
      <w:r w:rsidRPr="00750C1F">
        <w:rPr>
          <w:b/>
        </w:rPr>
        <w:t xml:space="preserve"> hribovj</w:t>
      </w:r>
      <w:r>
        <w:rPr>
          <w:b/>
        </w:rPr>
        <w:t>e</w:t>
      </w:r>
      <w:r w:rsidRPr="00750C1F">
        <w:rPr>
          <w:b/>
        </w:rPr>
        <w:t xml:space="preserve"> - </w:t>
      </w:r>
      <w:proofErr w:type="spellStart"/>
      <w:r w:rsidRPr="00750C1F">
        <w:rPr>
          <w:b/>
        </w:rPr>
        <w:t>Menišij</w:t>
      </w:r>
      <w:r>
        <w:rPr>
          <w:b/>
        </w:rPr>
        <w:t>a</w:t>
      </w:r>
      <w:proofErr w:type="spellEnd"/>
      <w:r w:rsidRPr="005A7C57">
        <w:rPr>
          <w:b/>
        </w:rPr>
        <w:t xml:space="preserve"> (koda </w:t>
      </w:r>
      <w:r w:rsidRPr="00750C1F">
        <w:rPr>
          <w:b/>
        </w:rPr>
        <w:t>31200</w:t>
      </w:r>
      <w:r w:rsidRPr="005A7C57">
        <w:rPr>
          <w:b/>
        </w:rPr>
        <w:t>)</w:t>
      </w:r>
      <w:r>
        <w:t>, ki</w:t>
      </w:r>
      <w:r w:rsidRPr="00E146D6">
        <w:t xml:space="preserve"> je del osrednjega območja </w:t>
      </w:r>
      <w:r>
        <w:t>velikih zveri rjavega medveda, volka in risa (Tabela 2).</w:t>
      </w:r>
    </w:p>
    <w:p w:rsidR="00CF28E8" w:rsidRDefault="00CF28E8" w:rsidP="00276B9D">
      <w:pPr>
        <w:pStyle w:val="NU-besedilo"/>
      </w:pPr>
    </w:p>
    <w:p w:rsidR="00276B9D" w:rsidRPr="00372FFC" w:rsidRDefault="00276B9D" w:rsidP="00276B9D">
      <w:pPr>
        <w:pStyle w:val="Napis"/>
        <w:spacing w:before="0" w:after="0"/>
        <w:rPr>
          <w:rFonts w:ascii="Gill Sans MT" w:hAnsi="Gill Sans MT"/>
          <w:b w:val="0"/>
          <w:sz w:val="22"/>
          <w:szCs w:val="22"/>
        </w:rPr>
      </w:pPr>
      <w:r w:rsidRPr="00D478AB">
        <w:rPr>
          <w:rFonts w:ascii="Gill Sans MT" w:hAnsi="Gill Sans MT"/>
          <w:b w:val="0"/>
          <w:sz w:val="22"/>
          <w:szCs w:val="22"/>
        </w:rPr>
        <w:t xml:space="preserve">Tabela </w:t>
      </w:r>
      <w:r>
        <w:rPr>
          <w:rFonts w:ascii="Gill Sans MT" w:hAnsi="Gill Sans MT"/>
          <w:b w:val="0"/>
          <w:sz w:val="22"/>
          <w:szCs w:val="22"/>
        </w:rPr>
        <w:t>2</w:t>
      </w:r>
      <w:r w:rsidRPr="00D478AB">
        <w:rPr>
          <w:rFonts w:ascii="Gill Sans MT" w:hAnsi="Gill Sans MT"/>
          <w:b w:val="0"/>
          <w:sz w:val="22"/>
          <w:szCs w:val="22"/>
        </w:rPr>
        <w:t>:</w:t>
      </w:r>
      <w:r>
        <w:rPr>
          <w:rFonts w:ascii="Gill Sans MT" w:hAnsi="Gill Sans MT"/>
          <w:b w:val="0"/>
          <w:sz w:val="22"/>
          <w:szCs w:val="22"/>
        </w:rPr>
        <w:t xml:space="preserve"> Pregled Ekološko pomembnih območij</w:t>
      </w:r>
    </w:p>
    <w:tbl>
      <w:tblPr>
        <w:tblStyle w:val="Srednjesenenje1poudarek3"/>
        <w:tblW w:w="9072" w:type="dxa"/>
        <w:tblInd w:w="108" w:type="dxa"/>
        <w:tblLayout w:type="fixed"/>
        <w:tblLook w:val="04A0"/>
      </w:tblPr>
      <w:tblGrid>
        <w:gridCol w:w="1134"/>
        <w:gridCol w:w="2977"/>
        <w:gridCol w:w="1701"/>
        <w:gridCol w:w="1418"/>
        <w:gridCol w:w="1842"/>
      </w:tblGrid>
      <w:tr w:rsidR="00C20A98" w:rsidRPr="00B52D90" w:rsidTr="00B52D90">
        <w:trPr>
          <w:cnfStyle w:val="100000000000"/>
          <w:trHeight w:val="227"/>
        </w:trPr>
        <w:tc>
          <w:tcPr>
            <w:cnfStyle w:val="001000000000"/>
            <w:tcW w:w="1134" w:type="dxa"/>
          </w:tcPr>
          <w:p w:rsidR="00C20A98" w:rsidRPr="00B52D90" w:rsidRDefault="00C20A98" w:rsidP="000E749A">
            <w:pPr>
              <w:pStyle w:val="Besedilotabela"/>
              <w:jc w:val="center"/>
              <w:rPr>
                <w:rFonts w:ascii="Gill Sans MT" w:hAnsi="Gill Sans MT"/>
                <w:color w:val="FFFFFF"/>
                <w:szCs w:val="20"/>
              </w:rPr>
            </w:pPr>
            <w:r w:rsidRPr="00B52D90">
              <w:rPr>
                <w:rFonts w:ascii="Gill Sans MT" w:hAnsi="Gill Sans MT"/>
                <w:color w:val="FFFFFF"/>
                <w:szCs w:val="20"/>
              </w:rPr>
              <w:t>Koda območja</w:t>
            </w:r>
          </w:p>
        </w:tc>
        <w:tc>
          <w:tcPr>
            <w:tcW w:w="2977" w:type="dxa"/>
          </w:tcPr>
          <w:p w:rsidR="00C20A98" w:rsidRPr="00B52D90" w:rsidRDefault="00C20A98" w:rsidP="000E749A">
            <w:pPr>
              <w:pStyle w:val="Besedilotabela"/>
              <w:jc w:val="center"/>
              <w:cnfStyle w:val="100000000000"/>
              <w:rPr>
                <w:rFonts w:ascii="Gill Sans MT" w:hAnsi="Gill Sans MT"/>
                <w:color w:val="FFFFFF"/>
                <w:szCs w:val="20"/>
              </w:rPr>
            </w:pPr>
            <w:r w:rsidRPr="00B52D90">
              <w:rPr>
                <w:rFonts w:ascii="Gill Sans MT" w:hAnsi="Gill Sans MT"/>
                <w:color w:val="FFFFFF"/>
                <w:szCs w:val="20"/>
              </w:rPr>
              <w:t>Ime območja</w:t>
            </w:r>
          </w:p>
        </w:tc>
        <w:tc>
          <w:tcPr>
            <w:tcW w:w="1701" w:type="dxa"/>
          </w:tcPr>
          <w:p w:rsidR="00C20A98" w:rsidRPr="00B52D90" w:rsidRDefault="00C20A98" w:rsidP="000E749A">
            <w:pPr>
              <w:pStyle w:val="Besedilotabela"/>
              <w:jc w:val="center"/>
              <w:cnfStyle w:val="100000000000"/>
              <w:rPr>
                <w:rFonts w:ascii="Gill Sans MT" w:hAnsi="Gill Sans MT"/>
                <w:color w:val="FFFFFF"/>
                <w:szCs w:val="20"/>
              </w:rPr>
            </w:pPr>
            <w:r w:rsidRPr="00B52D90">
              <w:rPr>
                <w:rFonts w:ascii="Gill Sans MT" w:hAnsi="Gill Sans MT"/>
                <w:color w:val="FFFFFF"/>
                <w:szCs w:val="20"/>
              </w:rPr>
              <w:t>Površina v KPLB [ha]</w:t>
            </w:r>
          </w:p>
        </w:tc>
        <w:tc>
          <w:tcPr>
            <w:tcW w:w="1418" w:type="dxa"/>
          </w:tcPr>
          <w:p w:rsidR="00C20A98" w:rsidRPr="00B52D90" w:rsidRDefault="00C20A98" w:rsidP="000E749A">
            <w:pPr>
              <w:pStyle w:val="Besedilotabela"/>
              <w:jc w:val="center"/>
              <w:cnfStyle w:val="100000000000"/>
              <w:rPr>
                <w:rFonts w:ascii="Gill Sans MT" w:hAnsi="Gill Sans MT"/>
                <w:color w:val="FFFFFF"/>
                <w:szCs w:val="20"/>
              </w:rPr>
            </w:pPr>
            <w:r w:rsidRPr="00B52D90">
              <w:rPr>
                <w:rFonts w:ascii="Gill Sans MT" w:hAnsi="Gill Sans MT"/>
                <w:color w:val="FFFFFF"/>
                <w:szCs w:val="20"/>
              </w:rPr>
              <w:t>Delež površine  KPLB</w:t>
            </w:r>
          </w:p>
        </w:tc>
        <w:tc>
          <w:tcPr>
            <w:tcW w:w="1842" w:type="dxa"/>
          </w:tcPr>
          <w:p w:rsidR="00C20A98" w:rsidRPr="00B52D90" w:rsidRDefault="00C20A98" w:rsidP="000E749A">
            <w:pPr>
              <w:pStyle w:val="Besedilotabela"/>
              <w:jc w:val="center"/>
              <w:cnfStyle w:val="100000000000"/>
              <w:rPr>
                <w:rFonts w:ascii="Gill Sans MT" w:hAnsi="Gill Sans MT"/>
                <w:color w:val="FFFFFF"/>
                <w:szCs w:val="20"/>
              </w:rPr>
            </w:pPr>
            <w:r w:rsidRPr="00B52D90">
              <w:rPr>
                <w:rFonts w:ascii="Gill Sans MT" w:hAnsi="Gill Sans MT"/>
                <w:color w:val="FFFFFF"/>
                <w:szCs w:val="20"/>
              </w:rPr>
              <w:t>Delež območja v KPLB, glede na</w:t>
            </w:r>
          </w:p>
          <w:p w:rsidR="00C20A98" w:rsidRPr="00B52D90" w:rsidRDefault="00C20A98" w:rsidP="000E749A">
            <w:pPr>
              <w:pStyle w:val="Besedilotabela"/>
              <w:jc w:val="center"/>
              <w:cnfStyle w:val="100000000000"/>
              <w:rPr>
                <w:rFonts w:ascii="Gill Sans MT" w:hAnsi="Gill Sans MT"/>
                <w:color w:val="FFFFFF"/>
                <w:szCs w:val="20"/>
              </w:rPr>
            </w:pPr>
            <w:r w:rsidRPr="00B52D90">
              <w:rPr>
                <w:rFonts w:ascii="Gill Sans MT" w:hAnsi="Gill Sans MT"/>
                <w:color w:val="FFFFFF"/>
                <w:szCs w:val="20"/>
              </w:rPr>
              <w:t>skupno površino</w:t>
            </w:r>
          </w:p>
          <w:p w:rsidR="00C20A98" w:rsidRPr="00B52D90" w:rsidRDefault="00C20A98" w:rsidP="000E749A">
            <w:pPr>
              <w:pStyle w:val="Besedilotabela"/>
              <w:jc w:val="center"/>
              <w:cnfStyle w:val="100000000000"/>
              <w:rPr>
                <w:rFonts w:ascii="Gill Sans MT" w:hAnsi="Gill Sans MT"/>
                <w:color w:val="FFFFFF"/>
                <w:szCs w:val="20"/>
              </w:rPr>
            </w:pPr>
            <w:r w:rsidRPr="00B52D90">
              <w:rPr>
                <w:rFonts w:ascii="Gill Sans MT" w:hAnsi="Gill Sans MT"/>
                <w:color w:val="FFFFFF"/>
                <w:szCs w:val="20"/>
              </w:rPr>
              <w:t xml:space="preserve">območja </w:t>
            </w:r>
          </w:p>
        </w:tc>
      </w:tr>
      <w:tr w:rsidR="00B52D90" w:rsidRPr="00B52D90" w:rsidTr="00B52D90">
        <w:trPr>
          <w:cnfStyle w:val="000000100000"/>
          <w:trHeight w:val="227"/>
        </w:trPr>
        <w:tc>
          <w:tcPr>
            <w:cnfStyle w:val="001000000000"/>
            <w:tcW w:w="1134" w:type="dxa"/>
            <w:tcBorders>
              <w:bottom w:val="single" w:sz="8" w:space="0" w:color="B3CC82" w:themeColor="accent3" w:themeTint="BF"/>
            </w:tcBorders>
          </w:tcPr>
          <w:p w:rsidR="00B52D90" w:rsidRPr="00B52D90" w:rsidRDefault="00B52D90" w:rsidP="000E749A">
            <w:pPr>
              <w:jc w:val="center"/>
              <w:rPr>
                <w:rFonts w:ascii="Gill Sans MT" w:hAnsi="Gill Sans MT"/>
                <w:b w:val="0"/>
                <w:sz w:val="20"/>
                <w:szCs w:val="20"/>
              </w:rPr>
            </w:pPr>
            <w:r w:rsidRPr="00B52D90">
              <w:rPr>
                <w:rFonts w:ascii="Gill Sans MT" w:hAnsi="Gill Sans MT"/>
                <w:b w:val="0"/>
                <w:sz w:val="20"/>
                <w:szCs w:val="20"/>
              </w:rPr>
              <w:t>31400</w:t>
            </w:r>
          </w:p>
        </w:tc>
        <w:tc>
          <w:tcPr>
            <w:tcW w:w="2977" w:type="dxa"/>
            <w:tcBorders>
              <w:bottom w:val="single" w:sz="8" w:space="0" w:color="B3CC82" w:themeColor="accent3" w:themeTint="BF"/>
            </w:tcBorders>
            <w:vAlign w:val="bottom"/>
          </w:tcPr>
          <w:p w:rsidR="00B52D90" w:rsidRPr="00B52D90" w:rsidRDefault="00B52D90" w:rsidP="000E749A">
            <w:pPr>
              <w:cnfStyle w:val="000000100000"/>
              <w:rPr>
                <w:rFonts w:ascii="Gill Sans MT" w:hAnsi="Gill Sans MT"/>
                <w:sz w:val="20"/>
                <w:szCs w:val="20"/>
              </w:rPr>
            </w:pPr>
            <w:r w:rsidRPr="00B52D90">
              <w:rPr>
                <w:rFonts w:ascii="Gill Sans MT" w:hAnsi="Gill Sans MT"/>
                <w:sz w:val="20"/>
                <w:szCs w:val="20"/>
              </w:rPr>
              <w:t>Ljubljansko barje</w:t>
            </w:r>
          </w:p>
        </w:tc>
        <w:tc>
          <w:tcPr>
            <w:tcW w:w="1701" w:type="dxa"/>
            <w:tcBorders>
              <w:bottom w:val="single" w:sz="8" w:space="0" w:color="B3CC82" w:themeColor="accent3" w:themeTint="BF"/>
            </w:tcBorders>
          </w:tcPr>
          <w:p w:rsidR="00B52D90" w:rsidRPr="00B52D90" w:rsidRDefault="00B52D90" w:rsidP="000E749A">
            <w:pPr>
              <w:jc w:val="center"/>
              <w:cnfStyle w:val="000000100000"/>
              <w:rPr>
                <w:rFonts w:ascii="Gill Sans MT" w:hAnsi="Gill Sans MT"/>
                <w:sz w:val="20"/>
                <w:szCs w:val="20"/>
              </w:rPr>
            </w:pPr>
            <w:r w:rsidRPr="00B52D90">
              <w:rPr>
                <w:rFonts w:ascii="Gill Sans MT" w:hAnsi="Gill Sans MT"/>
                <w:sz w:val="20"/>
                <w:szCs w:val="20"/>
              </w:rPr>
              <w:t>13.277,0</w:t>
            </w:r>
          </w:p>
        </w:tc>
        <w:tc>
          <w:tcPr>
            <w:tcW w:w="1418" w:type="dxa"/>
            <w:tcBorders>
              <w:bottom w:val="single" w:sz="8" w:space="0" w:color="B3CC82" w:themeColor="accent3" w:themeTint="BF"/>
            </w:tcBorders>
          </w:tcPr>
          <w:p w:rsidR="00B52D90" w:rsidRPr="00B52D90" w:rsidRDefault="00B52D90" w:rsidP="000E749A">
            <w:pPr>
              <w:jc w:val="center"/>
              <w:cnfStyle w:val="000000100000"/>
              <w:rPr>
                <w:rFonts w:ascii="Gill Sans MT" w:hAnsi="Gill Sans MT"/>
                <w:sz w:val="20"/>
                <w:szCs w:val="20"/>
              </w:rPr>
            </w:pPr>
            <w:r w:rsidRPr="00B52D90">
              <w:rPr>
                <w:rFonts w:ascii="Gill Sans MT" w:hAnsi="Gill Sans MT"/>
                <w:sz w:val="20"/>
                <w:szCs w:val="20"/>
              </w:rPr>
              <w:t>98,3%</w:t>
            </w:r>
          </w:p>
        </w:tc>
        <w:tc>
          <w:tcPr>
            <w:tcW w:w="1842" w:type="dxa"/>
            <w:tcBorders>
              <w:bottom w:val="single" w:sz="8" w:space="0" w:color="B3CC82" w:themeColor="accent3" w:themeTint="BF"/>
            </w:tcBorders>
          </w:tcPr>
          <w:p w:rsidR="00B52D90" w:rsidRPr="00B52D90" w:rsidRDefault="00B52D90" w:rsidP="000E749A">
            <w:pPr>
              <w:jc w:val="center"/>
              <w:cnfStyle w:val="000000100000"/>
              <w:rPr>
                <w:rFonts w:ascii="Gill Sans MT" w:hAnsi="Gill Sans MT"/>
                <w:sz w:val="20"/>
                <w:szCs w:val="20"/>
              </w:rPr>
            </w:pPr>
            <w:r w:rsidRPr="00B52D90">
              <w:rPr>
                <w:rFonts w:ascii="Gill Sans MT" w:hAnsi="Gill Sans MT"/>
                <w:sz w:val="20"/>
                <w:szCs w:val="20"/>
              </w:rPr>
              <w:t>91,9%</w:t>
            </w:r>
          </w:p>
        </w:tc>
      </w:tr>
      <w:tr w:rsidR="00B52D90" w:rsidRPr="00B52D90" w:rsidTr="00B52D90">
        <w:trPr>
          <w:cnfStyle w:val="000000010000"/>
          <w:trHeight w:val="227"/>
        </w:trPr>
        <w:tc>
          <w:tcPr>
            <w:cnfStyle w:val="001000000000"/>
            <w:tcW w:w="1134" w:type="dxa"/>
            <w:shd w:val="clear" w:color="auto" w:fill="FFFFFF" w:themeFill="background1"/>
          </w:tcPr>
          <w:p w:rsidR="00B52D90" w:rsidRPr="00B52D90" w:rsidRDefault="00B52D90" w:rsidP="00C20A98">
            <w:pPr>
              <w:jc w:val="center"/>
              <w:rPr>
                <w:rFonts w:ascii="Gill Sans MT" w:hAnsi="Gill Sans MT"/>
                <w:b w:val="0"/>
                <w:sz w:val="20"/>
                <w:szCs w:val="20"/>
              </w:rPr>
            </w:pPr>
            <w:r w:rsidRPr="00B52D90">
              <w:rPr>
                <w:rFonts w:ascii="Gill Sans MT" w:hAnsi="Gill Sans MT"/>
                <w:b w:val="0"/>
                <w:sz w:val="20"/>
                <w:szCs w:val="20"/>
              </w:rPr>
              <w:t>80000</w:t>
            </w:r>
          </w:p>
        </w:tc>
        <w:tc>
          <w:tcPr>
            <w:tcW w:w="2977" w:type="dxa"/>
            <w:shd w:val="clear" w:color="auto" w:fill="FFFFFF" w:themeFill="background1"/>
            <w:vAlign w:val="bottom"/>
          </w:tcPr>
          <w:p w:rsidR="00B52D90" w:rsidRPr="00B52D90" w:rsidRDefault="00B52D90">
            <w:pPr>
              <w:cnfStyle w:val="000000010000"/>
              <w:rPr>
                <w:rFonts w:ascii="Gill Sans MT" w:hAnsi="Gill Sans MT"/>
                <w:sz w:val="20"/>
                <w:szCs w:val="20"/>
              </w:rPr>
            </w:pPr>
            <w:r w:rsidRPr="00B52D90">
              <w:rPr>
                <w:rFonts w:ascii="Gill Sans MT" w:hAnsi="Gill Sans MT"/>
                <w:sz w:val="20"/>
                <w:szCs w:val="20"/>
              </w:rPr>
              <w:t>Osrednje območje življenjskega prostora velikih zveri</w:t>
            </w:r>
          </w:p>
        </w:tc>
        <w:tc>
          <w:tcPr>
            <w:tcW w:w="1701" w:type="dxa"/>
            <w:shd w:val="clear" w:color="auto" w:fill="FFFFFF" w:themeFill="background1"/>
          </w:tcPr>
          <w:p w:rsidR="00B52D90" w:rsidRPr="00B52D90" w:rsidRDefault="00B52D90" w:rsidP="00C20A98">
            <w:pPr>
              <w:jc w:val="center"/>
              <w:cnfStyle w:val="000000010000"/>
              <w:rPr>
                <w:rFonts w:ascii="Gill Sans MT" w:hAnsi="Gill Sans MT"/>
                <w:sz w:val="20"/>
                <w:szCs w:val="20"/>
              </w:rPr>
            </w:pPr>
            <w:r w:rsidRPr="00B52D90">
              <w:rPr>
                <w:rFonts w:ascii="Gill Sans MT" w:hAnsi="Gill Sans MT"/>
                <w:sz w:val="20"/>
                <w:szCs w:val="20"/>
              </w:rPr>
              <w:t>1.544,7</w:t>
            </w:r>
          </w:p>
        </w:tc>
        <w:tc>
          <w:tcPr>
            <w:tcW w:w="1418" w:type="dxa"/>
            <w:shd w:val="clear" w:color="auto" w:fill="FFFFFF" w:themeFill="background1"/>
          </w:tcPr>
          <w:p w:rsidR="00B52D90" w:rsidRPr="00B52D90" w:rsidRDefault="00B52D90" w:rsidP="00C20A98">
            <w:pPr>
              <w:jc w:val="center"/>
              <w:cnfStyle w:val="000000010000"/>
              <w:rPr>
                <w:rFonts w:ascii="Gill Sans MT" w:hAnsi="Gill Sans MT"/>
                <w:sz w:val="20"/>
                <w:szCs w:val="20"/>
              </w:rPr>
            </w:pPr>
            <w:r w:rsidRPr="00B52D90">
              <w:rPr>
                <w:rFonts w:ascii="Gill Sans MT" w:hAnsi="Gill Sans MT"/>
                <w:sz w:val="20"/>
                <w:szCs w:val="20"/>
              </w:rPr>
              <w:t>11,4%</w:t>
            </w:r>
          </w:p>
        </w:tc>
        <w:tc>
          <w:tcPr>
            <w:tcW w:w="1842" w:type="dxa"/>
            <w:shd w:val="clear" w:color="auto" w:fill="FFFFFF" w:themeFill="background1"/>
          </w:tcPr>
          <w:p w:rsidR="00B52D90" w:rsidRPr="00B52D90" w:rsidRDefault="00B52D90" w:rsidP="00B52D90">
            <w:pPr>
              <w:jc w:val="center"/>
              <w:cnfStyle w:val="000000010000"/>
              <w:rPr>
                <w:rFonts w:ascii="Gill Sans MT" w:hAnsi="Gill Sans MT"/>
                <w:sz w:val="20"/>
                <w:szCs w:val="20"/>
              </w:rPr>
            </w:pPr>
            <w:r w:rsidRPr="00B52D90">
              <w:rPr>
                <w:rFonts w:ascii="Gill Sans MT" w:hAnsi="Gill Sans MT"/>
                <w:sz w:val="20"/>
                <w:szCs w:val="20"/>
              </w:rPr>
              <w:t>0,4%</w:t>
            </w:r>
          </w:p>
        </w:tc>
      </w:tr>
      <w:tr w:rsidR="00B52D90" w:rsidRPr="00B52D90" w:rsidTr="00B52D90">
        <w:trPr>
          <w:cnfStyle w:val="000000100000"/>
          <w:trHeight w:val="227"/>
        </w:trPr>
        <w:tc>
          <w:tcPr>
            <w:cnfStyle w:val="001000000000"/>
            <w:tcW w:w="1134" w:type="dxa"/>
          </w:tcPr>
          <w:p w:rsidR="00B52D90" w:rsidRPr="00B52D90" w:rsidRDefault="00B52D90" w:rsidP="00C20A98">
            <w:pPr>
              <w:jc w:val="center"/>
              <w:rPr>
                <w:rFonts w:ascii="Gill Sans MT" w:hAnsi="Gill Sans MT"/>
                <w:b w:val="0"/>
                <w:sz w:val="20"/>
                <w:szCs w:val="20"/>
              </w:rPr>
            </w:pPr>
            <w:r w:rsidRPr="00B52D90">
              <w:rPr>
                <w:rFonts w:ascii="Gill Sans MT" w:hAnsi="Gill Sans MT"/>
                <w:b w:val="0"/>
                <w:sz w:val="20"/>
                <w:szCs w:val="20"/>
              </w:rPr>
              <w:t>31200</w:t>
            </w:r>
          </w:p>
        </w:tc>
        <w:tc>
          <w:tcPr>
            <w:tcW w:w="2977" w:type="dxa"/>
            <w:vAlign w:val="bottom"/>
          </w:tcPr>
          <w:p w:rsidR="00B52D90" w:rsidRPr="00B52D90" w:rsidRDefault="00B52D90">
            <w:pPr>
              <w:cnfStyle w:val="000000100000"/>
              <w:rPr>
                <w:rFonts w:ascii="Gill Sans MT" w:hAnsi="Gill Sans MT"/>
                <w:sz w:val="20"/>
                <w:szCs w:val="20"/>
              </w:rPr>
            </w:pPr>
            <w:r w:rsidRPr="00B52D90">
              <w:rPr>
                <w:rFonts w:ascii="Gill Sans MT" w:hAnsi="Gill Sans MT"/>
                <w:sz w:val="20"/>
                <w:szCs w:val="20"/>
              </w:rPr>
              <w:t xml:space="preserve">Krimsko hribovje - </w:t>
            </w:r>
            <w:proofErr w:type="spellStart"/>
            <w:r w:rsidRPr="00B52D90">
              <w:rPr>
                <w:rFonts w:ascii="Gill Sans MT" w:hAnsi="Gill Sans MT"/>
                <w:sz w:val="20"/>
                <w:szCs w:val="20"/>
              </w:rPr>
              <w:t>Menišija</w:t>
            </w:r>
            <w:proofErr w:type="spellEnd"/>
          </w:p>
        </w:tc>
        <w:tc>
          <w:tcPr>
            <w:tcW w:w="1701" w:type="dxa"/>
          </w:tcPr>
          <w:p w:rsidR="00B52D90" w:rsidRPr="00B52D90" w:rsidRDefault="00B52D90" w:rsidP="00C20A98">
            <w:pPr>
              <w:jc w:val="center"/>
              <w:cnfStyle w:val="000000100000"/>
              <w:rPr>
                <w:rFonts w:ascii="Gill Sans MT" w:hAnsi="Gill Sans MT"/>
                <w:sz w:val="20"/>
                <w:szCs w:val="20"/>
              </w:rPr>
            </w:pPr>
            <w:r w:rsidRPr="00B52D90">
              <w:rPr>
                <w:rFonts w:ascii="Gill Sans MT" w:hAnsi="Gill Sans MT"/>
                <w:sz w:val="20"/>
                <w:szCs w:val="20"/>
              </w:rPr>
              <w:t>178,8</w:t>
            </w:r>
          </w:p>
        </w:tc>
        <w:tc>
          <w:tcPr>
            <w:tcW w:w="1418" w:type="dxa"/>
          </w:tcPr>
          <w:p w:rsidR="00B52D90" w:rsidRPr="00B52D90" w:rsidRDefault="00B52D90" w:rsidP="00C20A98">
            <w:pPr>
              <w:jc w:val="center"/>
              <w:cnfStyle w:val="000000100000"/>
              <w:rPr>
                <w:rFonts w:ascii="Gill Sans MT" w:hAnsi="Gill Sans MT"/>
                <w:sz w:val="20"/>
                <w:szCs w:val="20"/>
              </w:rPr>
            </w:pPr>
            <w:r w:rsidRPr="00B52D90">
              <w:rPr>
                <w:rFonts w:ascii="Gill Sans MT" w:hAnsi="Gill Sans MT"/>
                <w:sz w:val="20"/>
                <w:szCs w:val="20"/>
              </w:rPr>
              <w:t>1,3%</w:t>
            </w:r>
          </w:p>
        </w:tc>
        <w:tc>
          <w:tcPr>
            <w:tcW w:w="1842" w:type="dxa"/>
          </w:tcPr>
          <w:p w:rsidR="00B52D90" w:rsidRPr="00B52D90" w:rsidRDefault="00B52D90" w:rsidP="00B52D90">
            <w:pPr>
              <w:jc w:val="center"/>
              <w:cnfStyle w:val="000000100000"/>
              <w:rPr>
                <w:rFonts w:ascii="Gill Sans MT" w:hAnsi="Gill Sans MT"/>
                <w:sz w:val="20"/>
                <w:szCs w:val="20"/>
              </w:rPr>
            </w:pPr>
            <w:r w:rsidRPr="00B52D90">
              <w:rPr>
                <w:rFonts w:ascii="Gill Sans MT" w:hAnsi="Gill Sans MT"/>
                <w:sz w:val="20"/>
                <w:szCs w:val="20"/>
              </w:rPr>
              <w:t>0,8%</w:t>
            </w:r>
          </w:p>
        </w:tc>
      </w:tr>
    </w:tbl>
    <w:p w:rsidR="00C20A98" w:rsidRPr="00376BF6" w:rsidRDefault="00C20A98" w:rsidP="00CF28E8">
      <w:pPr>
        <w:pStyle w:val="NU-besedilo"/>
        <w:spacing w:after="240"/>
      </w:pPr>
    </w:p>
    <w:p w:rsidR="009F196C" w:rsidRDefault="009F196C" w:rsidP="009F196C">
      <w:pPr>
        <w:pStyle w:val="NU-4"/>
      </w:pPr>
      <w:bookmarkStart w:id="32" w:name="_Toc340733583"/>
      <w:r>
        <w:lastRenderedPageBreak/>
        <w:t>Krajinski park</w:t>
      </w:r>
      <w:bookmarkEnd w:id="32"/>
      <w:r>
        <w:t xml:space="preserve"> </w:t>
      </w:r>
    </w:p>
    <w:p w:rsidR="00CF28E8" w:rsidRPr="00165417" w:rsidRDefault="00CF28E8" w:rsidP="00CF28E8">
      <w:pPr>
        <w:pStyle w:val="NU-besedilo"/>
      </w:pPr>
    </w:p>
    <w:p w:rsidR="00175D35" w:rsidRDefault="0056400D" w:rsidP="000E27CE">
      <w:pPr>
        <w:pStyle w:val="NU-besedilo"/>
      </w:pPr>
      <w:r>
        <w:t>Območje Ljubljanskega barja je od leta 2008 zavarovano kot krajinski park (</w:t>
      </w:r>
      <w:r w:rsidRPr="00B54144">
        <w:t>karta 3 v Prilogi 1</w:t>
      </w:r>
      <w:r w:rsidR="00E705B5">
        <w:t>6</w:t>
      </w:r>
      <w:r>
        <w:t>). KPLB m</w:t>
      </w:r>
      <w:r w:rsidRPr="00175D35">
        <w:t xml:space="preserve">eri </w:t>
      </w:r>
      <w:smartTag w:uri="urn:schemas-microsoft-com:office:smarttags" w:element="metricconverter">
        <w:smartTagPr>
          <w:attr w:name="ProductID" w:val="13.505 ha"/>
        </w:smartTagPr>
        <w:r w:rsidRPr="00175D35">
          <w:t>13.505 ha</w:t>
        </w:r>
      </w:smartTag>
      <w:r w:rsidRPr="00175D35">
        <w:t xml:space="preserve"> ali 135km</w:t>
      </w:r>
      <w:r w:rsidRPr="00175D35">
        <w:rPr>
          <w:vertAlign w:val="superscript"/>
        </w:rPr>
        <w:t>2</w:t>
      </w:r>
      <w:r w:rsidRPr="00175D35">
        <w:t>. Upravno si območje deli sedem občin, in sicer občina Vrhnika, Brezovica, Borovnica, Log-Dragomer, Ljubljana, Ig in Škofljica.</w:t>
      </w:r>
    </w:p>
    <w:p w:rsidR="00175D35" w:rsidRDefault="00175D35" w:rsidP="000E27CE">
      <w:pPr>
        <w:pStyle w:val="NU-besedilo"/>
      </w:pPr>
    </w:p>
    <w:p w:rsidR="00CF28E8" w:rsidRDefault="0056400D" w:rsidP="000E27CE">
      <w:pPr>
        <w:pStyle w:val="NU-besedilo"/>
      </w:pPr>
      <w:r>
        <w:t xml:space="preserve">KPLB je razdeljen na </w:t>
      </w:r>
      <w:r w:rsidRPr="007E675C">
        <w:t>tri varstvena območja. Prvo varstveno območje je najpomembnejše in je prednostno namenjeno uresničevanju varstva in ohranjanju naravnih vrednot, ugodnega stanja rastlinskih in živalskih vrst</w:t>
      </w:r>
      <w:r>
        <w:t xml:space="preserve"> ter</w:t>
      </w:r>
      <w:r w:rsidRPr="007E675C">
        <w:t xml:space="preserve"> njihovih habitatov. </w:t>
      </w:r>
      <w:r>
        <w:t xml:space="preserve">Varstveni režim za ožja zavarovana območja je predpisan v 13. členu Uredbe KPLB. </w:t>
      </w:r>
      <w:r w:rsidRPr="007E675C">
        <w:t xml:space="preserve">Drugo varstveno območje je naravovarstveno pomembno in je namenjeno uresničevanju varstva naravnih vrednot ter biotske raznovrstnosti in pestrosti krajine ter tudi sonaravni kmetijski dejavnosti in trajnostni rabi drugih naravnih virov na način, ki je za naravo čim manj moteč. Tretje varstveno območje je prednostno namenjeno ohranjanju krajinske pestrosti in spodbujanju trajnostnega razvoja. </w:t>
      </w:r>
      <w:r>
        <w:t>Obsega predvsem naselja, območja razpršene poselitve in razpršene gradnje ter objekte in omrežja gospodarske javne infrastrukture.</w:t>
      </w:r>
    </w:p>
    <w:p w:rsidR="00175D35" w:rsidRDefault="00175D35" w:rsidP="000E27CE">
      <w:pPr>
        <w:pStyle w:val="NU-besedilo"/>
      </w:pPr>
    </w:p>
    <w:p w:rsidR="0013157F" w:rsidRDefault="0013157F" w:rsidP="0013157F">
      <w:pPr>
        <w:pStyle w:val="NU-besedilo"/>
      </w:pPr>
      <w:r>
        <w:t>Zaradi posebnih kvalitet, izjemnosti, redkosti, ohranjenosti in ogroženosti so nekatere od naravnih vrednot znotraj krajinskega parka dodatno zavarovana kot ožja zavarovana območja</w:t>
      </w:r>
      <w:r w:rsidR="007E675C">
        <w:t>, in sicer kot</w:t>
      </w:r>
      <w:r>
        <w:t xml:space="preserve">  naravni spomenik</w:t>
      </w:r>
      <w:r w:rsidR="007E675C">
        <w:t xml:space="preserve">i </w:t>
      </w:r>
      <w:r>
        <w:t>in naravni rezervati</w:t>
      </w:r>
      <w:r w:rsidR="002E0A72">
        <w:t xml:space="preserve"> (Priloga 1)</w:t>
      </w:r>
      <w:r>
        <w:t>.</w:t>
      </w:r>
    </w:p>
    <w:p w:rsidR="0013157F" w:rsidRDefault="0013157F" w:rsidP="00CF28E8">
      <w:pPr>
        <w:pStyle w:val="NU-besedilo"/>
      </w:pPr>
    </w:p>
    <w:p w:rsidR="0056400D" w:rsidRDefault="0056400D" w:rsidP="0056400D">
      <w:pPr>
        <w:pStyle w:val="NU-besedilo"/>
      </w:pPr>
      <w:r>
        <w:t xml:space="preserve">Naravni spomeniki predstavljajo območje, katero vsebuje eno ali več naravnih vrednot, ki imajo izjemno obliko, velikost, vsebino ali lego ali so redek primer naravne vrednote. V KPLB je določenih 9 naravnih spomenikov: Naravni spomenik Ljubljanica, Močilnik, </w:t>
      </w:r>
      <w:proofErr w:type="spellStart"/>
      <w:r>
        <w:t>Retovje</w:t>
      </w:r>
      <w:proofErr w:type="spellEnd"/>
      <w:r>
        <w:t xml:space="preserve">, Ljubija, Bistra – Grajski izvir, Bistra – Zupanov izvir, Bistra – Galetov izvir, Jezero pri Podpeči in Naravni spomenik Jurčevo šotišče. </w:t>
      </w:r>
    </w:p>
    <w:p w:rsidR="0056400D" w:rsidRDefault="0056400D" w:rsidP="0056400D">
      <w:pPr>
        <w:pStyle w:val="NU-besedilo"/>
      </w:pPr>
    </w:p>
    <w:p w:rsidR="0056400D" w:rsidRDefault="0056400D" w:rsidP="0056400D">
      <w:pPr>
        <w:pStyle w:val="NU-besedilo"/>
      </w:pPr>
      <w:r>
        <w:t xml:space="preserve">Naravni rezervat je območje </w:t>
      </w:r>
      <w:proofErr w:type="spellStart"/>
      <w:r>
        <w:t>geotopov</w:t>
      </w:r>
      <w:proofErr w:type="spellEnd"/>
      <w:r>
        <w:t xml:space="preserve">, življenjskih prostorov ogroženih, redkih ali značilnih rastlinskih ali živalskih vrst ali območje, pomembno za ohranjanje biotske raznovrstnosti, ki se tudi vzdržuje z uravnoteženim delovanjem človeka v naravi. V krajinskem parku je določenih 6 naravnih rezervatov: Naravni rezervat </w:t>
      </w:r>
      <w:proofErr w:type="spellStart"/>
      <w:r>
        <w:t>Strajanov</w:t>
      </w:r>
      <w:proofErr w:type="spellEnd"/>
      <w:r>
        <w:t xml:space="preserve"> breg, Goriški mah, Mali </w:t>
      </w:r>
      <w:proofErr w:type="spellStart"/>
      <w:r>
        <w:t>plac</w:t>
      </w:r>
      <w:proofErr w:type="spellEnd"/>
      <w:r>
        <w:t xml:space="preserve">, Koslerjev gozd, Ribniki v dolini Drage in Naravni rezervat Iški </w:t>
      </w:r>
      <w:proofErr w:type="spellStart"/>
      <w:r>
        <w:t>morost</w:t>
      </w:r>
      <w:proofErr w:type="spellEnd"/>
      <w:r>
        <w:t>.</w:t>
      </w:r>
    </w:p>
    <w:p w:rsidR="00CF28E8" w:rsidRDefault="00CF28E8" w:rsidP="00CF28E8">
      <w:pPr>
        <w:pStyle w:val="NU-besedilo"/>
        <w:tabs>
          <w:tab w:val="left" w:pos="0"/>
        </w:tabs>
        <w:spacing w:after="240"/>
      </w:pPr>
    </w:p>
    <w:p w:rsidR="009F196C" w:rsidRDefault="009F196C" w:rsidP="009F196C">
      <w:pPr>
        <w:pStyle w:val="NU-3"/>
      </w:pPr>
      <w:bookmarkStart w:id="33" w:name="_Toc340733584"/>
      <w:r w:rsidRPr="009F196C">
        <w:t>Regionalni in lokalni pomen</w:t>
      </w:r>
      <w:bookmarkEnd w:id="33"/>
    </w:p>
    <w:p w:rsidR="009F196C" w:rsidRPr="00CB74C7" w:rsidRDefault="009F196C" w:rsidP="009F196C">
      <w:pPr>
        <w:pStyle w:val="NU-besedilo"/>
      </w:pPr>
    </w:p>
    <w:p w:rsidR="0056400D" w:rsidRPr="00CB74C7" w:rsidRDefault="0056400D" w:rsidP="0056400D">
      <w:pPr>
        <w:spacing w:after="200"/>
        <w:jc w:val="both"/>
        <w:rPr>
          <w:rFonts w:ascii="Gill Sans MT" w:hAnsi="Gill Sans MT"/>
          <w:sz w:val="22"/>
          <w:szCs w:val="22"/>
        </w:rPr>
      </w:pPr>
      <w:r>
        <w:rPr>
          <w:rFonts w:ascii="Gill Sans MT" w:hAnsi="Gill Sans MT"/>
          <w:sz w:val="22"/>
          <w:szCs w:val="22"/>
        </w:rPr>
        <w:t>KPLB</w:t>
      </w:r>
      <w:r w:rsidRPr="00CB74C7">
        <w:rPr>
          <w:rFonts w:ascii="Gill Sans MT" w:hAnsi="Gill Sans MT"/>
          <w:sz w:val="22"/>
          <w:szCs w:val="22"/>
        </w:rPr>
        <w:t xml:space="preserve"> je največji izmed štirih krajinskih parkov v Osrednje slovenski regiji in je edini z vzpostavljenim in financiranim upravljavcem. Za regijo z glavnim mestom Ljubljana ima </w:t>
      </w:r>
      <w:r w:rsidR="00CE0821">
        <w:rPr>
          <w:rFonts w:ascii="Gill Sans MT" w:hAnsi="Gill Sans MT"/>
          <w:sz w:val="22"/>
          <w:szCs w:val="22"/>
        </w:rPr>
        <w:t xml:space="preserve">krajinski </w:t>
      </w:r>
      <w:r w:rsidRPr="00CB74C7">
        <w:rPr>
          <w:rFonts w:ascii="Gill Sans MT" w:hAnsi="Gill Sans MT"/>
          <w:sz w:val="22"/>
          <w:szCs w:val="22"/>
        </w:rPr>
        <w:t>park velik pomen zaradi sistemskega ter institucionalnega upravljanja in ohranjanja elementov naravne in kulturne dediščine, ki so iz vidika trajnostnega razvoja in njegove okoljske komponente v najbolj razviti in poseljeni regiji še posebej pomembni. Zavarovano območje ohranja naravni življenjski prostor za mnogo rastlinskih in živalskih vrst in ponuja priložnost za izobraževanje, osveščanje in sonaravne oblike aktivnosti prebivalcev regije.</w:t>
      </w:r>
    </w:p>
    <w:p w:rsidR="0056400D" w:rsidRDefault="0056400D" w:rsidP="0056400D">
      <w:pPr>
        <w:spacing w:after="200"/>
        <w:jc w:val="both"/>
        <w:rPr>
          <w:rFonts w:ascii="Gill Sans MT" w:hAnsi="Gill Sans MT"/>
          <w:sz w:val="22"/>
          <w:szCs w:val="22"/>
        </w:rPr>
      </w:pPr>
      <w:r w:rsidRPr="00CB74C7">
        <w:rPr>
          <w:rFonts w:ascii="Gill Sans MT" w:hAnsi="Gill Sans MT"/>
          <w:sz w:val="22"/>
          <w:szCs w:val="22"/>
        </w:rPr>
        <w:t xml:space="preserve">Na lokalnem nivoju krajinski park predstavlja pomemben povezovalni in organizacijski člen, ki deluje na </w:t>
      </w:r>
      <w:r>
        <w:rPr>
          <w:rFonts w:ascii="Gill Sans MT" w:hAnsi="Gill Sans MT"/>
          <w:sz w:val="22"/>
          <w:szCs w:val="22"/>
        </w:rPr>
        <w:t>območju</w:t>
      </w:r>
      <w:r w:rsidRPr="00CB74C7">
        <w:rPr>
          <w:rFonts w:ascii="Gill Sans MT" w:hAnsi="Gill Sans MT"/>
          <w:sz w:val="22"/>
          <w:szCs w:val="22"/>
        </w:rPr>
        <w:t xml:space="preserve"> sedmih občin in na podlagi </w:t>
      </w:r>
      <w:r>
        <w:rPr>
          <w:rFonts w:ascii="Gill Sans MT" w:hAnsi="Gill Sans MT"/>
          <w:sz w:val="22"/>
          <w:szCs w:val="22"/>
        </w:rPr>
        <w:t>U</w:t>
      </w:r>
      <w:r w:rsidRPr="00CB74C7">
        <w:rPr>
          <w:rFonts w:ascii="Gill Sans MT" w:hAnsi="Gill Sans MT"/>
          <w:sz w:val="22"/>
          <w:szCs w:val="22"/>
        </w:rPr>
        <w:t>redbe</w:t>
      </w:r>
      <w:r>
        <w:rPr>
          <w:rFonts w:ascii="Gill Sans MT" w:hAnsi="Gill Sans MT"/>
          <w:sz w:val="22"/>
          <w:szCs w:val="22"/>
        </w:rPr>
        <w:t xml:space="preserve"> KPLB</w:t>
      </w:r>
      <w:r w:rsidRPr="00CB74C7">
        <w:rPr>
          <w:rFonts w:ascii="Gill Sans MT" w:hAnsi="Gill Sans MT"/>
          <w:sz w:val="22"/>
          <w:szCs w:val="22"/>
        </w:rPr>
        <w:t xml:space="preserve"> zasleduje skupne cilje območja </w:t>
      </w:r>
      <w:r>
        <w:rPr>
          <w:rFonts w:ascii="Gill Sans MT" w:hAnsi="Gill Sans MT"/>
          <w:sz w:val="22"/>
          <w:szCs w:val="22"/>
        </w:rPr>
        <w:t>ter</w:t>
      </w:r>
      <w:r w:rsidRPr="00CB74C7">
        <w:rPr>
          <w:rFonts w:ascii="Gill Sans MT" w:hAnsi="Gill Sans MT"/>
          <w:sz w:val="22"/>
          <w:szCs w:val="22"/>
        </w:rPr>
        <w:t xml:space="preserve"> ima velik socialni in okoljski pomen. Z namenom doseganja ciljev </w:t>
      </w:r>
      <w:r w:rsidR="00CE0821">
        <w:rPr>
          <w:rFonts w:ascii="Gill Sans MT" w:hAnsi="Gill Sans MT"/>
          <w:sz w:val="22"/>
          <w:szCs w:val="22"/>
        </w:rPr>
        <w:t xml:space="preserve">krajinskega </w:t>
      </w:r>
      <w:r w:rsidRPr="00CB74C7">
        <w:rPr>
          <w:rFonts w:ascii="Gill Sans MT" w:hAnsi="Gill Sans MT"/>
          <w:sz w:val="22"/>
          <w:szCs w:val="22"/>
        </w:rPr>
        <w:t xml:space="preserve">park, kot institucija, omogoča boljše življenjsko okolje za njegove prebivalce, dviga prepoznavnost območja in nosi potencial za dodajanje vrednosti proizvodom, ki nastajajo znotraj ali v povezavi s </w:t>
      </w:r>
      <w:r>
        <w:rPr>
          <w:rFonts w:ascii="Gill Sans MT" w:hAnsi="Gill Sans MT"/>
          <w:sz w:val="22"/>
          <w:szCs w:val="22"/>
        </w:rPr>
        <w:t>KPLB</w:t>
      </w:r>
      <w:r w:rsidRPr="00CB74C7">
        <w:rPr>
          <w:rFonts w:ascii="Gill Sans MT" w:hAnsi="Gill Sans MT"/>
          <w:sz w:val="22"/>
          <w:szCs w:val="22"/>
        </w:rPr>
        <w:t xml:space="preserve">. Kot zaključeno območje z lastno identiteto </w:t>
      </w:r>
      <w:r>
        <w:rPr>
          <w:rFonts w:ascii="Gill Sans MT" w:hAnsi="Gill Sans MT"/>
          <w:sz w:val="22"/>
          <w:szCs w:val="22"/>
        </w:rPr>
        <w:t>ter</w:t>
      </w:r>
      <w:r w:rsidRPr="00CB74C7">
        <w:rPr>
          <w:rFonts w:ascii="Gill Sans MT" w:hAnsi="Gill Sans MT"/>
          <w:sz w:val="22"/>
          <w:szCs w:val="22"/>
        </w:rPr>
        <w:t xml:space="preserve"> poslanstvom</w:t>
      </w:r>
      <w:r>
        <w:rPr>
          <w:rFonts w:ascii="Gill Sans MT" w:hAnsi="Gill Sans MT"/>
          <w:sz w:val="22"/>
          <w:szCs w:val="22"/>
        </w:rPr>
        <w:t xml:space="preserve"> in vizijo</w:t>
      </w:r>
      <w:r w:rsidRPr="00CB74C7">
        <w:rPr>
          <w:rFonts w:ascii="Gill Sans MT" w:hAnsi="Gill Sans MT"/>
          <w:sz w:val="22"/>
          <w:szCs w:val="22"/>
        </w:rPr>
        <w:t xml:space="preserve"> nudi  večje možnosti za socialno povezanost in skupne aktivnosti prebivalstva, kar vodi do višje kakovosti  življenja in trajnostnega razvoja.</w:t>
      </w:r>
    </w:p>
    <w:p w:rsidR="00657C5C" w:rsidRPr="00CB74C7" w:rsidRDefault="00657C5C" w:rsidP="004208F8">
      <w:pPr>
        <w:spacing w:after="200"/>
        <w:jc w:val="both"/>
        <w:rPr>
          <w:rFonts w:ascii="Gill Sans MT" w:hAnsi="Gill Sans MT"/>
          <w:b/>
          <w:i/>
          <w:sz w:val="22"/>
          <w:szCs w:val="22"/>
        </w:rPr>
      </w:pPr>
      <w:r w:rsidRPr="00CB74C7">
        <w:rPr>
          <w:rFonts w:ascii="Gill Sans MT" w:hAnsi="Gill Sans MT"/>
          <w:sz w:val="22"/>
          <w:szCs w:val="22"/>
        </w:rPr>
        <w:br w:type="page"/>
      </w:r>
    </w:p>
    <w:p w:rsidR="003B5997" w:rsidRPr="00376BF6" w:rsidRDefault="003B5997" w:rsidP="0029590B">
      <w:pPr>
        <w:pStyle w:val="NU-2"/>
      </w:pPr>
      <w:bookmarkStart w:id="34" w:name="_Toc340733585"/>
      <w:r w:rsidRPr="00376BF6">
        <w:lastRenderedPageBreak/>
        <w:t xml:space="preserve">Upravljanje </w:t>
      </w:r>
      <w:r w:rsidRPr="0029590B">
        <w:t>zavarovanega</w:t>
      </w:r>
      <w:r w:rsidRPr="00376BF6">
        <w:t xml:space="preserve"> območja</w:t>
      </w:r>
      <w:bookmarkEnd w:id="34"/>
    </w:p>
    <w:p w:rsidR="00344886" w:rsidRDefault="00344886" w:rsidP="00344886">
      <w:pPr>
        <w:pStyle w:val="NU-3"/>
      </w:pPr>
      <w:bookmarkStart w:id="35" w:name="_Toc340733586"/>
      <w:r w:rsidRPr="00376BF6">
        <w:t>Status in dejavnosti opravljanja javne službe</w:t>
      </w:r>
      <w:bookmarkEnd w:id="35"/>
    </w:p>
    <w:p w:rsidR="00344886" w:rsidRDefault="00344886" w:rsidP="00344886">
      <w:pPr>
        <w:jc w:val="both"/>
        <w:rPr>
          <w:rFonts w:ascii="Gill Sans MT" w:hAnsi="Gill Sans MT"/>
          <w:sz w:val="22"/>
          <w:szCs w:val="22"/>
        </w:rPr>
      </w:pPr>
    </w:p>
    <w:p w:rsidR="00344886" w:rsidRPr="00372FFC" w:rsidRDefault="0056400D" w:rsidP="00344886">
      <w:pPr>
        <w:spacing w:after="240"/>
        <w:jc w:val="both"/>
        <w:rPr>
          <w:rFonts w:ascii="Gill Sans MT" w:hAnsi="Gill Sans MT"/>
          <w:sz w:val="22"/>
          <w:szCs w:val="22"/>
        </w:rPr>
      </w:pPr>
      <w:r w:rsidRPr="00372FFC">
        <w:rPr>
          <w:rFonts w:ascii="Gill Sans MT" w:hAnsi="Gill Sans MT"/>
          <w:sz w:val="22"/>
          <w:szCs w:val="22"/>
        </w:rPr>
        <w:t>Na podlagi Uredbe</w:t>
      </w:r>
      <w:r>
        <w:rPr>
          <w:rFonts w:ascii="Gill Sans MT" w:hAnsi="Gill Sans MT"/>
          <w:sz w:val="22"/>
          <w:szCs w:val="22"/>
        </w:rPr>
        <w:t xml:space="preserve"> KPLB</w:t>
      </w:r>
      <w:r w:rsidRPr="00372FFC">
        <w:rPr>
          <w:rFonts w:ascii="Gill Sans MT" w:hAnsi="Gill Sans MT"/>
          <w:sz w:val="22"/>
          <w:szCs w:val="22"/>
        </w:rPr>
        <w:t xml:space="preserve"> in Sklepa</w:t>
      </w:r>
      <w:r>
        <w:rPr>
          <w:rFonts w:ascii="Gill Sans MT" w:hAnsi="Gill Sans MT"/>
          <w:sz w:val="22"/>
          <w:szCs w:val="22"/>
        </w:rPr>
        <w:t xml:space="preserve"> JZ KPLB</w:t>
      </w:r>
      <w:r w:rsidRPr="00372FFC">
        <w:rPr>
          <w:rFonts w:ascii="Gill Sans MT" w:hAnsi="Gill Sans MT"/>
          <w:sz w:val="22"/>
          <w:szCs w:val="22"/>
        </w:rPr>
        <w:t xml:space="preserve"> se v </w:t>
      </w:r>
      <w:r>
        <w:rPr>
          <w:rFonts w:ascii="Gill Sans MT" w:hAnsi="Gill Sans MT"/>
          <w:sz w:val="22"/>
          <w:szCs w:val="22"/>
        </w:rPr>
        <w:t>KPLB</w:t>
      </w:r>
      <w:r w:rsidRPr="00372FFC">
        <w:rPr>
          <w:rFonts w:ascii="Gill Sans MT" w:hAnsi="Gill Sans MT"/>
          <w:sz w:val="22"/>
          <w:szCs w:val="22"/>
        </w:rPr>
        <w:t xml:space="preserve"> prvenstveno izvajajo naslednje naravovarstvene naloge:</w:t>
      </w:r>
    </w:p>
    <w:p w:rsidR="00344886" w:rsidRPr="00372FFC" w:rsidRDefault="00344886" w:rsidP="00967305">
      <w:pPr>
        <w:pStyle w:val="Navadensplet"/>
        <w:numPr>
          <w:ilvl w:val="0"/>
          <w:numId w:val="7"/>
        </w:numPr>
        <w:jc w:val="both"/>
        <w:rPr>
          <w:rFonts w:ascii="Gill Sans MT" w:hAnsi="Gill Sans MT" w:cs="Arial"/>
          <w:color w:val="auto"/>
          <w:sz w:val="22"/>
          <w:szCs w:val="22"/>
        </w:rPr>
      </w:pPr>
      <w:r w:rsidRPr="00372FFC">
        <w:rPr>
          <w:rFonts w:ascii="Gill Sans MT" w:hAnsi="Gill Sans MT" w:cs="Arial"/>
          <w:color w:val="auto"/>
          <w:sz w:val="22"/>
          <w:szCs w:val="22"/>
        </w:rPr>
        <w:t xml:space="preserve">skrb za ohranjanje in vzpostavljanje rabe zemljišč, izvajanja dejavnosti in posegov v prostor, ki varujejo naravne vrednote, ohranjajo biotsko raznovrstnost in krajinsko pestrost; </w:t>
      </w:r>
    </w:p>
    <w:p w:rsidR="00344886" w:rsidRPr="00372FFC" w:rsidRDefault="00344886" w:rsidP="00967305">
      <w:pPr>
        <w:pStyle w:val="Navadensplet"/>
        <w:numPr>
          <w:ilvl w:val="0"/>
          <w:numId w:val="7"/>
        </w:numPr>
        <w:jc w:val="both"/>
        <w:rPr>
          <w:rFonts w:ascii="Gill Sans MT" w:hAnsi="Gill Sans MT" w:cs="Arial"/>
          <w:color w:val="auto"/>
          <w:sz w:val="22"/>
          <w:szCs w:val="22"/>
        </w:rPr>
      </w:pPr>
      <w:r w:rsidRPr="00372FFC">
        <w:rPr>
          <w:rFonts w:ascii="Gill Sans MT" w:hAnsi="Gill Sans MT" w:cs="Arial"/>
          <w:color w:val="auto"/>
          <w:sz w:val="22"/>
          <w:szCs w:val="22"/>
        </w:rPr>
        <w:t xml:space="preserve">ohranjanje in vzpostavljanje stanja v prostoru, ki zagotavlja ugodno stanje rastlinskih in živalskih vrst; </w:t>
      </w:r>
    </w:p>
    <w:p w:rsidR="00344886" w:rsidRPr="00372FFC" w:rsidRDefault="00344886" w:rsidP="00967305">
      <w:pPr>
        <w:pStyle w:val="Navadensplet"/>
        <w:numPr>
          <w:ilvl w:val="0"/>
          <w:numId w:val="7"/>
        </w:numPr>
        <w:jc w:val="both"/>
        <w:rPr>
          <w:rFonts w:ascii="Gill Sans MT" w:hAnsi="Gill Sans MT" w:cs="Arial"/>
          <w:color w:val="auto"/>
          <w:sz w:val="22"/>
          <w:szCs w:val="22"/>
        </w:rPr>
      </w:pPr>
      <w:r w:rsidRPr="00372FFC">
        <w:rPr>
          <w:rFonts w:ascii="Gill Sans MT" w:hAnsi="Gill Sans MT" w:cs="Arial"/>
          <w:color w:val="auto"/>
          <w:sz w:val="22"/>
          <w:szCs w:val="22"/>
        </w:rPr>
        <w:t xml:space="preserve">ohranjanje za krajinski park značilne mozaične krajine; </w:t>
      </w:r>
    </w:p>
    <w:p w:rsidR="00344886" w:rsidRPr="00372FFC" w:rsidRDefault="00344886" w:rsidP="00967305">
      <w:pPr>
        <w:pStyle w:val="Navadensplet"/>
        <w:numPr>
          <w:ilvl w:val="0"/>
          <w:numId w:val="7"/>
        </w:numPr>
        <w:jc w:val="both"/>
        <w:rPr>
          <w:rFonts w:ascii="Gill Sans MT" w:hAnsi="Gill Sans MT" w:cs="Arial"/>
          <w:color w:val="auto"/>
          <w:sz w:val="22"/>
          <w:szCs w:val="22"/>
        </w:rPr>
      </w:pPr>
      <w:r w:rsidRPr="00372FFC">
        <w:rPr>
          <w:rFonts w:ascii="Gill Sans MT" w:hAnsi="Gill Sans MT" w:cs="Arial"/>
          <w:color w:val="auto"/>
          <w:sz w:val="22"/>
          <w:szCs w:val="22"/>
        </w:rPr>
        <w:t xml:space="preserve">usmerjanje vzdrževanja mreže melioracijskih jarkov; </w:t>
      </w:r>
    </w:p>
    <w:p w:rsidR="00344886" w:rsidRPr="00372FFC" w:rsidRDefault="00344886" w:rsidP="00967305">
      <w:pPr>
        <w:pStyle w:val="Navadensplet"/>
        <w:numPr>
          <w:ilvl w:val="0"/>
          <w:numId w:val="7"/>
        </w:numPr>
        <w:jc w:val="both"/>
        <w:rPr>
          <w:rFonts w:ascii="Gill Sans MT" w:hAnsi="Gill Sans MT" w:cs="Arial"/>
          <w:color w:val="auto"/>
          <w:sz w:val="22"/>
          <w:szCs w:val="22"/>
        </w:rPr>
      </w:pPr>
      <w:r w:rsidRPr="00372FFC">
        <w:rPr>
          <w:rFonts w:ascii="Gill Sans MT" w:hAnsi="Gill Sans MT" w:cs="Arial"/>
          <w:color w:val="auto"/>
          <w:sz w:val="22"/>
          <w:szCs w:val="22"/>
        </w:rPr>
        <w:t xml:space="preserve">preprečevanje širjenja tujerodnih, še zlasti invazivnih rastlinskih in živalskih vrst; </w:t>
      </w:r>
    </w:p>
    <w:p w:rsidR="00344886" w:rsidRPr="00372FFC" w:rsidRDefault="00344886" w:rsidP="00967305">
      <w:pPr>
        <w:pStyle w:val="Navadensplet"/>
        <w:numPr>
          <w:ilvl w:val="0"/>
          <w:numId w:val="7"/>
        </w:numPr>
        <w:jc w:val="both"/>
        <w:rPr>
          <w:rFonts w:ascii="Gill Sans MT" w:hAnsi="Gill Sans MT" w:cs="Arial"/>
          <w:color w:val="auto"/>
          <w:sz w:val="22"/>
          <w:szCs w:val="22"/>
        </w:rPr>
      </w:pPr>
      <w:r w:rsidRPr="00372FFC">
        <w:rPr>
          <w:rFonts w:ascii="Gill Sans MT" w:hAnsi="Gill Sans MT" w:cs="Arial"/>
          <w:color w:val="auto"/>
          <w:sz w:val="22"/>
          <w:szCs w:val="22"/>
        </w:rPr>
        <w:t xml:space="preserve">izvajanje ukrepov varstva rastlinskih in živalskih vrst, njihovih habitatov ter habitatnih tipov; </w:t>
      </w:r>
    </w:p>
    <w:p w:rsidR="00344886" w:rsidRPr="00372FFC" w:rsidRDefault="00344886" w:rsidP="00967305">
      <w:pPr>
        <w:pStyle w:val="Navadensplet"/>
        <w:numPr>
          <w:ilvl w:val="0"/>
          <w:numId w:val="7"/>
        </w:numPr>
        <w:jc w:val="both"/>
        <w:rPr>
          <w:rFonts w:ascii="Gill Sans MT" w:hAnsi="Gill Sans MT" w:cs="Arial"/>
          <w:color w:val="auto"/>
          <w:sz w:val="22"/>
          <w:szCs w:val="22"/>
        </w:rPr>
      </w:pPr>
      <w:r w:rsidRPr="00372FFC">
        <w:rPr>
          <w:rFonts w:ascii="Gill Sans MT" w:hAnsi="Gill Sans MT" w:cs="Arial"/>
          <w:color w:val="auto"/>
          <w:sz w:val="22"/>
          <w:szCs w:val="22"/>
        </w:rPr>
        <w:t>druge naloge, ki varujejo naravne vrednote in ohranjajo biotsko raznovrstnost ter krajinsko pestrost v skladu z načrtom upravljanja.</w:t>
      </w:r>
    </w:p>
    <w:p w:rsidR="00344886" w:rsidRPr="00372FFC" w:rsidRDefault="00344886" w:rsidP="00344886">
      <w:pPr>
        <w:pStyle w:val="Navadensplet"/>
        <w:spacing w:line="276" w:lineRule="auto"/>
        <w:ind w:left="765"/>
        <w:jc w:val="both"/>
        <w:rPr>
          <w:rFonts w:ascii="Gill Sans MT" w:hAnsi="Gill Sans MT" w:cs="Arial"/>
          <w:color w:val="auto"/>
          <w:sz w:val="22"/>
          <w:szCs w:val="22"/>
        </w:rPr>
      </w:pPr>
    </w:p>
    <w:p w:rsidR="00344886" w:rsidRPr="00372FFC" w:rsidRDefault="00344886" w:rsidP="00344886">
      <w:pPr>
        <w:spacing w:after="240"/>
        <w:jc w:val="both"/>
        <w:rPr>
          <w:rFonts w:ascii="Gill Sans MT" w:hAnsi="Gill Sans MT"/>
          <w:sz w:val="22"/>
          <w:szCs w:val="22"/>
        </w:rPr>
      </w:pPr>
      <w:r w:rsidRPr="00372FFC">
        <w:rPr>
          <w:rFonts w:ascii="Gill Sans MT" w:hAnsi="Gill Sans MT"/>
          <w:sz w:val="22"/>
          <w:szCs w:val="22"/>
        </w:rPr>
        <w:t>Sklep dodatno opredeljuje druge naloge JZ KPLB kot upravljavca parka pri izvajanju javne službe ohranjanja narave, ki so:</w:t>
      </w:r>
    </w:p>
    <w:p w:rsidR="00344886" w:rsidRPr="00372FFC" w:rsidRDefault="00344886" w:rsidP="00967305">
      <w:pPr>
        <w:pStyle w:val="Navadensplet"/>
        <w:numPr>
          <w:ilvl w:val="1"/>
          <w:numId w:val="9"/>
        </w:numPr>
        <w:jc w:val="both"/>
        <w:rPr>
          <w:rFonts w:ascii="Gill Sans MT" w:hAnsi="Gill Sans MT" w:cs="Arial"/>
          <w:color w:val="auto"/>
          <w:sz w:val="22"/>
          <w:szCs w:val="22"/>
        </w:rPr>
      </w:pPr>
      <w:r w:rsidRPr="00372FFC">
        <w:rPr>
          <w:rFonts w:ascii="Gill Sans MT" w:hAnsi="Gill Sans MT" w:cs="Arial"/>
          <w:color w:val="auto"/>
          <w:sz w:val="22"/>
          <w:szCs w:val="22"/>
        </w:rPr>
        <w:t xml:space="preserve">priprava predloga načrta upravljanja krajinskega parka; </w:t>
      </w:r>
    </w:p>
    <w:p w:rsidR="00344886" w:rsidRPr="00372FFC" w:rsidRDefault="00344886" w:rsidP="00967305">
      <w:pPr>
        <w:pStyle w:val="Navadensplet"/>
        <w:numPr>
          <w:ilvl w:val="1"/>
          <w:numId w:val="9"/>
        </w:numPr>
        <w:jc w:val="both"/>
        <w:rPr>
          <w:rFonts w:ascii="Gill Sans MT" w:hAnsi="Gill Sans MT" w:cs="Arial"/>
          <w:color w:val="auto"/>
          <w:sz w:val="22"/>
          <w:szCs w:val="22"/>
        </w:rPr>
      </w:pPr>
      <w:r w:rsidRPr="00372FFC">
        <w:rPr>
          <w:rFonts w:ascii="Gill Sans MT" w:hAnsi="Gill Sans MT" w:cs="Arial"/>
          <w:color w:val="auto"/>
          <w:sz w:val="22"/>
          <w:szCs w:val="22"/>
        </w:rPr>
        <w:t xml:space="preserve">priprava programa dela krajinskega parka na podlagi načrta upravljanja in opravlja oziroma skrbi za izvajanje posameznih nalog in ukrepov varstva narave; </w:t>
      </w:r>
    </w:p>
    <w:p w:rsidR="00344886" w:rsidRPr="00372FFC" w:rsidRDefault="00344886" w:rsidP="00967305">
      <w:pPr>
        <w:pStyle w:val="Navadensplet"/>
        <w:numPr>
          <w:ilvl w:val="1"/>
          <w:numId w:val="9"/>
        </w:numPr>
        <w:jc w:val="both"/>
        <w:rPr>
          <w:rFonts w:ascii="Gill Sans MT" w:hAnsi="Gill Sans MT" w:cs="Arial"/>
          <w:color w:val="auto"/>
          <w:sz w:val="22"/>
          <w:szCs w:val="22"/>
        </w:rPr>
      </w:pPr>
      <w:r w:rsidRPr="00372FFC">
        <w:rPr>
          <w:rFonts w:ascii="Gill Sans MT" w:hAnsi="Gill Sans MT" w:cs="Arial"/>
          <w:color w:val="auto"/>
          <w:sz w:val="22"/>
          <w:szCs w:val="22"/>
        </w:rPr>
        <w:t xml:space="preserve">sodelovanje s parkovnimi lokalnimi skupnostmi pri uresničevanju ciljev krajinskega parka; </w:t>
      </w:r>
    </w:p>
    <w:p w:rsidR="00344886" w:rsidRPr="00372FFC" w:rsidRDefault="00344886" w:rsidP="00967305">
      <w:pPr>
        <w:pStyle w:val="Navadensplet"/>
        <w:numPr>
          <w:ilvl w:val="1"/>
          <w:numId w:val="9"/>
        </w:numPr>
        <w:jc w:val="both"/>
        <w:rPr>
          <w:rFonts w:ascii="Gill Sans MT" w:hAnsi="Gill Sans MT" w:cs="Arial"/>
          <w:color w:val="auto"/>
          <w:sz w:val="22"/>
          <w:szCs w:val="22"/>
        </w:rPr>
      </w:pPr>
      <w:r w:rsidRPr="00372FFC">
        <w:rPr>
          <w:rFonts w:ascii="Gill Sans MT" w:hAnsi="Gill Sans MT" w:cs="Arial"/>
          <w:color w:val="auto"/>
          <w:sz w:val="22"/>
          <w:szCs w:val="22"/>
        </w:rPr>
        <w:t xml:space="preserve">spremljanje in analiza stanje naravnih vrednot, biotske raznovrstnosti in krajinske pestrosti ter okolja v krajinskem parku; </w:t>
      </w:r>
    </w:p>
    <w:p w:rsidR="00344886" w:rsidRPr="00372FFC" w:rsidRDefault="00344886" w:rsidP="00967305">
      <w:pPr>
        <w:pStyle w:val="Navadensplet"/>
        <w:numPr>
          <w:ilvl w:val="1"/>
          <w:numId w:val="9"/>
        </w:numPr>
        <w:jc w:val="both"/>
        <w:rPr>
          <w:rFonts w:ascii="Gill Sans MT" w:hAnsi="Gill Sans MT" w:cs="Arial"/>
          <w:color w:val="auto"/>
          <w:sz w:val="22"/>
          <w:szCs w:val="22"/>
        </w:rPr>
      </w:pPr>
      <w:r w:rsidRPr="00372FFC">
        <w:rPr>
          <w:rFonts w:ascii="Gill Sans MT" w:hAnsi="Gill Sans MT" w:cs="Arial"/>
          <w:color w:val="auto"/>
          <w:sz w:val="22"/>
          <w:szCs w:val="22"/>
        </w:rPr>
        <w:t xml:space="preserve">izvajanje razvojnih in varstvenih usmeritev ter varstvenih režimov; </w:t>
      </w:r>
    </w:p>
    <w:p w:rsidR="00344886" w:rsidRPr="00372FFC" w:rsidRDefault="00344886" w:rsidP="00967305">
      <w:pPr>
        <w:pStyle w:val="Navadensplet"/>
        <w:numPr>
          <w:ilvl w:val="1"/>
          <w:numId w:val="9"/>
        </w:numPr>
        <w:jc w:val="both"/>
        <w:rPr>
          <w:rFonts w:ascii="Gill Sans MT" w:hAnsi="Gill Sans MT" w:cs="Arial"/>
          <w:color w:val="auto"/>
          <w:sz w:val="22"/>
          <w:szCs w:val="22"/>
        </w:rPr>
      </w:pPr>
      <w:r w:rsidRPr="00372FFC">
        <w:rPr>
          <w:rFonts w:ascii="Gill Sans MT" w:hAnsi="Gill Sans MT" w:cs="Arial"/>
          <w:color w:val="auto"/>
          <w:sz w:val="22"/>
          <w:szCs w:val="22"/>
        </w:rPr>
        <w:t xml:space="preserve">sodelovanje z območno enoto ZRSVN pri pripravi naravovarstvenih smernic, naravovarstvenega mnenja in drugih mnenj, pogojev, soglasij ter strokovnega gradiva za dela, ki se nanašajo na krajinski park; </w:t>
      </w:r>
    </w:p>
    <w:p w:rsidR="00344886" w:rsidRPr="00372FFC" w:rsidRDefault="00344886" w:rsidP="00967305">
      <w:pPr>
        <w:pStyle w:val="Navadensplet"/>
        <w:numPr>
          <w:ilvl w:val="1"/>
          <w:numId w:val="9"/>
        </w:numPr>
        <w:jc w:val="both"/>
        <w:rPr>
          <w:rFonts w:ascii="Gill Sans MT" w:hAnsi="Gill Sans MT" w:cs="Arial"/>
          <w:color w:val="auto"/>
          <w:sz w:val="22"/>
          <w:szCs w:val="22"/>
        </w:rPr>
      </w:pPr>
      <w:r w:rsidRPr="00372FFC">
        <w:rPr>
          <w:rFonts w:ascii="Gill Sans MT" w:hAnsi="Gill Sans MT" w:cs="Arial"/>
          <w:color w:val="auto"/>
          <w:sz w:val="22"/>
          <w:szCs w:val="22"/>
        </w:rPr>
        <w:t xml:space="preserve">izvajanje ukrepov varstva narave v krajinskem parku skupaj z ukrepi pogodbenega varstva in skrbništva v skladu s predpisi, ki urejajo ohranjanje narave; </w:t>
      </w:r>
    </w:p>
    <w:p w:rsidR="00344886" w:rsidRPr="00372FFC" w:rsidRDefault="00344886" w:rsidP="00967305">
      <w:pPr>
        <w:pStyle w:val="Navadensplet"/>
        <w:numPr>
          <w:ilvl w:val="1"/>
          <w:numId w:val="9"/>
        </w:numPr>
        <w:jc w:val="both"/>
        <w:rPr>
          <w:rFonts w:ascii="Gill Sans MT" w:hAnsi="Gill Sans MT" w:cs="Arial"/>
          <w:color w:val="auto"/>
          <w:sz w:val="22"/>
          <w:szCs w:val="22"/>
        </w:rPr>
      </w:pPr>
      <w:r w:rsidRPr="00372FFC">
        <w:rPr>
          <w:rFonts w:ascii="Gill Sans MT" w:hAnsi="Gill Sans MT" w:cs="Arial"/>
          <w:color w:val="auto"/>
          <w:sz w:val="22"/>
          <w:szCs w:val="22"/>
        </w:rPr>
        <w:t xml:space="preserve">sodelovanje z upravnimi organi in organizacijami, ki izvajajo naloge varstva, upravljanja ali rabe naravnih dobrin na pravno določenih območjih oziroma na teh področjih opravljajo javno službo; </w:t>
      </w:r>
    </w:p>
    <w:p w:rsidR="00344886" w:rsidRPr="00372FFC" w:rsidRDefault="00344886" w:rsidP="00967305">
      <w:pPr>
        <w:pStyle w:val="Navadensplet"/>
        <w:numPr>
          <w:ilvl w:val="1"/>
          <w:numId w:val="9"/>
        </w:numPr>
        <w:jc w:val="both"/>
        <w:rPr>
          <w:rFonts w:ascii="Gill Sans MT" w:hAnsi="Gill Sans MT" w:cs="Arial"/>
          <w:color w:val="auto"/>
          <w:sz w:val="22"/>
          <w:szCs w:val="22"/>
        </w:rPr>
      </w:pPr>
      <w:r w:rsidRPr="00372FFC">
        <w:rPr>
          <w:rFonts w:ascii="Gill Sans MT" w:hAnsi="Gill Sans MT" w:cs="Arial"/>
          <w:color w:val="auto"/>
          <w:sz w:val="22"/>
          <w:szCs w:val="22"/>
        </w:rPr>
        <w:t xml:space="preserve">sodelovanje z inšpekcijskimi službami; </w:t>
      </w:r>
    </w:p>
    <w:p w:rsidR="00344886" w:rsidRPr="00372FFC" w:rsidRDefault="00344886" w:rsidP="00967305">
      <w:pPr>
        <w:pStyle w:val="Navadensplet"/>
        <w:numPr>
          <w:ilvl w:val="1"/>
          <w:numId w:val="9"/>
        </w:numPr>
        <w:jc w:val="both"/>
        <w:rPr>
          <w:rFonts w:ascii="Gill Sans MT" w:hAnsi="Gill Sans MT" w:cs="Arial"/>
          <w:color w:val="auto"/>
          <w:sz w:val="22"/>
          <w:szCs w:val="22"/>
        </w:rPr>
      </w:pPr>
      <w:r w:rsidRPr="00372FFC">
        <w:rPr>
          <w:rFonts w:ascii="Gill Sans MT" w:hAnsi="Gill Sans MT" w:cs="Arial"/>
          <w:color w:val="auto"/>
          <w:sz w:val="22"/>
          <w:szCs w:val="22"/>
        </w:rPr>
        <w:t xml:space="preserve">sodelovanje z nevladnimi organizacijami; </w:t>
      </w:r>
    </w:p>
    <w:p w:rsidR="00344886" w:rsidRPr="00372FFC" w:rsidRDefault="00344886" w:rsidP="00967305">
      <w:pPr>
        <w:pStyle w:val="Navadensplet"/>
        <w:numPr>
          <w:ilvl w:val="1"/>
          <w:numId w:val="9"/>
        </w:numPr>
        <w:jc w:val="both"/>
        <w:rPr>
          <w:rFonts w:ascii="Gill Sans MT" w:hAnsi="Gill Sans MT" w:cs="Arial"/>
          <w:color w:val="auto"/>
          <w:sz w:val="22"/>
          <w:szCs w:val="22"/>
        </w:rPr>
      </w:pPr>
      <w:r w:rsidRPr="00372FFC">
        <w:rPr>
          <w:rFonts w:ascii="Gill Sans MT" w:hAnsi="Gill Sans MT" w:cs="Arial"/>
          <w:color w:val="auto"/>
          <w:sz w:val="22"/>
          <w:szCs w:val="22"/>
        </w:rPr>
        <w:t xml:space="preserve">sodelovanje z lastniki, najemniki in drugimi uporabniki zemljišč v krajinskem parku; </w:t>
      </w:r>
    </w:p>
    <w:p w:rsidR="00344886" w:rsidRPr="00372FFC" w:rsidRDefault="00344886" w:rsidP="00967305">
      <w:pPr>
        <w:pStyle w:val="Navadensplet"/>
        <w:numPr>
          <w:ilvl w:val="1"/>
          <w:numId w:val="9"/>
        </w:numPr>
        <w:jc w:val="both"/>
        <w:rPr>
          <w:rFonts w:ascii="Gill Sans MT" w:hAnsi="Gill Sans MT" w:cs="Arial"/>
          <w:color w:val="auto"/>
          <w:sz w:val="22"/>
          <w:szCs w:val="22"/>
        </w:rPr>
      </w:pPr>
      <w:r w:rsidRPr="00372FFC">
        <w:rPr>
          <w:rFonts w:ascii="Gill Sans MT" w:hAnsi="Gill Sans MT" w:cs="Arial"/>
          <w:color w:val="auto"/>
          <w:sz w:val="22"/>
          <w:szCs w:val="22"/>
        </w:rPr>
        <w:t xml:space="preserve">sodelovanje pri pripravi programov, načrtov in drugih razvojnih in varstvenih dokumentov za del, ki se nanaša na krajinski park; </w:t>
      </w:r>
    </w:p>
    <w:p w:rsidR="00344886" w:rsidRPr="00372FFC" w:rsidRDefault="00344886" w:rsidP="00967305">
      <w:pPr>
        <w:pStyle w:val="Navadensplet"/>
        <w:numPr>
          <w:ilvl w:val="1"/>
          <w:numId w:val="9"/>
        </w:numPr>
        <w:jc w:val="both"/>
        <w:rPr>
          <w:rFonts w:ascii="Gill Sans MT" w:hAnsi="Gill Sans MT" w:cs="Arial"/>
          <w:color w:val="auto"/>
          <w:sz w:val="22"/>
          <w:szCs w:val="22"/>
        </w:rPr>
      </w:pPr>
      <w:r w:rsidRPr="00372FFC">
        <w:rPr>
          <w:rFonts w:ascii="Gill Sans MT" w:hAnsi="Gill Sans MT" w:cs="Arial"/>
          <w:color w:val="auto"/>
          <w:sz w:val="22"/>
          <w:szCs w:val="22"/>
        </w:rPr>
        <w:t xml:space="preserve">usklajevanje in spremljanje raziskovalnih in razvojnih nalog v zvezi s krajinskim parkom; </w:t>
      </w:r>
    </w:p>
    <w:p w:rsidR="00344886" w:rsidRPr="00372FFC" w:rsidRDefault="00344886" w:rsidP="00967305">
      <w:pPr>
        <w:pStyle w:val="Navadensplet"/>
        <w:numPr>
          <w:ilvl w:val="1"/>
          <w:numId w:val="9"/>
        </w:numPr>
        <w:jc w:val="both"/>
        <w:rPr>
          <w:rFonts w:ascii="Gill Sans MT" w:hAnsi="Gill Sans MT" w:cs="Arial"/>
          <w:color w:val="auto"/>
          <w:sz w:val="22"/>
          <w:szCs w:val="22"/>
        </w:rPr>
      </w:pPr>
      <w:r w:rsidRPr="00372FFC">
        <w:rPr>
          <w:rFonts w:ascii="Gill Sans MT" w:hAnsi="Gill Sans MT" w:cs="Arial"/>
          <w:color w:val="auto"/>
          <w:sz w:val="22"/>
          <w:szCs w:val="22"/>
        </w:rPr>
        <w:t>sodelovanje pri izvajanju in izvajanje mednarodnih projektov, ki se nanašajo na krajinskih park;</w:t>
      </w:r>
    </w:p>
    <w:p w:rsidR="00344886" w:rsidRPr="00372FFC" w:rsidRDefault="00344886" w:rsidP="00967305">
      <w:pPr>
        <w:pStyle w:val="Navadensplet"/>
        <w:numPr>
          <w:ilvl w:val="1"/>
          <w:numId w:val="9"/>
        </w:numPr>
        <w:jc w:val="both"/>
        <w:rPr>
          <w:rFonts w:ascii="Gill Sans MT" w:hAnsi="Gill Sans MT" w:cs="Arial"/>
          <w:color w:val="auto"/>
          <w:sz w:val="22"/>
          <w:szCs w:val="22"/>
        </w:rPr>
      </w:pPr>
      <w:r w:rsidRPr="00372FFC">
        <w:rPr>
          <w:rFonts w:ascii="Gill Sans MT" w:hAnsi="Gill Sans MT" w:cs="Arial"/>
          <w:color w:val="auto"/>
          <w:sz w:val="22"/>
          <w:szCs w:val="22"/>
        </w:rPr>
        <w:t xml:space="preserve">skrb za predstavitev krajinskega parka ter ozaveščanje in izobraževanje javnosti o krajinskem parku; </w:t>
      </w:r>
    </w:p>
    <w:p w:rsidR="00344886" w:rsidRPr="00372FFC" w:rsidRDefault="00344886" w:rsidP="00967305">
      <w:pPr>
        <w:pStyle w:val="Navadensplet"/>
        <w:numPr>
          <w:ilvl w:val="1"/>
          <w:numId w:val="9"/>
        </w:numPr>
        <w:jc w:val="both"/>
        <w:rPr>
          <w:rFonts w:ascii="Gill Sans MT" w:hAnsi="Gill Sans MT" w:cs="Arial"/>
          <w:color w:val="auto"/>
          <w:sz w:val="22"/>
          <w:szCs w:val="22"/>
        </w:rPr>
      </w:pPr>
      <w:r w:rsidRPr="00372FFC">
        <w:rPr>
          <w:rFonts w:ascii="Gill Sans MT" w:hAnsi="Gill Sans MT" w:cs="Arial"/>
          <w:color w:val="auto"/>
          <w:sz w:val="22"/>
          <w:szCs w:val="22"/>
        </w:rPr>
        <w:lastRenderedPageBreak/>
        <w:t xml:space="preserve">zagotavljanje dostopa do informacij o krajinskem parku in vodenje informacijsko mrežo krajinskega parka; </w:t>
      </w:r>
    </w:p>
    <w:p w:rsidR="00344886" w:rsidRPr="00372FFC" w:rsidRDefault="00344886" w:rsidP="00967305">
      <w:pPr>
        <w:pStyle w:val="Navadensplet"/>
        <w:numPr>
          <w:ilvl w:val="1"/>
          <w:numId w:val="9"/>
        </w:numPr>
        <w:jc w:val="both"/>
        <w:rPr>
          <w:rFonts w:ascii="Gill Sans MT" w:hAnsi="Gill Sans MT" w:cs="Arial"/>
          <w:color w:val="auto"/>
          <w:sz w:val="22"/>
          <w:szCs w:val="22"/>
        </w:rPr>
      </w:pPr>
      <w:r w:rsidRPr="00372FFC">
        <w:rPr>
          <w:rFonts w:ascii="Gill Sans MT" w:hAnsi="Gill Sans MT" w:cs="Arial"/>
          <w:color w:val="auto"/>
          <w:sz w:val="22"/>
          <w:szCs w:val="22"/>
        </w:rPr>
        <w:t xml:space="preserve">načrtovanje, gradnja in vzdrževanje parkovne infrastrukture; </w:t>
      </w:r>
    </w:p>
    <w:p w:rsidR="00344886" w:rsidRPr="00372FFC" w:rsidRDefault="00344886" w:rsidP="00967305">
      <w:pPr>
        <w:pStyle w:val="Navadensplet"/>
        <w:numPr>
          <w:ilvl w:val="1"/>
          <w:numId w:val="9"/>
        </w:numPr>
        <w:jc w:val="both"/>
        <w:rPr>
          <w:rFonts w:ascii="Gill Sans MT" w:hAnsi="Gill Sans MT" w:cs="Arial"/>
          <w:color w:val="auto"/>
          <w:sz w:val="22"/>
          <w:szCs w:val="22"/>
        </w:rPr>
      </w:pPr>
      <w:r w:rsidRPr="00372FFC">
        <w:rPr>
          <w:rFonts w:ascii="Gill Sans MT" w:hAnsi="Gill Sans MT" w:cs="Arial"/>
          <w:color w:val="auto"/>
          <w:sz w:val="22"/>
          <w:szCs w:val="22"/>
        </w:rPr>
        <w:t xml:space="preserve">vodenje obiskovalcev po krajinskem parku; </w:t>
      </w:r>
    </w:p>
    <w:p w:rsidR="00344886" w:rsidRPr="00372FFC" w:rsidRDefault="00344886" w:rsidP="00967305">
      <w:pPr>
        <w:pStyle w:val="Navadensplet"/>
        <w:numPr>
          <w:ilvl w:val="1"/>
          <w:numId w:val="9"/>
        </w:numPr>
        <w:jc w:val="both"/>
        <w:rPr>
          <w:rFonts w:ascii="Gill Sans MT" w:hAnsi="Gill Sans MT" w:cs="Arial"/>
          <w:color w:val="auto"/>
          <w:sz w:val="22"/>
          <w:szCs w:val="22"/>
        </w:rPr>
      </w:pPr>
      <w:r w:rsidRPr="00372FFC">
        <w:rPr>
          <w:rFonts w:ascii="Gill Sans MT" w:hAnsi="Gill Sans MT" w:cs="Arial"/>
          <w:color w:val="auto"/>
          <w:sz w:val="22"/>
          <w:szCs w:val="22"/>
        </w:rPr>
        <w:t>upravljanje nepremičnin v krajinskem parku, ki so v lasti države in so mu bile prenesene v upravljanje.</w:t>
      </w:r>
    </w:p>
    <w:p w:rsidR="00344886" w:rsidRPr="0068009D" w:rsidRDefault="00344886" w:rsidP="00344886">
      <w:pPr>
        <w:spacing w:after="200" w:line="276" w:lineRule="auto"/>
        <w:jc w:val="both"/>
        <w:rPr>
          <w:rFonts w:ascii="Gill Sans MT" w:hAnsi="Gill Sans MT" w:cs="Arial"/>
          <w:sz w:val="22"/>
          <w:szCs w:val="22"/>
        </w:rPr>
      </w:pPr>
    </w:p>
    <w:p w:rsidR="0056400D" w:rsidRPr="00372FFC" w:rsidRDefault="0056400D" w:rsidP="0056400D">
      <w:pPr>
        <w:spacing w:after="200" w:line="276" w:lineRule="auto"/>
        <w:jc w:val="both"/>
        <w:rPr>
          <w:rFonts w:ascii="Gill Sans MT" w:hAnsi="Gill Sans MT" w:cs="Arial"/>
          <w:sz w:val="22"/>
          <w:szCs w:val="22"/>
        </w:rPr>
      </w:pPr>
      <w:r w:rsidRPr="00372FFC">
        <w:rPr>
          <w:rFonts w:ascii="Gill Sans MT" w:hAnsi="Gill Sans MT" w:cs="Arial"/>
          <w:sz w:val="22"/>
          <w:szCs w:val="22"/>
        </w:rPr>
        <w:t xml:space="preserve">JZ KPLB na podlagi javnega pooblastila dodatno: </w:t>
      </w:r>
    </w:p>
    <w:p w:rsidR="0056400D" w:rsidRPr="00372FFC" w:rsidRDefault="0056400D" w:rsidP="0056400D">
      <w:pPr>
        <w:pStyle w:val="Navadensplet"/>
        <w:numPr>
          <w:ilvl w:val="1"/>
          <w:numId w:val="8"/>
        </w:numPr>
        <w:jc w:val="both"/>
        <w:rPr>
          <w:rFonts w:ascii="Gill Sans MT" w:hAnsi="Gill Sans MT" w:cs="Arial"/>
          <w:color w:val="auto"/>
          <w:sz w:val="22"/>
          <w:szCs w:val="22"/>
        </w:rPr>
      </w:pPr>
      <w:r w:rsidRPr="00372FFC">
        <w:rPr>
          <w:rFonts w:ascii="Gill Sans MT" w:hAnsi="Gill Sans MT" w:cs="Arial"/>
          <w:color w:val="auto"/>
          <w:sz w:val="22"/>
          <w:szCs w:val="22"/>
        </w:rPr>
        <w:t xml:space="preserve">neposredno nadzira </w:t>
      </w:r>
      <w:r>
        <w:rPr>
          <w:rFonts w:ascii="Gill Sans MT" w:hAnsi="Gill Sans MT" w:cs="Arial"/>
          <w:color w:val="auto"/>
          <w:sz w:val="22"/>
          <w:szCs w:val="22"/>
        </w:rPr>
        <w:t>KPLB</w:t>
      </w:r>
      <w:r w:rsidRPr="00372FFC">
        <w:rPr>
          <w:rFonts w:ascii="Gill Sans MT" w:hAnsi="Gill Sans MT" w:cs="Arial"/>
          <w:color w:val="auto"/>
          <w:sz w:val="22"/>
          <w:szCs w:val="22"/>
        </w:rPr>
        <w:t xml:space="preserve"> v skladu s predpisi, ki urejajo ohranjanje narave; </w:t>
      </w:r>
    </w:p>
    <w:p w:rsidR="00344886" w:rsidRPr="0056400D" w:rsidRDefault="0056400D" w:rsidP="0056400D">
      <w:pPr>
        <w:pStyle w:val="Navadensplet"/>
        <w:numPr>
          <w:ilvl w:val="1"/>
          <w:numId w:val="8"/>
        </w:numPr>
        <w:jc w:val="both"/>
        <w:rPr>
          <w:rFonts w:ascii="Gill Sans MT" w:hAnsi="Gill Sans MT" w:cs="Arial"/>
          <w:color w:val="auto"/>
          <w:sz w:val="22"/>
          <w:szCs w:val="22"/>
        </w:rPr>
      </w:pPr>
      <w:r w:rsidRPr="00372FFC">
        <w:rPr>
          <w:rFonts w:ascii="Gill Sans MT" w:hAnsi="Gill Sans MT" w:cs="Arial"/>
          <w:color w:val="auto"/>
          <w:sz w:val="22"/>
          <w:szCs w:val="22"/>
        </w:rPr>
        <w:t xml:space="preserve">upravlja podatkovne zbirke, ki se nanašajo na </w:t>
      </w:r>
      <w:r>
        <w:rPr>
          <w:rFonts w:ascii="Gill Sans MT" w:hAnsi="Gill Sans MT" w:cs="Arial"/>
          <w:color w:val="auto"/>
          <w:sz w:val="22"/>
          <w:szCs w:val="22"/>
        </w:rPr>
        <w:t>KPLB.</w:t>
      </w:r>
    </w:p>
    <w:p w:rsidR="00344886" w:rsidRPr="00F94B68" w:rsidRDefault="00344886" w:rsidP="00344886">
      <w:pPr>
        <w:spacing w:after="200" w:line="276" w:lineRule="auto"/>
        <w:rPr>
          <w:rFonts w:ascii="Gill Sans MT" w:hAnsi="Gill Sans MT"/>
          <w:b/>
          <w:i/>
          <w:sz w:val="22"/>
          <w:szCs w:val="22"/>
        </w:rPr>
      </w:pPr>
    </w:p>
    <w:p w:rsidR="003B5997" w:rsidRPr="00406F08" w:rsidRDefault="003B5997" w:rsidP="0007690D">
      <w:pPr>
        <w:pStyle w:val="NU-3"/>
      </w:pPr>
      <w:bookmarkStart w:id="36" w:name="_Toc340733587"/>
      <w:r w:rsidRPr="00406F08">
        <w:t>Organiziranost upravljavca</w:t>
      </w:r>
      <w:bookmarkEnd w:id="36"/>
    </w:p>
    <w:p w:rsidR="00930586" w:rsidRDefault="00930586" w:rsidP="00930586">
      <w:pPr>
        <w:pStyle w:val="NU-besedilo"/>
      </w:pPr>
    </w:p>
    <w:p w:rsidR="00612E51" w:rsidRPr="00612E51" w:rsidRDefault="00612E51" w:rsidP="00612E51">
      <w:pPr>
        <w:jc w:val="both"/>
        <w:rPr>
          <w:rFonts w:ascii="Gill Sans MT" w:hAnsi="Gill Sans MT"/>
          <w:b/>
          <w:color w:val="FF0000"/>
          <w:sz w:val="22"/>
          <w:szCs w:val="22"/>
        </w:rPr>
      </w:pPr>
      <w:r w:rsidRPr="00612E51">
        <w:rPr>
          <w:rFonts w:ascii="Gill Sans MT" w:hAnsi="Gill Sans MT"/>
          <w:b/>
          <w:color w:val="FF0000"/>
          <w:sz w:val="22"/>
          <w:szCs w:val="22"/>
        </w:rPr>
        <w:t>AŽURIRATI</w:t>
      </w:r>
      <w:r w:rsidR="00C54638">
        <w:rPr>
          <w:rFonts w:ascii="Gill Sans MT" w:hAnsi="Gill Sans MT"/>
          <w:b/>
          <w:color w:val="FF0000"/>
          <w:sz w:val="22"/>
          <w:szCs w:val="22"/>
        </w:rPr>
        <w:t xml:space="preserve"> </w:t>
      </w:r>
      <w:r w:rsidR="00DD0E50">
        <w:rPr>
          <w:rFonts w:ascii="Gill Sans MT" w:hAnsi="Gill Sans MT"/>
          <w:b/>
          <w:color w:val="FF0000"/>
          <w:sz w:val="22"/>
          <w:szCs w:val="22"/>
        </w:rPr>
        <w:t>za leto 2012</w:t>
      </w:r>
      <w:r w:rsidRPr="00612E51">
        <w:rPr>
          <w:rFonts w:ascii="Gill Sans MT" w:hAnsi="Gill Sans MT"/>
          <w:b/>
          <w:color w:val="FF0000"/>
          <w:sz w:val="22"/>
          <w:szCs w:val="22"/>
        </w:rPr>
        <w:t>!</w:t>
      </w:r>
    </w:p>
    <w:p w:rsidR="00930586" w:rsidRPr="00CB653C" w:rsidRDefault="00930586" w:rsidP="00930586">
      <w:pPr>
        <w:jc w:val="both"/>
        <w:rPr>
          <w:rFonts w:ascii="Gill Sans MT" w:hAnsi="Gill Sans MT"/>
          <w:sz w:val="22"/>
          <w:szCs w:val="22"/>
        </w:rPr>
      </w:pPr>
      <w:r w:rsidRPr="00CB653C">
        <w:rPr>
          <w:rFonts w:ascii="Gill Sans MT" w:hAnsi="Gill Sans MT"/>
          <w:sz w:val="22"/>
          <w:szCs w:val="22"/>
        </w:rPr>
        <w:t>V zavodu sta od januarja 2011 za nedoločen čas zaposlena 2 delavca, 1 pa za določen čas. Zaposlen je strokovni delavec za pripravo načrta upravljanja in strokovnih del povezanih z strokovnimi nalogami, tajnica ter direktorica. Do konca leta 2011 se planirajo še dve novi zaposliti za nedoločen čas. Ena oseba za vzpostavitev naravovarstvene službe in ena za področje komuniciranja in interpretacije ter dela z različnimi deležniki. Računovodstvo opravlja zunanje računovodsko podjetje.</w:t>
      </w:r>
    </w:p>
    <w:p w:rsidR="00930586" w:rsidRPr="00CB653C" w:rsidRDefault="00930586" w:rsidP="00930586">
      <w:pPr>
        <w:jc w:val="both"/>
        <w:rPr>
          <w:rFonts w:ascii="Gill Sans MT" w:hAnsi="Gill Sans MT"/>
        </w:rPr>
      </w:pPr>
    </w:p>
    <w:p w:rsidR="00930586" w:rsidRPr="00CB653C" w:rsidRDefault="00513B8B" w:rsidP="00930586">
      <w:pPr>
        <w:rPr>
          <w:rFonts w:ascii="Gill Sans MT" w:hAnsi="Gill Sans MT"/>
        </w:rPr>
      </w:pPr>
      <w:r w:rsidRPr="00CB653C">
        <w:rPr>
          <w:rFonts w:ascii="Gill Sans MT" w:hAnsi="Gill Sans MT"/>
          <w:sz w:val="22"/>
          <w:szCs w:val="22"/>
        </w:rPr>
        <w:t xml:space="preserve">Tabela </w:t>
      </w:r>
      <w:r w:rsidR="00276B9D" w:rsidRPr="00CB653C">
        <w:rPr>
          <w:rFonts w:ascii="Gill Sans MT" w:hAnsi="Gill Sans MT"/>
          <w:sz w:val="22"/>
          <w:szCs w:val="22"/>
        </w:rPr>
        <w:t>3</w:t>
      </w:r>
      <w:r w:rsidR="00930586" w:rsidRPr="00CB653C">
        <w:rPr>
          <w:rFonts w:ascii="Gill Sans MT" w:hAnsi="Gill Sans MT"/>
          <w:sz w:val="22"/>
          <w:szCs w:val="22"/>
        </w:rPr>
        <w:t>:</w:t>
      </w:r>
      <w:r w:rsidR="00930586" w:rsidRPr="00CB653C">
        <w:rPr>
          <w:rFonts w:ascii="Gill Sans MT" w:hAnsi="Gill Sans MT"/>
        </w:rPr>
        <w:t xml:space="preserve"> </w:t>
      </w:r>
      <w:r w:rsidR="00930586" w:rsidRPr="00CB653C">
        <w:rPr>
          <w:rFonts w:ascii="Gill Sans MT" w:hAnsi="Gill Sans MT"/>
          <w:bCs/>
          <w:sz w:val="22"/>
          <w:szCs w:val="22"/>
        </w:rPr>
        <w:t>Izobrazbena struktura zaposlenih na dan 01. 01. 2011</w:t>
      </w:r>
    </w:p>
    <w:tbl>
      <w:tblPr>
        <w:tblStyle w:val="Svetelseznampoudarek3"/>
        <w:tblW w:w="0" w:type="auto"/>
        <w:tblInd w:w="108" w:type="dxa"/>
        <w:tblBorders>
          <w:insideH w:val="single" w:sz="8" w:space="0" w:color="9BBB59" w:themeColor="accent3"/>
          <w:insideV w:val="single" w:sz="8" w:space="0" w:color="9BBB59" w:themeColor="accent3"/>
        </w:tblBorders>
        <w:tblLook w:val="04A0"/>
      </w:tblPr>
      <w:tblGrid>
        <w:gridCol w:w="2268"/>
        <w:gridCol w:w="2268"/>
        <w:gridCol w:w="2268"/>
        <w:gridCol w:w="2268"/>
      </w:tblGrid>
      <w:tr w:rsidR="00930586" w:rsidRPr="00CB653C" w:rsidTr="005104C1">
        <w:trPr>
          <w:cnfStyle w:val="100000000000"/>
        </w:trPr>
        <w:tc>
          <w:tcPr>
            <w:cnfStyle w:val="001000000000"/>
            <w:tcW w:w="2268" w:type="dxa"/>
          </w:tcPr>
          <w:p w:rsidR="00930586" w:rsidRPr="00CB653C" w:rsidRDefault="00930586" w:rsidP="000A1EC4">
            <w:pPr>
              <w:jc w:val="center"/>
              <w:rPr>
                <w:rFonts w:ascii="Gill Sans MT" w:hAnsi="Gill Sans MT"/>
                <w:bCs w:val="0"/>
                <w:color w:val="auto"/>
                <w:sz w:val="20"/>
                <w:szCs w:val="20"/>
              </w:rPr>
            </w:pPr>
            <w:r w:rsidRPr="00CB653C">
              <w:rPr>
                <w:rFonts w:ascii="Gill Sans MT" w:hAnsi="Gill Sans MT"/>
                <w:bCs w:val="0"/>
                <w:iCs/>
                <w:color w:val="auto"/>
                <w:sz w:val="20"/>
                <w:szCs w:val="20"/>
              </w:rPr>
              <w:t>Izobrazba</w:t>
            </w:r>
          </w:p>
        </w:tc>
        <w:tc>
          <w:tcPr>
            <w:tcW w:w="2268" w:type="dxa"/>
          </w:tcPr>
          <w:p w:rsidR="00930586" w:rsidRPr="00CB653C" w:rsidRDefault="00930586" w:rsidP="000A1EC4">
            <w:pPr>
              <w:jc w:val="center"/>
              <w:cnfStyle w:val="100000000000"/>
              <w:rPr>
                <w:rFonts w:ascii="Gill Sans MT" w:hAnsi="Gill Sans MT"/>
                <w:bCs w:val="0"/>
                <w:color w:val="auto"/>
                <w:sz w:val="20"/>
                <w:szCs w:val="20"/>
              </w:rPr>
            </w:pPr>
            <w:r w:rsidRPr="00CB653C">
              <w:rPr>
                <w:rFonts w:ascii="Gill Sans MT" w:hAnsi="Gill Sans MT"/>
                <w:bCs w:val="0"/>
                <w:iCs/>
                <w:color w:val="auto"/>
                <w:sz w:val="20"/>
                <w:szCs w:val="20"/>
              </w:rPr>
              <w:t>Število redno zaposlenih</w:t>
            </w:r>
          </w:p>
        </w:tc>
        <w:tc>
          <w:tcPr>
            <w:tcW w:w="2268" w:type="dxa"/>
          </w:tcPr>
          <w:p w:rsidR="00930586" w:rsidRPr="00CB653C" w:rsidRDefault="00930586" w:rsidP="000A1EC4">
            <w:pPr>
              <w:jc w:val="center"/>
              <w:cnfStyle w:val="100000000000"/>
              <w:rPr>
                <w:rFonts w:ascii="Gill Sans MT" w:hAnsi="Gill Sans MT"/>
                <w:bCs w:val="0"/>
                <w:iCs/>
                <w:color w:val="auto"/>
                <w:sz w:val="20"/>
                <w:szCs w:val="20"/>
              </w:rPr>
            </w:pPr>
            <w:r w:rsidRPr="00CB653C">
              <w:rPr>
                <w:rFonts w:ascii="Gill Sans MT" w:hAnsi="Gill Sans MT"/>
                <w:bCs w:val="0"/>
                <w:iCs/>
                <w:color w:val="auto"/>
                <w:sz w:val="20"/>
                <w:szCs w:val="20"/>
              </w:rPr>
              <w:t>Število zaposlenih za določen čas</w:t>
            </w:r>
          </w:p>
        </w:tc>
        <w:tc>
          <w:tcPr>
            <w:tcW w:w="2268" w:type="dxa"/>
          </w:tcPr>
          <w:p w:rsidR="00930586" w:rsidRPr="00CB653C" w:rsidRDefault="00930586" w:rsidP="000A1EC4">
            <w:pPr>
              <w:jc w:val="center"/>
              <w:cnfStyle w:val="100000000000"/>
              <w:rPr>
                <w:rFonts w:ascii="Gill Sans MT" w:hAnsi="Gill Sans MT"/>
                <w:bCs w:val="0"/>
                <w:color w:val="auto"/>
                <w:sz w:val="20"/>
                <w:szCs w:val="20"/>
              </w:rPr>
            </w:pPr>
            <w:r w:rsidRPr="00CB653C">
              <w:rPr>
                <w:rFonts w:ascii="Gill Sans MT" w:hAnsi="Gill Sans MT"/>
                <w:bCs w:val="0"/>
                <w:iCs/>
                <w:color w:val="auto"/>
                <w:sz w:val="20"/>
                <w:szCs w:val="20"/>
              </w:rPr>
              <w:t>Skupaj število zaposlenih</w:t>
            </w:r>
          </w:p>
        </w:tc>
      </w:tr>
      <w:tr w:rsidR="00930586" w:rsidRPr="00CB653C" w:rsidTr="005104C1">
        <w:trPr>
          <w:cnfStyle w:val="000000100000"/>
        </w:trPr>
        <w:tc>
          <w:tcPr>
            <w:cnfStyle w:val="001000000000"/>
            <w:tcW w:w="2268" w:type="dxa"/>
            <w:tcBorders>
              <w:top w:val="none" w:sz="0" w:space="0" w:color="auto"/>
              <w:left w:val="none" w:sz="0" w:space="0" w:color="auto"/>
              <w:bottom w:val="none" w:sz="0" w:space="0" w:color="auto"/>
            </w:tcBorders>
          </w:tcPr>
          <w:p w:rsidR="00930586" w:rsidRPr="00CB653C" w:rsidRDefault="00930586" w:rsidP="000A1EC4">
            <w:pPr>
              <w:rPr>
                <w:rFonts w:ascii="Gill Sans MT" w:hAnsi="Gill Sans MT"/>
                <w:b w:val="0"/>
                <w:bCs w:val="0"/>
                <w:sz w:val="20"/>
                <w:szCs w:val="20"/>
              </w:rPr>
            </w:pPr>
            <w:r w:rsidRPr="00CB653C">
              <w:rPr>
                <w:rFonts w:ascii="Gill Sans MT" w:hAnsi="Gill Sans MT"/>
                <w:b w:val="0"/>
                <w:bCs w:val="0"/>
                <w:sz w:val="20"/>
                <w:szCs w:val="20"/>
              </w:rPr>
              <w:t>magisterij</w:t>
            </w:r>
          </w:p>
        </w:tc>
        <w:tc>
          <w:tcPr>
            <w:tcW w:w="2268" w:type="dxa"/>
            <w:tcBorders>
              <w:top w:val="none" w:sz="0" w:space="0" w:color="auto"/>
              <w:bottom w:val="none" w:sz="0" w:space="0" w:color="auto"/>
            </w:tcBorders>
          </w:tcPr>
          <w:p w:rsidR="00930586" w:rsidRPr="00CB653C" w:rsidRDefault="00930586" w:rsidP="000A1EC4">
            <w:pPr>
              <w:jc w:val="center"/>
              <w:cnfStyle w:val="000000100000"/>
              <w:rPr>
                <w:rFonts w:ascii="Gill Sans MT" w:hAnsi="Gill Sans MT"/>
                <w:sz w:val="20"/>
                <w:szCs w:val="20"/>
              </w:rPr>
            </w:pPr>
            <w:r w:rsidRPr="00CB653C">
              <w:rPr>
                <w:rFonts w:ascii="Gill Sans MT" w:hAnsi="Gill Sans MT"/>
                <w:sz w:val="20"/>
                <w:szCs w:val="20"/>
              </w:rPr>
              <w:t>1</w:t>
            </w:r>
          </w:p>
        </w:tc>
        <w:tc>
          <w:tcPr>
            <w:tcW w:w="2268" w:type="dxa"/>
            <w:tcBorders>
              <w:top w:val="none" w:sz="0" w:space="0" w:color="auto"/>
              <w:bottom w:val="none" w:sz="0" w:space="0" w:color="auto"/>
            </w:tcBorders>
          </w:tcPr>
          <w:p w:rsidR="00930586" w:rsidRPr="00CB653C" w:rsidRDefault="00930586" w:rsidP="000A1EC4">
            <w:pPr>
              <w:jc w:val="center"/>
              <w:cnfStyle w:val="000000100000"/>
              <w:rPr>
                <w:rFonts w:ascii="Gill Sans MT" w:hAnsi="Gill Sans MT"/>
                <w:sz w:val="20"/>
                <w:szCs w:val="20"/>
              </w:rPr>
            </w:pPr>
          </w:p>
        </w:tc>
        <w:tc>
          <w:tcPr>
            <w:tcW w:w="2268" w:type="dxa"/>
            <w:tcBorders>
              <w:top w:val="none" w:sz="0" w:space="0" w:color="auto"/>
              <w:bottom w:val="none" w:sz="0" w:space="0" w:color="auto"/>
              <w:right w:val="none" w:sz="0" w:space="0" w:color="auto"/>
            </w:tcBorders>
          </w:tcPr>
          <w:p w:rsidR="00930586" w:rsidRPr="00CB653C" w:rsidRDefault="00930586" w:rsidP="000A1EC4">
            <w:pPr>
              <w:jc w:val="center"/>
              <w:cnfStyle w:val="000000100000"/>
              <w:rPr>
                <w:rFonts w:ascii="Gill Sans MT" w:hAnsi="Gill Sans MT"/>
                <w:sz w:val="20"/>
                <w:szCs w:val="20"/>
              </w:rPr>
            </w:pPr>
            <w:r w:rsidRPr="00CB653C">
              <w:rPr>
                <w:rFonts w:ascii="Gill Sans MT" w:hAnsi="Gill Sans MT"/>
                <w:sz w:val="20"/>
                <w:szCs w:val="20"/>
              </w:rPr>
              <w:t>1</w:t>
            </w:r>
          </w:p>
        </w:tc>
      </w:tr>
      <w:tr w:rsidR="00930586" w:rsidRPr="00CB653C" w:rsidTr="005104C1">
        <w:tc>
          <w:tcPr>
            <w:cnfStyle w:val="001000000000"/>
            <w:tcW w:w="2268" w:type="dxa"/>
          </w:tcPr>
          <w:p w:rsidR="00930586" w:rsidRPr="00CB653C" w:rsidRDefault="00930586" w:rsidP="000A1EC4">
            <w:pPr>
              <w:rPr>
                <w:rFonts w:ascii="Gill Sans MT" w:hAnsi="Gill Sans MT"/>
                <w:b w:val="0"/>
                <w:bCs w:val="0"/>
                <w:sz w:val="20"/>
                <w:szCs w:val="20"/>
              </w:rPr>
            </w:pPr>
            <w:r w:rsidRPr="00CB653C">
              <w:rPr>
                <w:rFonts w:ascii="Gill Sans MT" w:hAnsi="Gill Sans MT"/>
                <w:b w:val="0"/>
                <w:bCs w:val="0"/>
                <w:sz w:val="20"/>
                <w:szCs w:val="20"/>
              </w:rPr>
              <w:t xml:space="preserve">univerzitetna </w:t>
            </w:r>
          </w:p>
        </w:tc>
        <w:tc>
          <w:tcPr>
            <w:tcW w:w="2268" w:type="dxa"/>
          </w:tcPr>
          <w:p w:rsidR="00930586" w:rsidRPr="00CB653C" w:rsidRDefault="00930586" w:rsidP="000A1EC4">
            <w:pPr>
              <w:jc w:val="center"/>
              <w:cnfStyle w:val="000000000000"/>
              <w:rPr>
                <w:rFonts w:ascii="Gill Sans MT" w:hAnsi="Gill Sans MT"/>
                <w:sz w:val="20"/>
                <w:szCs w:val="20"/>
              </w:rPr>
            </w:pPr>
          </w:p>
        </w:tc>
        <w:tc>
          <w:tcPr>
            <w:tcW w:w="2268" w:type="dxa"/>
          </w:tcPr>
          <w:p w:rsidR="00930586" w:rsidRPr="00CB653C" w:rsidRDefault="00930586" w:rsidP="000A1EC4">
            <w:pPr>
              <w:jc w:val="center"/>
              <w:cnfStyle w:val="000000000000"/>
              <w:rPr>
                <w:rFonts w:ascii="Gill Sans MT" w:hAnsi="Gill Sans MT"/>
                <w:sz w:val="20"/>
                <w:szCs w:val="20"/>
              </w:rPr>
            </w:pPr>
            <w:r w:rsidRPr="00CB653C">
              <w:rPr>
                <w:rFonts w:ascii="Gill Sans MT" w:hAnsi="Gill Sans MT"/>
                <w:sz w:val="20"/>
                <w:szCs w:val="20"/>
              </w:rPr>
              <w:t>1</w:t>
            </w:r>
          </w:p>
        </w:tc>
        <w:tc>
          <w:tcPr>
            <w:tcW w:w="2268" w:type="dxa"/>
          </w:tcPr>
          <w:p w:rsidR="00930586" w:rsidRPr="00CB653C" w:rsidRDefault="00930586" w:rsidP="000A1EC4">
            <w:pPr>
              <w:jc w:val="center"/>
              <w:cnfStyle w:val="000000000000"/>
              <w:rPr>
                <w:rFonts w:ascii="Gill Sans MT" w:hAnsi="Gill Sans MT"/>
                <w:sz w:val="20"/>
                <w:szCs w:val="20"/>
              </w:rPr>
            </w:pPr>
            <w:r w:rsidRPr="00CB653C">
              <w:rPr>
                <w:rFonts w:ascii="Gill Sans MT" w:hAnsi="Gill Sans MT"/>
                <w:sz w:val="20"/>
                <w:szCs w:val="20"/>
              </w:rPr>
              <w:t>1</w:t>
            </w:r>
          </w:p>
        </w:tc>
      </w:tr>
      <w:tr w:rsidR="00930586" w:rsidRPr="00CB653C" w:rsidTr="005104C1">
        <w:trPr>
          <w:cnfStyle w:val="000000100000"/>
        </w:trPr>
        <w:tc>
          <w:tcPr>
            <w:cnfStyle w:val="001000000000"/>
            <w:tcW w:w="2268" w:type="dxa"/>
            <w:tcBorders>
              <w:top w:val="none" w:sz="0" w:space="0" w:color="auto"/>
              <w:left w:val="none" w:sz="0" w:space="0" w:color="auto"/>
              <w:bottom w:val="none" w:sz="0" w:space="0" w:color="auto"/>
            </w:tcBorders>
          </w:tcPr>
          <w:p w:rsidR="00930586" w:rsidRPr="00CB653C" w:rsidRDefault="00930586" w:rsidP="000A1EC4">
            <w:pPr>
              <w:rPr>
                <w:rFonts w:ascii="Gill Sans MT" w:hAnsi="Gill Sans MT"/>
                <w:b w:val="0"/>
                <w:bCs w:val="0"/>
                <w:sz w:val="20"/>
                <w:szCs w:val="20"/>
              </w:rPr>
            </w:pPr>
            <w:r w:rsidRPr="00CB653C">
              <w:rPr>
                <w:rFonts w:ascii="Gill Sans MT" w:hAnsi="Gill Sans MT"/>
                <w:b w:val="0"/>
                <w:bCs w:val="0"/>
                <w:sz w:val="20"/>
                <w:szCs w:val="20"/>
              </w:rPr>
              <w:t>visokošolska</w:t>
            </w:r>
          </w:p>
        </w:tc>
        <w:tc>
          <w:tcPr>
            <w:tcW w:w="2268" w:type="dxa"/>
            <w:tcBorders>
              <w:top w:val="none" w:sz="0" w:space="0" w:color="auto"/>
              <w:bottom w:val="none" w:sz="0" w:space="0" w:color="auto"/>
            </w:tcBorders>
          </w:tcPr>
          <w:p w:rsidR="00930586" w:rsidRPr="00CB653C" w:rsidRDefault="00930586" w:rsidP="000A1EC4">
            <w:pPr>
              <w:jc w:val="center"/>
              <w:cnfStyle w:val="000000100000"/>
              <w:rPr>
                <w:rFonts w:ascii="Gill Sans MT" w:hAnsi="Gill Sans MT"/>
                <w:sz w:val="20"/>
                <w:szCs w:val="20"/>
              </w:rPr>
            </w:pPr>
            <w:r w:rsidRPr="00CB653C">
              <w:rPr>
                <w:rFonts w:ascii="Gill Sans MT" w:hAnsi="Gill Sans MT"/>
                <w:sz w:val="20"/>
                <w:szCs w:val="20"/>
              </w:rPr>
              <w:t>1</w:t>
            </w:r>
          </w:p>
        </w:tc>
        <w:tc>
          <w:tcPr>
            <w:tcW w:w="2268" w:type="dxa"/>
            <w:tcBorders>
              <w:top w:val="none" w:sz="0" w:space="0" w:color="auto"/>
              <w:bottom w:val="none" w:sz="0" w:space="0" w:color="auto"/>
            </w:tcBorders>
          </w:tcPr>
          <w:p w:rsidR="00930586" w:rsidRPr="00CB653C" w:rsidRDefault="00930586" w:rsidP="000A1EC4">
            <w:pPr>
              <w:jc w:val="center"/>
              <w:cnfStyle w:val="000000100000"/>
              <w:rPr>
                <w:rFonts w:ascii="Gill Sans MT" w:hAnsi="Gill Sans MT"/>
                <w:sz w:val="20"/>
                <w:szCs w:val="20"/>
              </w:rPr>
            </w:pPr>
          </w:p>
        </w:tc>
        <w:tc>
          <w:tcPr>
            <w:tcW w:w="2268" w:type="dxa"/>
            <w:tcBorders>
              <w:top w:val="none" w:sz="0" w:space="0" w:color="auto"/>
              <w:bottom w:val="none" w:sz="0" w:space="0" w:color="auto"/>
              <w:right w:val="none" w:sz="0" w:space="0" w:color="auto"/>
            </w:tcBorders>
          </w:tcPr>
          <w:p w:rsidR="00930586" w:rsidRPr="00CB653C" w:rsidRDefault="00930586" w:rsidP="000A1EC4">
            <w:pPr>
              <w:jc w:val="center"/>
              <w:cnfStyle w:val="000000100000"/>
              <w:rPr>
                <w:rFonts w:ascii="Gill Sans MT" w:hAnsi="Gill Sans MT"/>
                <w:sz w:val="20"/>
                <w:szCs w:val="20"/>
              </w:rPr>
            </w:pPr>
            <w:r w:rsidRPr="00CB653C">
              <w:rPr>
                <w:rFonts w:ascii="Gill Sans MT" w:hAnsi="Gill Sans MT"/>
                <w:sz w:val="20"/>
                <w:szCs w:val="20"/>
              </w:rPr>
              <w:t>1</w:t>
            </w:r>
          </w:p>
        </w:tc>
      </w:tr>
      <w:tr w:rsidR="00930586" w:rsidRPr="00CB653C" w:rsidTr="005104C1">
        <w:tc>
          <w:tcPr>
            <w:cnfStyle w:val="001000000000"/>
            <w:tcW w:w="2268" w:type="dxa"/>
            <w:shd w:val="clear" w:color="auto" w:fill="E6EED5"/>
          </w:tcPr>
          <w:p w:rsidR="00930586" w:rsidRPr="00CB653C" w:rsidRDefault="00930586" w:rsidP="000A1EC4">
            <w:pPr>
              <w:jc w:val="center"/>
              <w:rPr>
                <w:rFonts w:ascii="Gill Sans MT" w:hAnsi="Gill Sans MT"/>
                <w:bCs w:val="0"/>
                <w:sz w:val="20"/>
                <w:szCs w:val="20"/>
              </w:rPr>
            </w:pPr>
            <w:r w:rsidRPr="00CB653C">
              <w:rPr>
                <w:rFonts w:ascii="Gill Sans MT" w:hAnsi="Gill Sans MT"/>
                <w:bCs w:val="0"/>
                <w:sz w:val="20"/>
                <w:szCs w:val="20"/>
              </w:rPr>
              <w:t>Skupaj</w:t>
            </w:r>
          </w:p>
        </w:tc>
        <w:tc>
          <w:tcPr>
            <w:tcW w:w="2268" w:type="dxa"/>
            <w:shd w:val="clear" w:color="auto" w:fill="E6EED5"/>
          </w:tcPr>
          <w:p w:rsidR="00930586" w:rsidRPr="00CB653C" w:rsidRDefault="00930586" w:rsidP="000A1EC4">
            <w:pPr>
              <w:jc w:val="center"/>
              <w:cnfStyle w:val="000000000000"/>
              <w:rPr>
                <w:rFonts w:ascii="Gill Sans MT" w:hAnsi="Gill Sans MT"/>
                <w:b/>
                <w:sz w:val="20"/>
                <w:szCs w:val="20"/>
              </w:rPr>
            </w:pPr>
            <w:r w:rsidRPr="00CB653C">
              <w:rPr>
                <w:rFonts w:ascii="Gill Sans MT" w:hAnsi="Gill Sans MT"/>
                <w:b/>
                <w:sz w:val="20"/>
                <w:szCs w:val="20"/>
              </w:rPr>
              <w:t>2</w:t>
            </w:r>
          </w:p>
        </w:tc>
        <w:tc>
          <w:tcPr>
            <w:tcW w:w="2268" w:type="dxa"/>
            <w:shd w:val="clear" w:color="auto" w:fill="E6EED5"/>
          </w:tcPr>
          <w:p w:rsidR="00930586" w:rsidRPr="00CB653C" w:rsidRDefault="00930586" w:rsidP="000A1EC4">
            <w:pPr>
              <w:jc w:val="center"/>
              <w:cnfStyle w:val="000000000000"/>
              <w:rPr>
                <w:rFonts w:ascii="Gill Sans MT" w:hAnsi="Gill Sans MT"/>
                <w:b/>
                <w:sz w:val="20"/>
                <w:szCs w:val="20"/>
              </w:rPr>
            </w:pPr>
            <w:r w:rsidRPr="00CB653C">
              <w:rPr>
                <w:rFonts w:ascii="Gill Sans MT" w:hAnsi="Gill Sans MT"/>
                <w:b/>
                <w:sz w:val="20"/>
                <w:szCs w:val="20"/>
              </w:rPr>
              <w:t>1</w:t>
            </w:r>
          </w:p>
        </w:tc>
        <w:tc>
          <w:tcPr>
            <w:tcW w:w="2268" w:type="dxa"/>
            <w:shd w:val="clear" w:color="auto" w:fill="E6EED5"/>
          </w:tcPr>
          <w:p w:rsidR="00930586" w:rsidRPr="00CB653C" w:rsidRDefault="00930586" w:rsidP="000A1EC4">
            <w:pPr>
              <w:jc w:val="center"/>
              <w:cnfStyle w:val="000000000000"/>
              <w:rPr>
                <w:rFonts w:ascii="Gill Sans MT" w:hAnsi="Gill Sans MT"/>
                <w:b/>
                <w:sz w:val="20"/>
                <w:szCs w:val="20"/>
              </w:rPr>
            </w:pPr>
            <w:r w:rsidRPr="00CB653C">
              <w:rPr>
                <w:rFonts w:ascii="Gill Sans MT" w:hAnsi="Gill Sans MT"/>
                <w:b/>
                <w:sz w:val="20"/>
                <w:szCs w:val="20"/>
              </w:rPr>
              <w:t>3</w:t>
            </w:r>
          </w:p>
        </w:tc>
      </w:tr>
    </w:tbl>
    <w:p w:rsidR="00930586" w:rsidRDefault="00930586" w:rsidP="00930586">
      <w:pPr>
        <w:pStyle w:val="NU-besedilo"/>
        <w:spacing w:after="240"/>
      </w:pPr>
    </w:p>
    <w:p w:rsidR="003B5997" w:rsidRDefault="003B5997" w:rsidP="0007690D">
      <w:pPr>
        <w:pStyle w:val="NU-3"/>
      </w:pPr>
      <w:bookmarkStart w:id="37" w:name="_Toc340733588"/>
      <w:r w:rsidRPr="00376BF6">
        <w:t>Upravljanje z nepremičninami</w:t>
      </w:r>
      <w:bookmarkEnd w:id="37"/>
    </w:p>
    <w:p w:rsidR="00930586" w:rsidRDefault="00930586" w:rsidP="00930586">
      <w:pPr>
        <w:pStyle w:val="NU-besedilo"/>
      </w:pPr>
    </w:p>
    <w:p w:rsidR="0056400D" w:rsidRDefault="0056400D" w:rsidP="0056400D">
      <w:pPr>
        <w:jc w:val="both"/>
        <w:rPr>
          <w:rFonts w:ascii="Gill Sans MT" w:hAnsi="Gill Sans MT"/>
          <w:color w:val="000000"/>
          <w:sz w:val="22"/>
          <w:szCs w:val="22"/>
        </w:rPr>
      </w:pPr>
      <w:r>
        <w:rPr>
          <w:rFonts w:ascii="Gill Sans MT" w:hAnsi="Gill Sans MT"/>
          <w:color w:val="000000"/>
          <w:sz w:val="22"/>
          <w:szCs w:val="22"/>
        </w:rPr>
        <w:t>JZ KPLB</w:t>
      </w:r>
      <w:r w:rsidRPr="001D19CE">
        <w:rPr>
          <w:rFonts w:ascii="Gill Sans MT" w:hAnsi="Gill Sans MT"/>
          <w:color w:val="000000"/>
          <w:sz w:val="22"/>
          <w:szCs w:val="22"/>
        </w:rPr>
        <w:t xml:space="preserve"> nima svojih lastnih nepremičnin. Prostori</w:t>
      </w:r>
      <w:r>
        <w:rPr>
          <w:rFonts w:ascii="Gill Sans MT" w:hAnsi="Gill Sans MT"/>
          <w:color w:val="000000"/>
          <w:sz w:val="22"/>
          <w:szCs w:val="22"/>
        </w:rPr>
        <w:t>, v katerih posluje</w:t>
      </w:r>
      <w:r w:rsidRPr="001D19CE">
        <w:rPr>
          <w:rFonts w:ascii="Gill Sans MT" w:hAnsi="Gill Sans MT"/>
          <w:color w:val="000000"/>
          <w:sz w:val="22"/>
          <w:szCs w:val="22"/>
        </w:rPr>
        <w:t xml:space="preserve"> JZ</w:t>
      </w:r>
      <w:r>
        <w:rPr>
          <w:rFonts w:ascii="Gill Sans MT" w:hAnsi="Gill Sans MT"/>
          <w:color w:val="000000"/>
          <w:sz w:val="22"/>
          <w:szCs w:val="22"/>
        </w:rPr>
        <w:t xml:space="preserve"> </w:t>
      </w:r>
      <w:r w:rsidRPr="001D19CE">
        <w:rPr>
          <w:rFonts w:ascii="Gill Sans MT" w:hAnsi="Gill Sans MT"/>
          <w:color w:val="000000"/>
          <w:sz w:val="22"/>
          <w:szCs w:val="22"/>
        </w:rPr>
        <w:t>KPLB so last občine Brezovica</w:t>
      </w:r>
      <w:r>
        <w:rPr>
          <w:rFonts w:ascii="Gill Sans MT" w:hAnsi="Gill Sans MT"/>
          <w:color w:val="000000"/>
          <w:sz w:val="22"/>
          <w:szCs w:val="22"/>
        </w:rPr>
        <w:t>, od katere</w:t>
      </w:r>
      <w:r w:rsidRPr="001D19CE">
        <w:rPr>
          <w:rFonts w:ascii="Gill Sans MT" w:hAnsi="Gill Sans MT"/>
          <w:color w:val="000000"/>
          <w:sz w:val="22"/>
          <w:szCs w:val="22"/>
        </w:rPr>
        <w:t xml:space="preserve"> </w:t>
      </w:r>
      <w:r>
        <w:rPr>
          <w:rFonts w:ascii="Gill Sans MT" w:hAnsi="Gill Sans MT"/>
          <w:color w:val="000000"/>
          <w:sz w:val="22"/>
          <w:szCs w:val="22"/>
        </w:rPr>
        <w:t>jih</w:t>
      </w:r>
      <w:r w:rsidRPr="001D19CE">
        <w:rPr>
          <w:rFonts w:ascii="Gill Sans MT" w:hAnsi="Gill Sans MT"/>
          <w:color w:val="000000"/>
          <w:sz w:val="22"/>
          <w:szCs w:val="22"/>
        </w:rPr>
        <w:t xml:space="preserve"> jemlje v najem</w:t>
      </w:r>
      <w:r>
        <w:rPr>
          <w:rFonts w:ascii="Gill Sans MT" w:hAnsi="Gill Sans MT"/>
          <w:color w:val="000000"/>
          <w:sz w:val="22"/>
          <w:szCs w:val="22"/>
        </w:rPr>
        <w:t>,</w:t>
      </w:r>
      <w:r w:rsidRPr="001D19CE">
        <w:rPr>
          <w:rFonts w:ascii="Gill Sans MT" w:hAnsi="Gill Sans MT"/>
          <w:color w:val="000000"/>
          <w:sz w:val="22"/>
          <w:szCs w:val="22"/>
        </w:rPr>
        <w:t xml:space="preserve"> skupaj z najemom opreme.</w:t>
      </w:r>
    </w:p>
    <w:p w:rsidR="0056400D" w:rsidRPr="001D19CE" w:rsidRDefault="0056400D" w:rsidP="0056400D">
      <w:pPr>
        <w:jc w:val="both"/>
        <w:rPr>
          <w:rFonts w:ascii="Gill Sans MT" w:hAnsi="Gill Sans MT"/>
          <w:color w:val="000000"/>
          <w:sz w:val="22"/>
          <w:szCs w:val="22"/>
        </w:rPr>
      </w:pPr>
    </w:p>
    <w:p w:rsidR="0056400D" w:rsidRPr="001D19CE" w:rsidRDefault="0056400D" w:rsidP="0056400D">
      <w:pPr>
        <w:jc w:val="both"/>
        <w:rPr>
          <w:rFonts w:ascii="Gill Sans MT" w:hAnsi="Gill Sans MT"/>
          <w:color w:val="000000"/>
          <w:sz w:val="22"/>
          <w:szCs w:val="22"/>
        </w:rPr>
      </w:pPr>
      <w:r w:rsidRPr="001D19CE">
        <w:rPr>
          <w:rFonts w:ascii="Gill Sans MT" w:hAnsi="Gill Sans MT"/>
          <w:color w:val="000000"/>
          <w:sz w:val="22"/>
          <w:szCs w:val="22"/>
        </w:rPr>
        <w:t>JZ</w:t>
      </w:r>
      <w:r>
        <w:rPr>
          <w:rFonts w:ascii="Gill Sans MT" w:hAnsi="Gill Sans MT"/>
          <w:color w:val="000000"/>
          <w:sz w:val="22"/>
          <w:szCs w:val="22"/>
        </w:rPr>
        <w:t xml:space="preserve"> </w:t>
      </w:r>
      <w:r w:rsidRPr="001D19CE">
        <w:rPr>
          <w:rFonts w:ascii="Gill Sans MT" w:hAnsi="Gill Sans MT"/>
          <w:color w:val="000000"/>
          <w:sz w:val="22"/>
          <w:szCs w:val="22"/>
        </w:rPr>
        <w:t xml:space="preserve">KPLB si bo prizadeval, da bi se na najbolj naravovarstveno vrednih kmetijskih in gozdnih </w:t>
      </w:r>
      <w:r>
        <w:rPr>
          <w:rFonts w:ascii="Gill Sans MT" w:hAnsi="Gill Sans MT"/>
          <w:color w:val="000000"/>
          <w:sz w:val="22"/>
          <w:szCs w:val="22"/>
        </w:rPr>
        <w:t>zemljiščih</w:t>
      </w:r>
      <w:r w:rsidRPr="001D19CE">
        <w:rPr>
          <w:rFonts w:ascii="Gill Sans MT" w:hAnsi="Gill Sans MT"/>
          <w:color w:val="000000"/>
          <w:sz w:val="22"/>
          <w:szCs w:val="22"/>
        </w:rPr>
        <w:t xml:space="preserve"> znotraj KPLB, ki so last države in so v upravljanju Sklada kmetijskih zemljišč in gozdov RS</w:t>
      </w:r>
      <w:r>
        <w:rPr>
          <w:rFonts w:ascii="Gill Sans MT" w:hAnsi="Gill Sans MT"/>
          <w:color w:val="000000"/>
          <w:sz w:val="22"/>
          <w:szCs w:val="22"/>
        </w:rPr>
        <w:t>,</w:t>
      </w:r>
      <w:r w:rsidRPr="001D19CE">
        <w:rPr>
          <w:rFonts w:ascii="Gill Sans MT" w:hAnsi="Gill Sans MT"/>
          <w:color w:val="000000"/>
          <w:sz w:val="22"/>
          <w:szCs w:val="22"/>
        </w:rPr>
        <w:t xml:space="preserve"> izvajalo kmetovanje na način, ki b</w:t>
      </w:r>
      <w:r>
        <w:rPr>
          <w:rFonts w:ascii="Gill Sans MT" w:hAnsi="Gill Sans MT"/>
          <w:color w:val="000000"/>
          <w:sz w:val="22"/>
          <w:szCs w:val="22"/>
        </w:rPr>
        <w:t>o</w:t>
      </w:r>
      <w:r w:rsidRPr="001D19CE">
        <w:rPr>
          <w:rFonts w:ascii="Gill Sans MT" w:hAnsi="Gill Sans MT"/>
          <w:color w:val="000000"/>
          <w:sz w:val="22"/>
          <w:szCs w:val="22"/>
        </w:rPr>
        <w:t xml:space="preserve"> sledil ciljem </w:t>
      </w:r>
      <w:r>
        <w:rPr>
          <w:rFonts w:ascii="Gill Sans MT" w:hAnsi="Gill Sans MT"/>
          <w:color w:val="000000"/>
          <w:sz w:val="22"/>
          <w:szCs w:val="22"/>
        </w:rPr>
        <w:t>KPLB</w:t>
      </w:r>
      <w:r w:rsidRPr="001D19CE">
        <w:rPr>
          <w:rFonts w:ascii="Gill Sans MT" w:hAnsi="Gill Sans MT"/>
          <w:color w:val="000000"/>
          <w:sz w:val="22"/>
          <w:szCs w:val="22"/>
        </w:rPr>
        <w:t>, zapisani</w:t>
      </w:r>
      <w:r>
        <w:rPr>
          <w:rFonts w:ascii="Gill Sans MT" w:hAnsi="Gill Sans MT"/>
          <w:color w:val="000000"/>
          <w:sz w:val="22"/>
          <w:szCs w:val="22"/>
        </w:rPr>
        <w:t>m</w:t>
      </w:r>
      <w:r w:rsidRPr="001D19CE">
        <w:rPr>
          <w:rFonts w:ascii="Gill Sans MT" w:hAnsi="Gill Sans MT"/>
          <w:color w:val="000000"/>
          <w:sz w:val="22"/>
          <w:szCs w:val="22"/>
        </w:rPr>
        <w:t xml:space="preserve"> v Uredbi</w:t>
      </w:r>
      <w:r>
        <w:rPr>
          <w:rFonts w:ascii="Gill Sans MT" w:hAnsi="Gill Sans MT"/>
          <w:color w:val="000000"/>
          <w:sz w:val="22"/>
          <w:szCs w:val="22"/>
        </w:rPr>
        <w:t xml:space="preserve"> KPLB in NU KPLB</w:t>
      </w:r>
      <w:r w:rsidRPr="001D19CE">
        <w:rPr>
          <w:rFonts w:ascii="Gill Sans MT" w:hAnsi="Gill Sans MT"/>
          <w:color w:val="000000"/>
          <w:sz w:val="22"/>
          <w:szCs w:val="22"/>
        </w:rPr>
        <w:t xml:space="preserve">. </w:t>
      </w:r>
    </w:p>
    <w:p w:rsidR="0056400D" w:rsidRPr="001D19CE" w:rsidRDefault="0056400D" w:rsidP="0056400D">
      <w:pPr>
        <w:jc w:val="both"/>
        <w:rPr>
          <w:rFonts w:ascii="Gill Sans MT" w:hAnsi="Gill Sans MT"/>
          <w:color w:val="000000"/>
          <w:sz w:val="22"/>
          <w:szCs w:val="22"/>
        </w:rPr>
      </w:pPr>
    </w:p>
    <w:p w:rsidR="00930586" w:rsidRDefault="0056400D" w:rsidP="0056400D">
      <w:pPr>
        <w:jc w:val="both"/>
        <w:rPr>
          <w:rFonts w:ascii="Gill Sans MT" w:hAnsi="Gill Sans MT"/>
          <w:color w:val="000000"/>
          <w:sz w:val="22"/>
          <w:szCs w:val="22"/>
        </w:rPr>
      </w:pPr>
      <w:r w:rsidRPr="001D19CE">
        <w:rPr>
          <w:rFonts w:ascii="Gill Sans MT" w:hAnsi="Gill Sans MT"/>
          <w:color w:val="000000"/>
          <w:sz w:val="22"/>
          <w:szCs w:val="22"/>
        </w:rPr>
        <w:t>JZ</w:t>
      </w:r>
      <w:r>
        <w:rPr>
          <w:rFonts w:ascii="Gill Sans MT" w:hAnsi="Gill Sans MT"/>
          <w:color w:val="000000"/>
          <w:sz w:val="22"/>
          <w:szCs w:val="22"/>
        </w:rPr>
        <w:t xml:space="preserve"> </w:t>
      </w:r>
      <w:r w:rsidRPr="001D19CE">
        <w:rPr>
          <w:rFonts w:ascii="Gill Sans MT" w:hAnsi="Gill Sans MT"/>
          <w:color w:val="000000"/>
          <w:sz w:val="22"/>
          <w:szCs w:val="22"/>
        </w:rPr>
        <w:t xml:space="preserve">KPLB pričakuje, da bo Vlada RS tudi v prihodnjem obdobju zagotavljala namenska sredstva za odkup </w:t>
      </w:r>
      <w:r>
        <w:rPr>
          <w:rFonts w:ascii="Gill Sans MT" w:hAnsi="Gill Sans MT"/>
          <w:color w:val="000000"/>
          <w:sz w:val="22"/>
          <w:szCs w:val="22"/>
        </w:rPr>
        <w:t>kmetijskih zemljišč</w:t>
      </w:r>
      <w:r w:rsidRPr="001D19CE">
        <w:rPr>
          <w:rFonts w:ascii="Gill Sans MT" w:hAnsi="Gill Sans MT"/>
          <w:color w:val="000000"/>
          <w:sz w:val="22"/>
          <w:szCs w:val="22"/>
        </w:rPr>
        <w:t xml:space="preserve"> v KPLB, s čimer bo lahko zagotavljal ustrezno ohranjanje in varovanje naravnih vrednot</w:t>
      </w:r>
      <w:r>
        <w:rPr>
          <w:rFonts w:ascii="Gill Sans MT" w:hAnsi="Gill Sans MT"/>
          <w:color w:val="000000"/>
          <w:sz w:val="22"/>
          <w:szCs w:val="22"/>
        </w:rPr>
        <w:t xml:space="preserve"> ter</w:t>
      </w:r>
      <w:r w:rsidRPr="001D19CE">
        <w:rPr>
          <w:rFonts w:ascii="Gill Sans MT" w:hAnsi="Gill Sans MT"/>
          <w:color w:val="000000"/>
          <w:sz w:val="22"/>
          <w:szCs w:val="22"/>
        </w:rPr>
        <w:t xml:space="preserve"> vrst</w:t>
      </w:r>
      <w:r>
        <w:rPr>
          <w:rFonts w:ascii="Gill Sans MT" w:hAnsi="Gill Sans MT"/>
          <w:color w:val="000000"/>
          <w:sz w:val="22"/>
          <w:szCs w:val="22"/>
        </w:rPr>
        <w:t>, ki se nahajajo</w:t>
      </w:r>
      <w:r w:rsidRPr="001D19CE">
        <w:rPr>
          <w:rFonts w:ascii="Gill Sans MT" w:hAnsi="Gill Sans MT"/>
          <w:color w:val="000000"/>
          <w:sz w:val="22"/>
          <w:szCs w:val="22"/>
        </w:rPr>
        <w:t xml:space="preserve"> na ogroženih ali redkih življenjskih prostorih in</w:t>
      </w:r>
      <w:r>
        <w:rPr>
          <w:rFonts w:ascii="Gill Sans MT" w:hAnsi="Gill Sans MT"/>
          <w:color w:val="000000"/>
          <w:sz w:val="22"/>
          <w:szCs w:val="22"/>
        </w:rPr>
        <w:t xml:space="preserve"> znotraj</w:t>
      </w:r>
      <w:r w:rsidRPr="001D19CE">
        <w:rPr>
          <w:rFonts w:ascii="Gill Sans MT" w:hAnsi="Gill Sans MT"/>
          <w:color w:val="000000"/>
          <w:sz w:val="22"/>
          <w:szCs w:val="22"/>
        </w:rPr>
        <w:t xml:space="preserve"> ožjih zavarovanih območjih.</w:t>
      </w:r>
    </w:p>
    <w:p w:rsidR="00930586" w:rsidRPr="001D19CE" w:rsidRDefault="00930586" w:rsidP="00930586">
      <w:pPr>
        <w:spacing w:after="240"/>
        <w:jc w:val="both"/>
        <w:rPr>
          <w:rFonts w:ascii="Gill Sans MT" w:hAnsi="Gill Sans MT"/>
          <w:color w:val="000000"/>
          <w:sz w:val="22"/>
          <w:szCs w:val="22"/>
        </w:rPr>
      </w:pPr>
    </w:p>
    <w:p w:rsidR="00BA0E2F" w:rsidRDefault="00BA0E2F">
      <w:pPr>
        <w:spacing w:after="200" w:line="276" w:lineRule="auto"/>
        <w:rPr>
          <w:rFonts w:ascii="Gill Sans MT" w:hAnsi="Gill Sans MT"/>
          <w:b/>
        </w:rPr>
      </w:pPr>
      <w:r>
        <w:br w:type="page"/>
      </w:r>
    </w:p>
    <w:p w:rsidR="00344886" w:rsidRDefault="00344886" w:rsidP="00344886">
      <w:pPr>
        <w:pStyle w:val="NU-3"/>
      </w:pPr>
      <w:bookmarkStart w:id="38" w:name="_Toc340733589"/>
      <w:r w:rsidRPr="00344886">
        <w:lastRenderedPageBreak/>
        <w:t>Upravljanje območij Natura 2000</w:t>
      </w:r>
      <w:bookmarkEnd w:id="38"/>
    </w:p>
    <w:p w:rsidR="00344886" w:rsidRDefault="00344886" w:rsidP="00344886">
      <w:pPr>
        <w:pStyle w:val="NU-besedilo"/>
      </w:pPr>
    </w:p>
    <w:p w:rsidR="00264243" w:rsidRDefault="00264243" w:rsidP="00264243">
      <w:pPr>
        <w:pStyle w:val="NU-besedilo"/>
      </w:pPr>
      <w:r w:rsidRPr="00E42BE6">
        <w:t xml:space="preserve">Osnovno zakonodajno podlago sistemu ohranjanja biotske raznovrstnosti v </w:t>
      </w:r>
      <w:r>
        <w:t>KPLB</w:t>
      </w:r>
      <w:r w:rsidRPr="00E42BE6">
        <w:t xml:space="preserve"> predstavljata Zakon o varstvu </w:t>
      </w:r>
      <w:r w:rsidRPr="007B4261">
        <w:rPr>
          <w:color w:val="auto"/>
        </w:rPr>
        <w:t>okolja (</w:t>
      </w:r>
      <w:r w:rsidRPr="007B4261">
        <w:rPr>
          <w:rFonts w:cs="Arial"/>
          <w:color w:val="auto"/>
          <w:shd w:val="clear" w:color="auto" w:fill="FFFFFF"/>
        </w:rPr>
        <w:t>Ur.l. RS, št.</w:t>
      </w:r>
      <w:r w:rsidRPr="007B4261">
        <w:rPr>
          <w:rStyle w:val="apple-converted-space"/>
          <w:rFonts w:cs="Arial"/>
          <w:color w:val="auto"/>
          <w:shd w:val="clear" w:color="auto" w:fill="FFFFFF"/>
        </w:rPr>
        <w:t> </w:t>
      </w:r>
      <w:hyperlink r:id="rId20" w:tgtFrame="_blank" w:history="1">
        <w:r w:rsidRPr="007B4261">
          <w:rPr>
            <w:rStyle w:val="Hiperpovezava"/>
            <w:rFonts w:cs="Arial"/>
            <w:color w:val="auto"/>
            <w:u w:val="none"/>
            <w:shd w:val="clear" w:color="auto" w:fill="FFFFFF"/>
          </w:rPr>
          <w:t>39/2006</w:t>
        </w:r>
      </w:hyperlink>
      <w:r w:rsidR="007045BB">
        <w:t>,</w:t>
      </w:r>
      <w:r w:rsidRPr="007B4261">
        <w:rPr>
          <w:color w:val="auto"/>
        </w:rPr>
        <w:t xml:space="preserve"> </w:t>
      </w:r>
      <w:hyperlink r:id="rId21" w:tgtFrame="_blank" w:history="1">
        <w:r w:rsidRPr="007B4261">
          <w:rPr>
            <w:rStyle w:val="Hiperpovezava"/>
            <w:rFonts w:cs="Arial"/>
            <w:color w:val="auto"/>
            <w:u w:val="none"/>
            <w:shd w:val="clear" w:color="auto" w:fill="FFFFFF"/>
          </w:rPr>
          <w:t>70/2008</w:t>
        </w:r>
      </w:hyperlink>
      <w:r w:rsidR="007045BB">
        <w:t>, 108/2009, 48/2012 in 57/2012</w:t>
      </w:r>
      <w:r w:rsidRPr="007B4261">
        <w:rPr>
          <w:color w:val="auto"/>
        </w:rPr>
        <w:t>) (</w:t>
      </w:r>
      <w:r>
        <w:t xml:space="preserve">v nadaljevanju: </w:t>
      </w:r>
      <w:r w:rsidRPr="00E42BE6">
        <w:t>ZVO) in ZON. ZVO vzpostavlja sistemski okvir za ohranjanje narave, katere bistveni del je ohranjanje biotske raznovrstnosti. Namen varstva okolja je v skladu z določbami ZVO</w:t>
      </w:r>
      <w:r>
        <w:t xml:space="preserve"> </w:t>
      </w:r>
      <w:r w:rsidRPr="00E42BE6">
        <w:t xml:space="preserve">spodbujati in usmerjati tak družbeni razvoj, ki omogoča dolgoročne pogoje za človekovo zdravje, počutje in kakovost njegovega življenja ter ohranjanje biotske raznovrstnosti. </w:t>
      </w:r>
      <w:r w:rsidRPr="007045BB">
        <w:t>ZON opredeljuje posebno varstveno območje – območje Natura 2000, kot ekološko pomembno območje</w:t>
      </w:r>
      <w:r w:rsidRPr="00E42BE6">
        <w:t xml:space="preserve">, ki je na ozemlju EU pomembno za ohranitev ali doseganje ugodnega stanja ptic in drugih živalskih ter rastlinskih vrst, njihovih habitatov in habitatnih tipov. </w:t>
      </w:r>
    </w:p>
    <w:p w:rsidR="00264243" w:rsidRPr="00E42BE6" w:rsidRDefault="00264243" w:rsidP="00264243">
      <w:pPr>
        <w:pStyle w:val="NU-besedilo"/>
      </w:pPr>
    </w:p>
    <w:p w:rsidR="00264243" w:rsidRDefault="00264243" w:rsidP="00264243">
      <w:pPr>
        <w:pStyle w:val="NU-besedilo"/>
      </w:pPr>
      <w:r w:rsidRPr="00E42BE6">
        <w:t xml:space="preserve">Uredba o posebnih varstvenih območjih </w:t>
      </w:r>
      <w:r>
        <w:t>(</w:t>
      </w:r>
      <w:r w:rsidRPr="00E42BE6">
        <w:t>območjih Natura 2000</w:t>
      </w:r>
      <w:r>
        <w:t>),</w:t>
      </w:r>
      <w:r w:rsidRPr="00E42BE6">
        <w:t xml:space="preserve"> na podlagi 33. </w:t>
      </w:r>
      <w:r>
        <w:t>č</w:t>
      </w:r>
      <w:r w:rsidRPr="00E42BE6">
        <w:t xml:space="preserve">lena </w:t>
      </w:r>
      <w:r>
        <w:t>ZON</w:t>
      </w:r>
      <w:r w:rsidRPr="00E42BE6">
        <w:t xml:space="preserve"> določa posebna varstvena območja (območja Nature 2000) in varstvene cilje na teh območjih ter varstvene usmeritve za ohranitev ali doseganje ugodnega stanja prosto živečih rastlinskih in živalskih vrst, njihovih habitatov ter habitatnih tipov, katerih ohranjanje je v inter</w:t>
      </w:r>
      <w:r>
        <w:t>esu EU. V 12. č</w:t>
      </w:r>
      <w:r w:rsidRPr="00E42BE6">
        <w:t xml:space="preserve">lenu Uredba </w:t>
      </w:r>
      <w:r w:rsidR="007045BB">
        <w:t>o</w:t>
      </w:r>
      <w:r>
        <w:t xml:space="preserve"> posebnih varstvenih območjih (</w:t>
      </w:r>
      <w:r w:rsidRPr="00E42BE6">
        <w:t>območjih Natura 2000</w:t>
      </w:r>
      <w:r>
        <w:t xml:space="preserve">) </w:t>
      </w:r>
      <w:r w:rsidRPr="00E42BE6">
        <w:t>opredeljuje načrtovanje varstva Natura 2000 območij, kjer se zaradi uresničevanja varstvenih ciljev izvajajo prilagojena raba naravnih dobrin in upravljanja voda ter ukrepi varstva, ki se določijo v programu upravljanja Natura 2000 območij</w:t>
      </w:r>
      <w:r>
        <w:t xml:space="preserve"> - </w:t>
      </w:r>
      <w:r w:rsidRPr="00E42BE6">
        <w:t>Operativni program – program upravljanja območij Natura 2000 2007-2013</w:t>
      </w:r>
      <w:r>
        <w:t xml:space="preserve"> (v nadaljevanju: operativni program)</w:t>
      </w:r>
      <w:r w:rsidRPr="00E42BE6">
        <w:t>. V tem programu so opredeljeni</w:t>
      </w:r>
      <w:r>
        <w:t xml:space="preserve"> cilji in</w:t>
      </w:r>
      <w:r w:rsidRPr="00E42BE6">
        <w:t xml:space="preserve"> ukrepi</w:t>
      </w:r>
      <w:r>
        <w:t>, ki</w:t>
      </w:r>
      <w:r w:rsidRPr="00E42BE6">
        <w:t xml:space="preserve"> upošteva</w:t>
      </w:r>
      <w:r>
        <w:t>jo</w:t>
      </w:r>
      <w:r w:rsidRPr="00E42BE6">
        <w:t xml:space="preserve"> značilnosti posamezn</w:t>
      </w:r>
      <w:r>
        <w:t>ih</w:t>
      </w:r>
      <w:r w:rsidRPr="00E42BE6">
        <w:t xml:space="preserve"> območ</w:t>
      </w:r>
      <w:r>
        <w:t>ij</w:t>
      </w:r>
      <w:r w:rsidR="007045BB">
        <w:t>,</w:t>
      </w:r>
      <w:r w:rsidRPr="00E42BE6">
        <w:t xml:space="preserve"> med katerimi je tudi območje Ljubljansk</w:t>
      </w:r>
      <w:r>
        <w:t>ega</w:t>
      </w:r>
      <w:r w:rsidRPr="00E42BE6">
        <w:t xml:space="preserve"> barj</w:t>
      </w:r>
      <w:r>
        <w:t>a</w:t>
      </w:r>
      <w:r w:rsidRPr="00E42BE6">
        <w:t xml:space="preserve">, vključno z </w:t>
      </w:r>
      <w:proofErr w:type="spellStart"/>
      <w:r w:rsidRPr="00E42BE6">
        <w:t>socio</w:t>
      </w:r>
      <w:proofErr w:type="spellEnd"/>
      <w:r w:rsidRPr="00E42BE6">
        <w:t>-demografskimi in ekonomskimi značilnostmi, dejansk</w:t>
      </w:r>
      <w:r>
        <w:t>im</w:t>
      </w:r>
      <w:r w:rsidRPr="00E42BE6">
        <w:t xml:space="preserve"> stanj</w:t>
      </w:r>
      <w:r>
        <w:t>em</w:t>
      </w:r>
      <w:r w:rsidRPr="00E42BE6">
        <w:t xml:space="preserve"> v ekosistemu ter obstoječi</w:t>
      </w:r>
      <w:r>
        <w:t>mi</w:t>
      </w:r>
      <w:r w:rsidRPr="00E42BE6">
        <w:t xml:space="preserve"> in pričakovani</w:t>
      </w:r>
      <w:r>
        <w:t>mi</w:t>
      </w:r>
      <w:r w:rsidRPr="00E42BE6">
        <w:t xml:space="preserve"> dejavnik</w:t>
      </w:r>
      <w:r>
        <w:t>i</w:t>
      </w:r>
      <w:r w:rsidRPr="00E42BE6">
        <w:t xml:space="preserve"> ogrožanja.</w:t>
      </w:r>
    </w:p>
    <w:p w:rsidR="00264243" w:rsidRPr="00E42BE6" w:rsidRDefault="00264243" w:rsidP="00264243">
      <w:pPr>
        <w:pStyle w:val="NU-besedilo"/>
      </w:pPr>
    </w:p>
    <w:p w:rsidR="00264243" w:rsidRDefault="00264243" w:rsidP="00264243">
      <w:pPr>
        <w:pStyle w:val="NU-besedilo"/>
      </w:pPr>
      <w:r w:rsidRPr="00E42BE6">
        <w:t xml:space="preserve">Osnovni namen operativnega programa je opredeliti izvajanje obveznosti </w:t>
      </w:r>
      <w:r w:rsidRPr="00E42BE6">
        <w:rPr>
          <w:iCs/>
        </w:rPr>
        <w:t>varstva posebnih varstvenih območij - območij Natura 2000</w:t>
      </w:r>
      <w:r w:rsidRPr="00E42BE6">
        <w:t xml:space="preserve"> za obdobje 2007-2013, ki jih nalagata Sloveniji Direktiva o pticah in Direktiva o habitatih. S programom se podrobneje opredeljuje varstvene cilje in ukrepe na območjih Natura, pristojne sektorje in odgovorne nosilce za izvajanje varstvenih ukrepov. Z vidika upravljanja območij program vsebuje podrobnejšo opredelitev varstvenih ciljev in ukrepov na območjih Natura 2000, kjer se opredelijo zahteve ohranjanja za vsako posamično območje Natura 2000, kot ključno informacijo za deležnike ohranjanja teh območij, opredeli neposredne varstvene ukrepe za </w:t>
      </w:r>
      <w:r>
        <w:t>načrte upravljanja</w:t>
      </w:r>
      <w:r w:rsidRPr="00E42BE6">
        <w:t xml:space="preserve"> zavarovanih območij, opredeli ukrepe prilagojene rabe za doseganje varstvenih ciljev pri izkoriščanju naravnih dobrin, gospodarjenju z gozdovi, kmetijstvu, lovu in ribolovu in upravljanju voda ter predvidi druge ukrepe, če so potrebni za zagotavljanje ugodnega stanja rastlinskih in živalskih vrst ter habitatnih tipov. </w:t>
      </w:r>
    </w:p>
    <w:p w:rsidR="00264243" w:rsidRPr="00E42BE6" w:rsidRDefault="00264243" w:rsidP="00264243">
      <w:pPr>
        <w:pStyle w:val="NU-besedilo"/>
      </w:pPr>
    </w:p>
    <w:p w:rsidR="00264243" w:rsidRDefault="00264243" w:rsidP="00264243">
      <w:pPr>
        <w:pStyle w:val="NU-besedilo"/>
      </w:pPr>
      <w:r>
        <w:t>I</w:t>
      </w:r>
      <w:r w:rsidRPr="00E42BE6">
        <w:t>zvajanje</w:t>
      </w:r>
      <w:r>
        <w:t xml:space="preserve"> operativnega</w:t>
      </w:r>
      <w:r w:rsidRPr="00E42BE6">
        <w:t xml:space="preserve"> programa</w:t>
      </w:r>
      <w:r>
        <w:t xml:space="preserve"> bo</w:t>
      </w:r>
      <w:r w:rsidRPr="00E42BE6">
        <w:t xml:space="preserve"> prispevalo k izrabi priložnosti območij Natura 2000 za lokalni oz. regionalni razvoj, delovna mesta in gospodarsko rast, upoštevajoč gospodarske, socialne in demografske značilnosti ter načela trajnostnega razvoja. V programu je zapisano, da območja Natura 2000 s svojimi značilnostmi prispevajo k ohranjanju kulturne krajine in nakazujejo možne razvojne potenciale predvsem tistih lokalnih skupnosti, ki imajo razmeroma velik delež površine znotraj omenjenih območij. Z ustrezno politiko regionalnega razvoja na takih območjih se lahko pomembno vpliva na kakovosten razvoj regij, kar potrjujejo številni primeri dobrih praks na ozemlju celotne EU.</w:t>
      </w:r>
    </w:p>
    <w:p w:rsidR="00264243" w:rsidRPr="00E42BE6" w:rsidRDefault="00264243" w:rsidP="00264243">
      <w:pPr>
        <w:pStyle w:val="NU-besedilo"/>
      </w:pPr>
      <w:r w:rsidRPr="00E42BE6">
        <w:t xml:space="preserve"> </w:t>
      </w:r>
    </w:p>
    <w:p w:rsidR="00E42BE6" w:rsidRPr="00E42BE6" w:rsidRDefault="00264243" w:rsidP="00264243">
      <w:pPr>
        <w:pStyle w:val="NU-besedilo"/>
      </w:pPr>
      <w:r w:rsidRPr="00E42BE6">
        <w:t>Uredba</w:t>
      </w:r>
      <w:r>
        <w:t xml:space="preserve"> KPLB</w:t>
      </w:r>
      <w:r w:rsidRPr="00E42BE6">
        <w:t xml:space="preserve"> se med cilji zavarovanja v 1. členu navezuje neposredno na območja Natura 2000, kjer opredeljuje varstvene cilje kot: ohranitev naravnih vrednot, posebnih varstvenih območij (območij Natura 2000) in biotske raznovrstnosti, ohranitev ugodnega stanja ogroženih in mednarodno varovanih prostoživečih rastlinskih in živalskih vrst in njihovih habitatov, najmanj obstoječega obsega in kakovosti habitatnih tipov, ki se prednostno ohranjajo v ugodnem stanju in ohranitev krajine z mozaično razporejenostjo krajinskih struktur. </w:t>
      </w:r>
      <w:r>
        <w:t>KPLB</w:t>
      </w:r>
      <w:r w:rsidRPr="00E42BE6">
        <w:t xml:space="preserve"> dosega zastavljene varstvene cilje z ukrepi za </w:t>
      </w:r>
      <w:r w:rsidRPr="00E42BE6">
        <w:lastRenderedPageBreak/>
        <w:t>uresničevanje razvojnih usmeritev (9. člen Uredbe</w:t>
      </w:r>
      <w:r>
        <w:t xml:space="preserve"> KPLB</w:t>
      </w:r>
      <w:r w:rsidRPr="00E42BE6">
        <w:t>), ki se podrobneje opredelijo z načrtom upravljanja. V splošnem predstavlja 10-letni načrt upravljanja (23. člen Uredbe</w:t>
      </w:r>
      <w:r>
        <w:t xml:space="preserve"> KPLB</w:t>
      </w:r>
      <w:r w:rsidRPr="00E42BE6">
        <w:t>) osnovni akt, ki je podlaga za upravljanje, tudi pripadajočih območij Natura 2000 znotraj zavarovanega območja. Uredba</w:t>
      </w:r>
      <w:r>
        <w:t xml:space="preserve"> KPLB</w:t>
      </w:r>
      <w:r w:rsidRPr="00E42BE6">
        <w:t xml:space="preserve"> tako določa, da se načrt upravljanja obvezno upošteva pri urejanja prostora, opravljanju dejavnosti ter upravljanju, rabi in gospodarjenju z naravnimi dobrinami v krajinskem parku, pri ohranjanju krajinske pestrosti ter pri izvajanju gospodarskih in drugih javnih služb v krajinskem parku.</w:t>
      </w:r>
    </w:p>
    <w:p w:rsidR="00344886" w:rsidRDefault="00344886" w:rsidP="00344886">
      <w:pPr>
        <w:pStyle w:val="NU-besedilo"/>
        <w:spacing w:after="240"/>
      </w:pPr>
    </w:p>
    <w:p w:rsidR="003B5997" w:rsidRPr="00A13B25" w:rsidRDefault="003B5997" w:rsidP="0007690D">
      <w:pPr>
        <w:pStyle w:val="NU-3"/>
      </w:pPr>
      <w:bookmarkStart w:id="39" w:name="_Toc340733590"/>
      <w:r w:rsidRPr="00A13B25">
        <w:t>Urejanje prostora</w:t>
      </w:r>
      <w:bookmarkEnd w:id="39"/>
    </w:p>
    <w:p w:rsidR="00930586" w:rsidRDefault="00930586" w:rsidP="00930586">
      <w:pPr>
        <w:pStyle w:val="NU-besedilo"/>
      </w:pPr>
    </w:p>
    <w:p w:rsidR="00930586" w:rsidRDefault="00264243" w:rsidP="00930586">
      <w:pPr>
        <w:jc w:val="both"/>
        <w:rPr>
          <w:rFonts w:ascii="Gill Sans MT" w:hAnsi="Gill Sans MT"/>
          <w:sz w:val="22"/>
          <w:szCs w:val="22"/>
        </w:rPr>
      </w:pPr>
      <w:r w:rsidRPr="00372FFC">
        <w:rPr>
          <w:rFonts w:ascii="Gill Sans MT" w:hAnsi="Gill Sans MT"/>
        </w:rPr>
        <w:t xml:space="preserve">Podlaga za </w:t>
      </w:r>
      <w:r w:rsidRPr="001D19CE">
        <w:rPr>
          <w:rFonts w:ascii="Gill Sans MT" w:hAnsi="Gill Sans MT"/>
          <w:sz w:val="22"/>
          <w:szCs w:val="22"/>
        </w:rPr>
        <w:t>prostorsko načrtovanje na območju KPLB so vsi veljavni p</w:t>
      </w:r>
      <w:r>
        <w:rPr>
          <w:rFonts w:ascii="Gill Sans MT" w:hAnsi="Gill Sans MT"/>
          <w:sz w:val="22"/>
          <w:szCs w:val="22"/>
        </w:rPr>
        <w:t>rostorski akti na območju občin</w:t>
      </w:r>
      <w:r w:rsidRPr="001D19CE">
        <w:rPr>
          <w:rFonts w:ascii="Gill Sans MT" w:hAnsi="Gill Sans MT"/>
          <w:sz w:val="22"/>
          <w:szCs w:val="22"/>
        </w:rPr>
        <w:t xml:space="preserve"> Borovnica, Vrhnika, Brezovica, Log</w:t>
      </w:r>
      <w:r>
        <w:rPr>
          <w:rFonts w:ascii="Gill Sans MT" w:hAnsi="Gill Sans MT"/>
          <w:sz w:val="22"/>
          <w:szCs w:val="22"/>
        </w:rPr>
        <w:t>-</w:t>
      </w:r>
      <w:r w:rsidRPr="001D19CE">
        <w:rPr>
          <w:rFonts w:ascii="Gill Sans MT" w:hAnsi="Gill Sans MT"/>
          <w:sz w:val="22"/>
          <w:szCs w:val="22"/>
        </w:rPr>
        <w:t xml:space="preserve">Dragomer, Mestna občina Ljubljana, Škofljica in Ig. </w:t>
      </w:r>
      <w:r>
        <w:rPr>
          <w:rFonts w:ascii="Gill Sans MT" w:hAnsi="Gill Sans MT"/>
          <w:sz w:val="22"/>
          <w:szCs w:val="22"/>
        </w:rPr>
        <w:t>Občine pri prostorskem načrtovanju in ostalih posegih v prostor na območju KPLB upoštevajo izhodišča, ki jih določata Uredba KPLB in NU KPLB. Enako velja za pripravo državnih prostorskih načrtov.</w:t>
      </w:r>
      <w:r w:rsidR="00930586" w:rsidRPr="001D19CE">
        <w:rPr>
          <w:rFonts w:ascii="Gill Sans MT" w:hAnsi="Gill Sans MT"/>
          <w:sz w:val="22"/>
          <w:szCs w:val="22"/>
        </w:rPr>
        <w:t xml:space="preserve"> </w:t>
      </w:r>
    </w:p>
    <w:p w:rsidR="00021BC2" w:rsidRPr="00264243" w:rsidRDefault="00021BC2" w:rsidP="00B54144">
      <w:pPr>
        <w:spacing w:after="100" w:afterAutospacing="1"/>
        <w:jc w:val="both"/>
        <w:rPr>
          <w:rFonts w:ascii="Gill Sans MT" w:hAnsi="Gill Sans MT"/>
          <w:color w:val="FF0000"/>
          <w:sz w:val="22"/>
          <w:szCs w:val="22"/>
        </w:rPr>
      </w:pPr>
    </w:p>
    <w:p w:rsidR="003B5997" w:rsidRPr="00406F08" w:rsidRDefault="003B5997" w:rsidP="0007690D">
      <w:pPr>
        <w:pStyle w:val="NU-3"/>
      </w:pPr>
      <w:bookmarkStart w:id="40" w:name="_Toc340733591"/>
      <w:r w:rsidRPr="00406F08">
        <w:t>Stroški upravljanja in finančni viri</w:t>
      </w:r>
      <w:bookmarkEnd w:id="40"/>
    </w:p>
    <w:p w:rsidR="00930586" w:rsidRDefault="00930586" w:rsidP="00930586">
      <w:pPr>
        <w:pStyle w:val="NU-besedilo"/>
      </w:pPr>
    </w:p>
    <w:p w:rsidR="00264243" w:rsidRPr="001D19CE" w:rsidRDefault="00264243" w:rsidP="00264243">
      <w:pPr>
        <w:jc w:val="both"/>
        <w:rPr>
          <w:rFonts w:ascii="Gill Sans MT" w:hAnsi="Gill Sans MT"/>
          <w:sz w:val="22"/>
          <w:szCs w:val="22"/>
        </w:rPr>
      </w:pPr>
      <w:r w:rsidRPr="001D19CE">
        <w:rPr>
          <w:rFonts w:ascii="Gill Sans MT" w:hAnsi="Gill Sans MT"/>
          <w:sz w:val="22"/>
          <w:szCs w:val="22"/>
        </w:rPr>
        <w:t xml:space="preserve">Financiranje delovanja JZ KPLB je opredeljeno tako v 27. členu Uredbe KPLB, </w:t>
      </w:r>
      <w:r>
        <w:rPr>
          <w:rFonts w:ascii="Gill Sans MT" w:hAnsi="Gill Sans MT"/>
          <w:sz w:val="22"/>
          <w:szCs w:val="22"/>
        </w:rPr>
        <w:t>kakor</w:t>
      </w:r>
      <w:r w:rsidRPr="001D19CE">
        <w:rPr>
          <w:rFonts w:ascii="Gill Sans MT" w:hAnsi="Gill Sans MT"/>
          <w:sz w:val="22"/>
          <w:szCs w:val="22"/>
        </w:rPr>
        <w:t xml:space="preserve"> tudi v 15. členu Sklepa </w:t>
      </w:r>
      <w:r>
        <w:rPr>
          <w:rFonts w:ascii="Gill Sans MT" w:hAnsi="Gill Sans MT"/>
          <w:sz w:val="22"/>
          <w:szCs w:val="22"/>
        </w:rPr>
        <w:t>JZ KPLB</w:t>
      </w:r>
      <w:r w:rsidRPr="001D19CE">
        <w:rPr>
          <w:rFonts w:ascii="Gill Sans MT" w:hAnsi="Gill Sans MT"/>
          <w:sz w:val="22"/>
          <w:szCs w:val="22"/>
        </w:rPr>
        <w:t xml:space="preserve">. </w:t>
      </w:r>
      <w:r>
        <w:rPr>
          <w:rFonts w:ascii="Gill Sans MT" w:hAnsi="Gill Sans MT"/>
          <w:sz w:val="22"/>
          <w:szCs w:val="22"/>
        </w:rPr>
        <w:t>Določeno</w:t>
      </w:r>
      <w:r w:rsidRPr="001D19CE">
        <w:rPr>
          <w:rFonts w:ascii="Gill Sans MT" w:hAnsi="Gill Sans MT"/>
          <w:sz w:val="22"/>
          <w:szCs w:val="22"/>
        </w:rPr>
        <w:t xml:space="preserve"> je, da JZ KPLB pridobiva finančna sredstva za upravljanje </w:t>
      </w:r>
      <w:r>
        <w:rPr>
          <w:rFonts w:ascii="Gill Sans MT" w:hAnsi="Gill Sans MT"/>
          <w:sz w:val="22"/>
          <w:szCs w:val="22"/>
        </w:rPr>
        <w:t>KPLB</w:t>
      </w:r>
      <w:r w:rsidRPr="001D19CE">
        <w:rPr>
          <w:rFonts w:ascii="Gill Sans MT" w:hAnsi="Gill Sans MT"/>
          <w:sz w:val="22"/>
          <w:szCs w:val="22"/>
        </w:rPr>
        <w:t xml:space="preserve">: </w:t>
      </w:r>
    </w:p>
    <w:p w:rsidR="00264243" w:rsidRPr="001D19CE" w:rsidRDefault="00264243" w:rsidP="00264243">
      <w:pPr>
        <w:numPr>
          <w:ilvl w:val="0"/>
          <w:numId w:val="10"/>
        </w:numPr>
        <w:jc w:val="both"/>
        <w:rPr>
          <w:rFonts w:ascii="Gill Sans MT" w:hAnsi="Gill Sans MT"/>
          <w:sz w:val="22"/>
          <w:szCs w:val="22"/>
        </w:rPr>
      </w:pPr>
      <w:r w:rsidRPr="001D19CE">
        <w:rPr>
          <w:rFonts w:ascii="Gill Sans MT" w:hAnsi="Gill Sans MT"/>
          <w:sz w:val="22"/>
          <w:szCs w:val="22"/>
        </w:rPr>
        <w:t>iz državnega proračuna</w:t>
      </w:r>
      <w:r>
        <w:rPr>
          <w:rFonts w:ascii="Gill Sans MT" w:hAnsi="Gill Sans MT"/>
          <w:sz w:val="22"/>
          <w:szCs w:val="22"/>
        </w:rPr>
        <w:t>,</w:t>
      </w:r>
    </w:p>
    <w:p w:rsidR="00264243" w:rsidRPr="001D19CE" w:rsidRDefault="00264243" w:rsidP="00264243">
      <w:pPr>
        <w:numPr>
          <w:ilvl w:val="0"/>
          <w:numId w:val="10"/>
        </w:numPr>
        <w:jc w:val="both"/>
        <w:rPr>
          <w:rFonts w:ascii="Gill Sans MT" w:hAnsi="Gill Sans MT"/>
          <w:sz w:val="22"/>
          <w:szCs w:val="22"/>
        </w:rPr>
      </w:pPr>
      <w:r w:rsidRPr="001D19CE">
        <w:rPr>
          <w:rFonts w:ascii="Gill Sans MT" w:hAnsi="Gill Sans MT"/>
          <w:sz w:val="22"/>
          <w:szCs w:val="22"/>
        </w:rPr>
        <w:t>z vstopninami, dotacijami in donacijami</w:t>
      </w:r>
      <w:r>
        <w:rPr>
          <w:rFonts w:ascii="Gill Sans MT" w:hAnsi="Gill Sans MT"/>
          <w:sz w:val="22"/>
          <w:szCs w:val="22"/>
        </w:rPr>
        <w:t>,</w:t>
      </w:r>
    </w:p>
    <w:p w:rsidR="00264243" w:rsidRPr="001D19CE" w:rsidRDefault="00264243" w:rsidP="00264243">
      <w:pPr>
        <w:numPr>
          <w:ilvl w:val="0"/>
          <w:numId w:val="10"/>
        </w:numPr>
        <w:jc w:val="both"/>
        <w:rPr>
          <w:rFonts w:ascii="Gill Sans MT" w:hAnsi="Gill Sans MT"/>
          <w:sz w:val="22"/>
          <w:szCs w:val="22"/>
        </w:rPr>
      </w:pPr>
      <w:r w:rsidRPr="001D19CE">
        <w:rPr>
          <w:rFonts w:ascii="Gill Sans MT" w:hAnsi="Gill Sans MT"/>
          <w:sz w:val="22"/>
          <w:szCs w:val="22"/>
        </w:rPr>
        <w:t>s sredstvi, pridobljenimi z upravljanjem nepremičnin</w:t>
      </w:r>
      <w:r>
        <w:rPr>
          <w:rFonts w:ascii="Gill Sans MT" w:hAnsi="Gill Sans MT"/>
          <w:sz w:val="22"/>
          <w:szCs w:val="22"/>
        </w:rPr>
        <w:t>,</w:t>
      </w:r>
    </w:p>
    <w:p w:rsidR="00264243" w:rsidRPr="001D19CE" w:rsidRDefault="00264243" w:rsidP="00264243">
      <w:pPr>
        <w:numPr>
          <w:ilvl w:val="0"/>
          <w:numId w:val="10"/>
        </w:numPr>
        <w:jc w:val="both"/>
        <w:rPr>
          <w:rFonts w:ascii="Gill Sans MT" w:hAnsi="Gill Sans MT"/>
          <w:sz w:val="22"/>
          <w:szCs w:val="22"/>
        </w:rPr>
      </w:pPr>
      <w:r w:rsidRPr="001D19CE">
        <w:rPr>
          <w:rFonts w:ascii="Gill Sans MT" w:hAnsi="Gill Sans MT"/>
          <w:sz w:val="22"/>
          <w:szCs w:val="22"/>
        </w:rPr>
        <w:t>s prihodki od prodaje blaga in storitev, ki jih opravlja</w:t>
      </w:r>
      <w:r>
        <w:rPr>
          <w:rFonts w:ascii="Gill Sans MT" w:hAnsi="Gill Sans MT"/>
          <w:sz w:val="22"/>
          <w:szCs w:val="22"/>
        </w:rPr>
        <w:t>,</w:t>
      </w:r>
    </w:p>
    <w:p w:rsidR="00264243" w:rsidRPr="001D19CE" w:rsidRDefault="00264243" w:rsidP="00264243">
      <w:pPr>
        <w:numPr>
          <w:ilvl w:val="0"/>
          <w:numId w:val="10"/>
        </w:numPr>
        <w:jc w:val="both"/>
        <w:rPr>
          <w:rFonts w:ascii="Gill Sans MT" w:hAnsi="Gill Sans MT"/>
          <w:sz w:val="22"/>
          <w:szCs w:val="22"/>
        </w:rPr>
      </w:pPr>
      <w:r w:rsidRPr="001D19CE">
        <w:rPr>
          <w:rFonts w:ascii="Gill Sans MT" w:hAnsi="Gill Sans MT"/>
          <w:sz w:val="22"/>
          <w:szCs w:val="22"/>
        </w:rPr>
        <w:t>iz različnih mednarodnih programov pomoči</w:t>
      </w:r>
      <w:r>
        <w:rPr>
          <w:rFonts w:ascii="Gill Sans MT" w:hAnsi="Gill Sans MT"/>
          <w:sz w:val="22"/>
          <w:szCs w:val="22"/>
        </w:rPr>
        <w:t>,</w:t>
      </w:r>
    </w:p>
    <w:p w:rsidR="00264243" w:rsidRPr="001D19CE" w:rsidRDefault="00264243" w:rsidP="00264243">
      <w:pPr>
        <w:numPr>
          <w:ilvl w:val="0"/>
          <w:numId w:val="11"/>
        </w:numPr>
        <w:jc w:val="both"/>
        <w:rPr>
          <w:rFonts w:ascii="Gill Sans MT" w:hAnsi="Gill Sans MT"/>
          <w:sz w:val="22"/>
          <w:szCs w:val="22"/>
        </w:rPr>
      </w:pPr>
      <w:r w:rsidRPr="001D19CE">
        <w:rPr>
          <w:rFonts w:ascii="Gill Sans MT" w:hAnsi="Gill Sans MT"/>
          <w:sz w:val="22"/>
          <w:szCs w:val="22"/>
        </w:rPr>
        <w:t>s pridobivanjem sredstev na podlagi sofinanciranja programov in projektov, ki so v skladu s cilji krajinskega parka, iz sredstev lokalnih, državnih in mednarodnih skladov, ustanov oziroma drugih organizacij</w:t>
      </w:r>
      <w:r>
        <w:rPr>
          <w:rFonts w:ascii="Gill Sans MT" w:hAnsi="Gill Sans MT"/>
          <w:sz w:val="22"/>
          <w:szCs w:val="22"/>
        </w:rPr>
        <w:t>,</w:t>
      </w:r>
    </w:p>
    <w:p w:rsidR="00264243" w:rsidRPr="001D19CE" w:rsidRDefault="00264243" w:rsidP="00264243">
      <w:pPr>
        <w:numPr>
          <w:ilvl w:val="0"/>
          <w:numId w:val="11"/>
        </w:numPr>
        <w:jc w:val="both"/>
        <w:rPr>
          <w:rFonts w:ascii="Gill Sans MT" w:hAnsi="Gill Sans MT"/>
          <w:sz w:val="22"/>
          <w:szCs w:val="22"/>
        </w:rPr>
      </w:pPr>
      <w:r w:rsidRPr="001D19CE">
        <w:rPr>
          <w:rFonts w:ascii="Gill Sans MT" w:hAnsi="Gill Sans MT"/>
          <w:sz w:val="22"/>
          <w:szCs w:val="22"/>
        </w:rPr>
        <w:t>iz proračunov lokalnih skupnosti v skladu z njihovimi programi oziroma sprejetim načrtom upravljanja</w:t>
      </w:r>
      <w:r>
        <w:rPr>
          <w:rFonts w:ascii="Gill Sans MT" w:hAnsi="Gill Sans MT"/>
          <w:sz w:val="22"/>
          <w:szCs w:val="22"/>
        </w:rPr>
        <w:t>.</w:t>
      </w:r>
    </w:p>
    <w:p w:rsidR="00264243" w:rsidRPr="00612E51" w:rsidRDefault="00612E51" w:rsidP="00264243">
      <w:pPr>
        <w:jc w:val="both"/>
        <w:rPr>
          <w:rFonts w:ascii="Gill Sans MT" w:hAnsi="Gill Sans MT"/>
          <w:b/>
          <w:color w:val="FF0000"/>
          <w:sz w:val="22"/>
          <w:szCs w:val="22"/>
        </w:rPr>
      </w:pPr>
      <w:r w:rsidRPr="00612E51">
        <w:rPr>
          <w:rFonts w:ascii="Gill Sans MT" w:hAnsi="Gill Sans MT"/>
          <w:b/>
          <w:color w:val="FF0000"/>
          <w:sz w:val="22"/>
          <w:szCs w:val="22"/>
        </w:rPr>
        <w:t>AŽURIRATI</w:t>
      </w:r>
      <w:r w:rsidR="00C54638">
        <w:rPr>
          <w:rFonts w:ascii="Gill Sans MT" w:hAnsi="Gill Sans MT"/>
          <w:b/>
          <w:color w:val="FF0000"/>
          <w:sz w:val="22"/>
          <w:szCs w:val="22"/>
        </w:rPr>
        <w:t xml:space="preserve"> </w:t>
      </w:r>
      <w:r w:rsidR="00DD0E50">
        <w:rPr>
          <w:rFonts w:ascii="Gill Sans MT" w:hAnsi="Gill Sans MT"/>
          <w:b/>
          <w:color w:val="FF0000"/>
          <w:sz w:val="22"/>
          <w:szCs w:val="22"/>
        </w:rPr>
        <w:t>za leto 2012</w:t>
      </w:r>
      <w:r w:rsidRPr="00612E51">
        <w:rPr>
          <w:rFonts w:ascii="Gill Sans MT" w:hAnsi="Gill Sans MT"/>
          <w:b/>
          <w:color w:val="FF0000"/>
          <w:sz w:val="22"/>
          <w:szCs w:val="22"/>
        </w:rPr>
        <w:t>!</w:t>
      </w:r>
    </w:p>
    <w:p w:rsidR="00A11210" w:rsidRPr="00CB653C" w:rsidRDefault="00264243" w:rsidP="00A11210">
      <w:pPr>
        <w:jc w:val="both"/>
        <w:rPr>
          <w:rFonts w:ascii="Gill Sans MT" w:hAnsi="Gill Sans MT" w:cs="Arial"/>
          <w:sz w:val="22"/>
          <w:szCs w:val="22"/>
        </w:rPr>
      </w:pPr>
      <w:r w:rsidRPr="00CB653C">
        <w:rPr>
          <w:rFonts w:ascii="Gill Sans MT" w:hAnsi="Gill Sans MT"/>
          <w:sz w:val="22"/>
          <w:szCs w:val="22"/>
        </w:rPr>
        <w:t xml:space="preserve">V skladu z zapisanim je Svet JZ KPLB na 3. dopisni seji dne, 15.02.2011, potrdil Program dela JZ KPLB. Za leto 2011 je bilo tako v predlogu proračuna RS rezerviranih 215.045,00 EUR in v predlogu proračuna Mestne občine Ljubljana 5.000,00 EUR, pri čemer so slednja programska in niso namenjena za stroške dela in investicije. </w:t>
      </w:r>
      <w:r w:rsidR="00930586" w:rsidRPr="00CB653C">
        <w:rPr>
          <w:rFonts w:ascii="Gill Sans MT" w:hAnsi="Gill Sans MT" w:cs="Arial"/>
          <w:sz w:val="22"/>
          <w:szCs w:val="22"/>
        </w:rPr>
        <w:t xml:space="preserve">Pričakujemo, da bi bilo možno v letu 2011 pridobiti do 5.000,00 EUR donacij, predvsem od gospodarskih subjektov in humanitarnih združenj, ki delujejo znotraj ali so povezani z območjem KPLB. Zaradi gospodarske krize je pričakovanje morda pretirano. Možno bi bilo, da bi gospodarski subjekti prispevali v obliki kritja stroškov posameznih aktivnosti, ki jih izvaja JZ KPLB. </w:t>
      </w:r>
      <w:r w:rsidR="00A11210" w:rsidRPr="00CB653C">
        <w:rPr>
          <w:rFonts w:ascii="Gill Sans MT" w:hAnsi="Gill Sans MT" w:cs="Arial"/>
          <w:sz w:val="22"/>
          <w:szCs w:val="22"/>
        </w:rPr>
        <w:t xml:space="preserve">V primeru ustrezne kadrovske zasedbe bo JZ KPLB v sodelovanju z lokalnimi skupnostmi in nevladnimi organizacijami z območja Ljubljanskega barja poskušal pridobiti dodatna finančna sredstva za izvajanje tako javne službe kot drugih aktivnosti v parku s prijavami na domače in mednarodne programe spodbud. Ker je </w:t>
      </w:r>
      <w:proofErr w:type="spellStart"/>
      <w:r w:rsidR="00A11210" w:rsidRPr="00CB653C">
        <w:rPr>
          <w:rFonts w:ascii="Gill Sans MT" w:hAnsi="Gill Sans MT" w:cs="Arial"/>
          <w:sz w:val="22"/>
          <w:szCs w:val="22"/>
        </w:rPr>
        <w:t>izplen</w:t>
      </w:r>
      <w:proofErr w:type="spellEnd"/>
      <w:r w:rsidR="00A11210" w:rsidRPr="00CB653C">
        <w:rPr>
          <w:rFonts w:ascii="Gill Sans MT" w:hAnsi="Gill Sans MT" w:cs="Arial"/>
          <w:sz w:val="22"/>
          <w:szCs w:val="22"/>
        </w:rPr>
        <w:t xml:space="preserve"> nemogoče napovedati, morebitna pridobljena sredstva niso upoštevana v specifikaciji prihodkov. Pridobljena sredstva bodo potrošena za prijavljene projekte skladno s pogoji razpisov.</w:t>
      </w:r>
    </w:p>
    <w:p w:rsidR="00A11210" w:rsidRPr="00CB653C" w:rsidRDefault="00A11210" w:rsidP="00A11210">
      <w:pPr>
        <w:rPr>
          <w:rFonts w:ascii="Gill Sans MT" w:hAnsi="Gill Sans MT" w:cs="Arial"/>
          <w:sz w:val="22"/>
          <w:szCs w:val="22"/>
        </w:rPr>
      </w:pPr>
    </w:p>
    <w:p w:rsidR="00930586" w:rsidRPr="00CB653C" w:rsidRDefault="00A11210" w:rsidP="00A11210">
      <w:pPr>
        <w:jc w:val="both"/>
        <w:rPr>
          <w:rFonts w:ascii="Gill Sans MT" w:hAnsi="Gill Sans MT" w:cs="Arial"/>
          <w:sz w:val="22"/>
          <w:szCs w:val="22"/>
        </w:rPr>
      </w:pPr>
      <w:r w:rsidRPr="00CB653C">
        <w:rPr>
          <w:rFonts w:ascii="Gill Sans MT" w:hAnsi="Gill Sans MT" w:cs="Arial"/>
          <w:sz w:val="22"/>
          <w:szCs w:val="22"/>
        </w:rPr>
        <w:t>Prihodki iz lastne dejavnosti bodo namenjeni delno za potrebe JZ KPLB (tisk zgibank ipd.) in delno za plače.</w:t>
      </w:r>
    </w:p>
    <w:p w:rsidR="00930586" w:rsidRPr="00CB653C" w:rsidRDefault="00930586" w:rsidP="00930586">
      <w:pPr>
        <w:rPr>
          <w:rFonts w:ascii="Gill Sans MT" w:hAnsi="Gill Sans MT" w:cs="Arial"/>
        </w:rPr>
      </w:pPr>
    </w:p>
    <w:p w:rsidR="00930586" w:rsidRPr="00CB653C" w:rsidRDefault="00930586" w:rsidP="00930586">
      <w:pPr>
        <w:rPr>
          <w:rFonts w:ascii="Gill Sans MT" w:hAnsi="Gill Sans MT"/>
        </w:rPr>
      </w:pPr>
      <w:r w:rsidRPr="00CB653C">
        <w:rPr>
          <w:rFonts w:ascii="Gill Sans MT" w:hAnsi="Gill Sans MT"/>
          <w:sz w:val="22"/>
          <w:szCs w:val="22"/>
        </w:rPr>
        <w:t xml:space="preserve">Tabela </w:t>
      </w:r>
      <w:r w:rsidR="00276B9D" w:rsidRPr="00CB653C">
        <w:rPr>
          <w:rFonts w:ascii="Gill Sans MT" w:hAnsi="Gill Sans MT"/>
          <w:sz w:val="22"/>
          <w:szCs w:val="22"/>
        </w:rPr>
        <w:t>4</w:t>
      </w:r>
      <w:r w:rsidRPr="00CB653C">
        <w:rPr>
          <w:rFonts w:ascii="Gill Sans MT" w:hAnsi="Gill Sans MT"/>
          <w:sz w:val="22"/>
          <w:szCs w:val="22"/>
        </w:rPr>
        <w:t>:</w:t>
      </w:r>
      <w:r w:rsidRPr="00CB653C">
        <w:rPr>
          <w:rFonts w:ascii="Gill Sans MT" w:hAnsi="Gill Sans MT"/>
        </w:rPr>
        <w:t xml:space="preserve"> </w:t>
      </w:r>
      <w:r w:rsidRPr="00CB653C">
        <w:rPr>
          <w:rFonts w:ascii="Gill Sans MT" w:hAnsi="Gill Sans MT"/>
          <w:bCs/>
          <w:sz w:val="22"/>
          <w:szCs w:val="22"/>
        </w:rPr>
        <w:t>Načrtovani prihodki v KPLB v letu 2011</w:t>
      </w:r>
    </w:p>
    <w:tbl>
      <w:tblPr>
        <w:tblStyle w:val="Svetelseznampoudarek3"/>
        <w:tblW w:w="9072" w:type="dxa"/>
        <w:tblInd w:w="108" w:type="dxa"/>
        <w:tblLook w:val="00A0"/>
      </w:tblPr>
      <w:tblGrid>
        <w:gridCol w:w="4405"/>
        <w:gridCol w:w="2730"/>
        <w:gridCol w:w="1937"/>
      </w:tblGrid>
      <w:tr w:rsidR="00930586" w:rsidRPr="00CB653C" w:rsidTr="005104C1">
        <w:trPr>
          <w:cnfStyle w:val="100000000000"/>
          <w:trHeight w:val="255"/>
        </w:trPr>
        <w:tc>
          <w:tcPr>
            <w:cnfStyle w:val="001000000000"/>
            <w:tcW w:w="4405" w:type="dxa"/>
            <w:noWrap/>
          </w:tcPr>
          <w:p w:rsidR="00930586" w:rsidRPr="00CB653C" w:rsidRDefault="00930586" w:rsidP="000A1EC4">
            <w:pPr>
              <w:jc w:val="center"/>
              <w:rPr>
                <w:rFonts w:ascii="Gill Sans MT" w:hAnsi="Gill Sans MT" w:cs="Arial"/>
                <w:bCs w:val="0"/>
                <w:color w:val="auto"/>
                <w:sz w:val="20"/>
                <w:szCs w:val="20"/>
              </w:rPr>
            </w:pPr>
            <w:r w:rsidRPr="00CB653C">
              <w:rPr>
                <w:rFonts w:ascii="Gill Sans MT" w:hAnsi="Gill Sans MT" w:cs="Arial"/>
                <w:bCs w:val="0"/>
                <w:color w:val="auto"/>
                <w:sz w:val="20"/>
                <w:szCs w:val="20"/>
              </w:rPr>
              <w:t>Vir</w:t>
            </w:r>
          </w:p>
        </w:tc>
        <w:tc>
          <w:tcPr>
            <w:cnfStyle w:val="000010000000"/>
            <w:tcW w:w="2730" w:type="dxa"/>
            <w:noWrap/>
          </w:tcPr>
          <w:p w:rsidR="00930586" w:rsidRPr="00CB653C" w:rsidRDefault="00930586" w:rsidP="000A1EC4">
            <w:pPr>
              <w:jc w:val="center"/>
              <w:rPr>
                <w:rFonts w:ascii="Gill Sans MT" w:hAnsi="Gill Sans MT" w:cs="Arial"/>
                <w:bCs w:val="0"/>
                <w:color w:val="auto"/>
                <w:sz w:val="20"/>
                <w:szCs w:val="20"/>
              </w:rPr>
            </w:pPr>
            <w:r w:rsidRPr="00CB653C">
              <w:rPr>
                <w:rFonts w:ascii="Gill Sans MT" w:hAnsi="Gill Sans MT" w:cs="Arial"/>
                <w:bCs w:val="0"/>
                <w:color w:val="auto"/>
                <w:sz w:val="20"/>
                <w:szCs w:val="20"/>
              </w:rPr>
              <w:t>Znesek (v EUR)</w:t>
            </w:r>
          </w:p>
        </w:tc>
        <w:tc>
          <w:tcPr>
            <w:tcW w:w="1937" w:type="dxa"/>
          </w:tcPr>
          <w:p w:rsidR="00930586" w:rsidRPr="00CB653C" w:rsidRDefault="00930586" w:rsidP="000A1EC4">
            <w:pPr>
              <w:jc w:val="center"/>
              <w:cnfStyle w:val="100000000000"/>
              <w:rPr>
                <w:rFonts w:ascii="Gill Sans MT" w:hAnsi="Gill Sans MT" w:cs="Arial"/>
                <w:bCs w:val="0"/>
                <w:color w:val="auto"/>
                <w:sz w:val="20"/>
                <w:szCs w:val="20"/>
              </w:rPr>
            </w:pPr>
            <w:r w:rsidRPr="00CB653C">
              <w:rPr>
                <w:rFonts w:ascii="Gill Sans MT" w:hAnsi="Gill Sans MT" w:cs="Arial"/>
                <w:bCs w:val="0"/>
                <w:color w:val="auto"/>
                <w:sz w:val="20"/>
                <w:szCs w:val="20"/>
              </w:rPr>
              <w:t xml:space="preserve">Delež </w:t>
            </w:r>
            <w:r w:rsidR="00984A26" w:rsidRPr="00CB653C">
              <w:rPr>
                <w:rFonts w:ascii="Gill Sans MT" w:hAnsi="Gill Sans MT" w:cs="Arial"/>
                <w:bCs w:val="0"/>
                <w:color w:val="auto"/>
                <w:sz w:val="20"/>
                <w:szCs w:val="20"/>
              </w:rPr>
              <w:t>(</w:t>
            </w:r>
            <w:r w:rsidRPr="00CB653C">
              <w:rPr>
                <w:rFonts w:ascii="Gill Sans MT" w:hAnsi="Gill Sans MT" w:cs="Arial"/>
                <w:bCs w:val="0"/>
                <w:color w:val="auto"/>
                <w:sz w:val="20"/>
                <w:szCs w:val="20"/>
              </w:rPr>
              <w:t>%</w:t>
            </w:r>
            <w:r w:rsidR="00984A26" w:rsidRPr="00CB653C">
              <w:rPr>
                <w:rFonts w:ascii="Gill Sans MT" w:hAnsi="Gill Sans MT" w:cs="Arial"/>
                <w:bCs w:val="0"/>
                <w:color w:val="auto"/>
                <w:sz w:val="20"/>
                <w:szCs w:val="20"/>
              </w:rPr>
              <w:t>)</w:t>
            </w:r>
          </w:p>
        </w:tc>
      </w:tr>
      <w:tr w:rsidR="00930586" w:rsidRPr="00CB653C" w:rsidTr="005104C1">
        <w:trPr>
          <w:cnfStyle w:val="000000100000"/>
          <w:trHeight w:val="255"/>
        </w:trPr>
        <w:tc>
          <w:tcPr>
            <w:cnfStyle w:val="001000000000"/>
            <w:tcW w:w="4405" w:type="dxa"/>
            <w:noWrap/>
          </w:tcPr>
          <w:p w:rsidR="00930586" w:rsidRPr="00CB653C" w:rsidRDefault="00930586" w:rsidP="000A1EC4">
            <w:pPr>
              <w:jc w:val="center"/>
              <w:rPr>
                <w:rFonts w:ascii="Gill Sans MT" w:hAnsi="Gill Sans MT" w:cs="Arial"/>
                <w:b w:val="0"/>
                <w:sz w:val="20"/>
                <w:szCs w:val="20"/>
              </w:rPr>
            </w:pPr>
            <w:r w:rsidRPr="00CB653C">
              <w:rPr>
                <w:rFonts w:ascii="Gill Sans MT" w:hAnsi="Gill Sans MT" w:cs="Arial"/>
                <w:b w:val="0"/>
                <w:sz w:val="20"/>
                <w:szCs w:val="20"/>
              </w:rPr>
              <w:lastRenderedPageBreak/>
              <w:t>Ministrstvo za okolje in prostor - proračunska postavka 7657</w:t>
            </w:r>
          </w:p>
        </w:tc>
        <w:tc>
          <w:tcPr>
            <w:cnfStyle w:val="000010000000"/>
            <w:tcW w:w="2730" w:type="dxa"/>
            <w:noWrap/>
          </w:tcPr>
          <w:p w:rsidR="00930586" w:rsidRPr="00CB653C" w:rsidRDefault="00930586" w:rsidP="000A1EC4">
            <w:pPr>
              <w:jc w:val="center"/>
              <w:rPr>
                <w:rFonts w:ascii="Gill Sans MT" w:hAnsi="Gill Sans MT" w:cs="Arial"/>
                <w:sz w:val="20"/>
                <w:szCs w:val="20"/>
              </w:rPr>
            </w:pPr>
            <w:r w:rsidRPr="00CB653C">
              <w:rPr>
                <w:rFonts w:ascii="Gill Sans MT" w:hAnsi="Gill Sans MT" w:cs="Arial"/>
                <w:sz w:val="20"/>
                <w:szCs w:val="20"/>
              </w:rPr>
              <w:t>215.045,00</w:t>
            </w:r>
          </w:p>
        </w:tc>
        <w:tc>
          <w:tcPr>
            <w:tcW w:w="1937" w:type="dxa"/>
          </w:tcPr>
          <w:p w:rsidR="00930586" w:rsidRPr="00CB653C" w:rsidRDefault="00930586" w:rsidP="000A1EC4">
            <w:pPr>
              <w:jc w:val="center"/>
              <w:cnfStyle w:val="000000100000"/>
              <w:rPr>
                <w:rFonts w:ascii="Gill Sans MT" w:hAnsi="Gill Sans MT" w:cs="Arial"/>
                <w:bCs/>
                <w:sz w:val="20"/>
                <w:szCs w:val="20"/>
                <w:lang w:val="en-US"/>
              </w:rPr>
            </w:pPr>
          </w:p>
          <w:p w:rsidR="00930586" w:rsidRPr="00CB653C" w:rsidRDefault="00930586" w:rsidP="000A1EC4">
            <w:pPr>
              <w:jc w:val="center"/>
              <w:cnfStyle w:val="000000100000"/>
              <w:rPr>
                <w:rFonts w:ascii="Gill Sans MT" w:hAnsi="Gill Sans MT" w:cs="Arial"/>
                <w:bCs/>
                <w:sz w:val="20"/>
                <w:szCs w:val="20"/>
                <w:lang w:val="en-US"/>
              </w:rPr>
            </w:pPr>
            <w:r w:rsidRPr="00CB653C">
              <w:rPr>
                <w:rFonts w:ascii="Gill Sans MT" w:hAnsi="Gill Sans MT" w:cs="Arial"/>
                <w:bCs/>
                <w:sz w:val="20"/>
                <w:szCs w:val="20"/>
                <w:lang w:val="en-US"/>
              </w:rPr>
              <w:t>95,5</w:t>
            </w:r>
          </w:p>
        </w:tc>
      </w:tr>
      <w:tr w:rsidR="00930586" w:rsidRPr="00CB653C" w:rsidTr="005104C1">
        <w:trPr>
          <w:trHeight w:val="255"/>
        </w:trPr>
        <w:tc>
          <w:tcPr>
            <w:cnfStyle w:val="001000000000"/>
            <w:tcW w:w="4405" w:type="dxa"/>
            <w:noWrap/>
          </w:tcPr>
          <w:p w:rsidR="00930586" w:rsidRPr="00CB653C" w:rsidRDefault="00930586" w:rsidP="000A1EC4">
            <w:pPr>
              <w:jc w:val="center"/>
              <w:rPr>
                <w:rFonts w:ascii="Gill Sans MT" w:hAnsi="Gill Sans MT" w:cs="Arial"/>
                <w:b w:val="0"/>
                <w:sz w:val="20"/>
                <w:szCs w:val="20"/>
              </w:rPr>
            </w:pPr>
            <w:r w:rsidRPr="00CB653C">
              <w:rPr>
                <w:rFonts w:ascii="Gill Sans MT" w:hAnsi="Gill Sans MT" w:cs="Arial"/>
                <w:b w:val="0"/>
                <w:sz w:val="20"/>
                <w:szCs w:val="20"/>
              </w:rPr>
              <w:t>Mestna občina Ljubljana</w:t>
            </w:r>
          </w:p>
        </w:tc>
        <w:tc>
          <w:tcPr>
            <w:cnfStyle w:val="000010000000"/>
            <w:tcW w:w="2730" w:type="dxa"/>
            <w:noWrap/>
          </w:tcPr>
          <w:p w:rsidR="00930586" w:rsidRPr="00CB653C" w:rsidRDefault="00930586" w:rsidP="000A1EC4">
            <w:pPr>
              <w:jc w:val="center"/>
              <w:rPr>
                <w:rFonts w:ascii="Gill Sans MT" w:hAnsi="Gill Sans MT" w:cs="Arial"/>
                <w:sz w:val="20"/>
                <w:szCs w:val="20"/>
              </w:rPr>
            </w:pPr>
            <w:r w:rsidRPr="00CB653C">
              <w:rPr>
                <w:rFonts w:ascii="Gill Sans MT" w:hAnsi="Gill Sans MT" w:cs="Arial"/>
                <w:sz w:val="20"/>
                <w:szCs w:val="20"/>
              </w:rPr>
              <w:t>5.000,00</w:t>
            </w:r>
          </w:p>
        </w:tc>
        <w:tc>
          <w:tcPr>
            <w:tcW w:w="1937" w:type="dxa"/>
          </w:tcPr>
          <w:p w:rsidR="00930586" w:rsidRPr="00CB653C" w:rsidRDefault="00930586" w:rsidP="000A1EC4">
            <w:pPr>
              <w:jc w:val="center"/>
              <w:cnfStyle w:val="000000000000"/>
              <w:rPr>
                <w:rFonts w:ascii="Gill Sans MT" w:hAnsi="Gill Sans MT" w:cs="Arial"/>
                <w:sz w:val="20"/>
                <w:szCs w:val="20"/>
                <w:lang w:val="en-US"/>
              </w:rPr>
            </w:pPr>
            <w:r w:rsidRPr="00CB653C">
              <w:rPr>
                <w:rFonts w:ascii="Gill Sans MT" w:hAnsi="Gill Sans MT" w:cs="Arial"/>
                <w:sz w:val="20"/>
                <w:szCs w:val="20"/>
                <w:lang w:val="en-US"/>
              </w:rPr>
              <w:t>2</w:t>
            </w:r>
          </w:p>
        </w:tc>
      </w:tr>
      <w:tr w:rsidR="00930586" w:rsidRPr="00CB653C" w:rsidTr="005104C1">
        <w:trPr>
          <w:cnfStyle w:val="000000100000"/>
          <w:trHeight w:val="255"/>
        </w:trPr>
        <w:tc>
          <w:tcPr>
            <w:cnfStyle w:val="001000000000"/>
            <w:tcW w:w="4405" w:type="dxa"/>
            <w:noWrap/>
          </w:tcPr>
          <w:p w:rsidR="00930586" w:rsidRPr="00CB653C" w:rsidRDefault="00930586" w:rsidP="000A1EC4">
            <w:pPr>
              <w:jc w:val="center"/>
              <w:rPr>
                <w:rFonts w:ascii="Gill Sans MT" w:hAnsi="Gill Sans MT" w:cs="Arial"/>
                <w:b w:val="0"/>
                <w:sz w:val="20"/>
                <w:szCs w:val="20"/>
              </w:rPr>
            </w:pPr>
            <w:r w:rsidRPr="00CB653C">
              <w:rPr>
                <w:rFonts w:ascii="Gill Sans MT" w:hAnsi="Gill Sans MT" w:cs="Arial"/>
                <w:b w:val="0"/>
                <w:sz w:val="20"/>
                <w:szCs w:val="20"/>
              </w:rPr>
              <w:t>Ostali financerji in sponzorji</w:t>
            </w:r>
          </w:p>
        </w:tc>
        <w:tc>
          <w:tcPr>
            <w:cnfStyle w:val="000010000000"/>
            <w:tcW w:w="2730" w:type="dxa"/>
            <w:noWrap/>
          </w:tcPr>
          <w:p w:rsidR="00930586" w:rsidRPr="00CB653C" w:rsidRDefault="00930586" w:rsidP="000A1EC4">
            <w:pPr>
              <w:jc w:val="center"/>
              <w:rPr>
                <w:rFonts w:ascii="Gill Sans MT" w:hAnsi="Gill Sans MT" w:cs="Arial"/>
                <w:sz w:val="20"/>
                <w:szCs w:val="20"/>
              </w:rPr>
            </w:pPr>
            <w:r w:rsidRPr="00CB653C">
              <w:rPr>
                <w:rFonts w:ascii="Gill Sans MT" w:hAnsi="Gill Sans MT" w:cs="Arial"/>
                <w:sz w:val="20"/>
                <w:szCs w:val="20"/>
              </w:rPr>
              <w:t>5.000,00</w:t>
            </w:r>
          </w:p>
        </w:tc>
        <w:tc>
          <w:tcPr>
            <w:tcW w:w="1937" w:type="dxa"/>
          </w:tcPr>
          <w:p w:rsidR="00930586" w:rsidRPr="00CB653C" w:rsidRDefault="00930586" w:rsidP="000A1EC4">
            <w:pPr>
              <w:jc w:val="center"/>
              <w:cnfStyle w:val="000000100000"/>
              <w:rPr>
                <w:rFonts w:ascii="Gill Sans MT" w:hAnsi="Gill Sans MT" w:cs="Arial"/>
                <w:sz w:val="20"/>
                <w:szCs w:val="20"/>
                <w:lang w:val="en-US"/>
              </w:rPr>
            </w:pPr>
            <w:r w:rsidRPr="00CB653C">
              <w:rPr>
                <w:rFonts w:ascii="Gill Sans MT" w:hAnsi="Gill Sans MT" w:cs="Arial"/>
                <w:sz w:val="20"/>
                <w:szCs w:val="20"/>
                <w:lang w:val="en-US"/>
              </w:rPr>
              <w:t>2</w:t>
            </w:r>
          </w:p>
        </w:tc>
      </w:tr>
      <w:tr w:rsidR="00930586" w:rsidRPr="00CB653C" w:rsidTr="005104C1">
        <w:trPr>
          <w:trHeight w:val="255"/>
        </w:trPr>
        <w:tc>
          <w:tcPr>
            <w:cnfStyle w:val="001000000000"/>
            <w:tcW w:w="4405" w:type="dxa"/>
            <w:noWrap/>
          </w:tcPr>
          <w:p w:rsidR="00930586" w:rsidRPr="00CB653C" w:rsidRDefault="00930586" w:rsidP="000A1EC4">
            <w:pPr>
              <w:jc w:val="center"/>
              <w:rPr>
                <w:rFonts w:ascii="Gill Sans MT" w:hAnsi="Gill Sans MT" w:cs="Arial"/>
                <w:b w:val="0"/>
                <w:sz w:val="20"/>
                <w:szCs w:val="20"/>
              </w:rPr>
            </w:pPr>
            <w:r w:rsidRPr="00CB653C">
              <w:rPr>
                <w:rFonts w:ascii="Gill Sans MT" w:hAnsi="Gill Sans MT" w:cs="Arial"/>
                <w:b w:val="0"/>
                <w:sz w:val="20"/>
                <w:szCs w:val="20"/>
              </w:rPr>
              <w:t>Lastna sredstva in prihodki</w:t>
            </w:r>
          </w:p>
        </w:tc>
        <w:tc>
          <w:tcPr>
            <w:cnfStyle w:val="000010000000"/>
            <w:tcW w:w="2730" w:type="dxa"/>
            <w:noWrap/>
          </w:tcPr>
          <w:p w:rsidR="00930586" w:rsidRPr="00CB653C" w:rsidRDefault="00930586" w:rsidP="000A1EC4">
            <w:pPr>
              <w:jc w:val="center"/>
              <w:rPr>
                <w:rFonts w:ascii="Gill Sans MT" w:hAnsi="Gill Sans MT" w:cs="Arial"/>
                <w:sz w:val="20"/>
                <w:szCs w:val="20"/>
              </w:rPr>
            </w:pPr>
            <w:r w:rsidRPr="00CB653C">
              <w:rPr>
                <w:rFonts w:ascii="Gill Sans MT" w:hAnsi="Gill Sans MT" w:cs="Arial"/>
                <w:sz w:val="20"/>
                <w:szCs w:val="20"/>
              </w:rPr>
              <w:t>1.000,00</w:t>
            </w:r>
          </w:p>
        </w:tc>
        <w:tc>
          <w:tcPr>
            <w:tcW w:w="1937" w:type="dxa"/>
          </w:tcPr>
          <w:p w:rsidR="00930586" w:rsidRPr="00CB653C" w:rsidRDefault="00930586" w:rsidP="000A1EC4">
            <w:pPr>
              <w:jc w:val="center"/>
              <w:cnfStyle w:val="000000000000"/>
              <w:rPr>
                <w:rFonts w:ascii="Gill Sans MT" w:hAnsi="Gill Sans MT" w:cs="Arial"/>
                <w:sz w:val="20"/>
                <w:szCs w:val="20"/>
                <w:lang w:val="en-US"/>
              </w:rPr>
            </w:pPr>
            <w:r w:rsidRPr="00CB653C">
              <w:rPr>
                <w:rFonts w:ascii="Gill Sans MT" w:hAnsi="Gill Sans MT" w:cs="Arial"/>
                <w:sz w:val="20"/>
                <w:szCs w:val="20"/>
                <w:lang w:val="en-US"/>
              </w:rPr>
              <w:t>0,5</w:t>
            </w:r>
          </w:p>
        </w:tc>
      </w:tr>
      <w:tr w:rsidR="00930586" w:rsidRPr="00CB653C" w:rsidTr="005104C1">
        <w:trPr>
          <w:cnfStyle w:val="000000100000"/>
          <w:trHeight w:val="255"/>
        </w:trPr>
        <w:tc>
          <w:tcPr>
            <w:cnfStyle w:val="001000000000"/>
            <w:tcW w:w="4405" w:type="dxa"/>
            <w:noWrap/>
          </w:tcPr>
          <w:p w:rsidR="00930586" w:rsidRPr="00CB653C" w:rsidRDefault="00930586" w:rsidP="000A1EC4">
            <w:pPr>
              <w:jc w:val="center"/>
              <w:rPr>
                <w:rFonts w:ascii="Gill Sans MT" w:hAnsi="Gill Sans MT" w:cs="Arial"/>
                <w:b w:val="0"/>
                <w:bCs w:val="0"/>
                <w:sz w:val="20"/>
                <w:szCs w:val="20"/>
              </w:rPr>
            </w:pPr>
            <w:r w:rsidRPr="00CB653C">
              <w:rPr>
                <w:rFonts w:ascii="Gill Sans MT" w:hAnsi="Gill Sans MT" w:cs="Arial"/>
                <w:b w:val="0"/>
                <w:bCs w:val="0"/>
                <w:sz w:val="20"/>
                <w:szCs w:val="20"/>
              </w:rPr>
              <w:t>Druga sredstva</w:t>
            </w:r>
          </w:p>
        </w:tc>
        <w:tc>
          <w:tcPr>
            <w:cnfStyle w:val="000010000000"/>
            <w:tcW w:w="2730" w:type="dxa"/>
            <w:noWrap/>
          </w:tcPr>
          <w:p w:rsidR="00930586" w:rsidRPr="00CB653C" w:rsidRDefault="00930586" w:rsidP="000A1EC4">
            <w:pPr>
              <w:jc w:val="center"/>
              <w:rPr>
                <w:rFonts w:ascii="Gill Sans MT" w:hAnsi="Gill Sans MT" w:cs="Arial"/>
                <w:bCs/>
                <w:sz w:val="20"/>
                <w:szCs w:val="20"/>
              </w:rPr>
            </w:pPr>
          </w:p>
        </w:tc>
        <w:tc>
          <w:tcPr>
            <w:tcW w:w="1937" w:type="dxa"/>
          </w:tcPr>
          <w:p w:rsidR="00930586" w:rsidRPr="00CB653C" w:rsidRDefault="00930586" w:rsidP="000A1EC4">
            <w:pPr>
              <w:jc w:val="center"/>
              <w:cnfStyle w:val="000000100000"/>
              <w:rPr>
                <w:rFonts w:ascii="Gill Sans MT" w:hAnsi="Gill Sans MT" w:cs="Arial"/>
                <w:bCs/>
                <w:sz w:val="20"/>
                <w:szCs w:val="20"/>
              </w:rPr>
            </w:pPr>
          </w:p>
        </w:tc>
      </w:tr>
      <w:tr w:rsidR="00930586" w:rsidRPr="00CB653C" w:rsidTr="005104C1">
        <w:trPr>
          <w:trHeight w:val="255"/>
        </w:trPr>
        <w:tc>
          <w:tcPr>
            <w:cnfStyle w:val="001000000000"/>
            <w:tcW w:w="4405" w:type="dxa"/>
            <w:tcBorders>
              <w:top w:val="single" w:sz="8" w:space="0" w:color="9BBB59" w:themeColor="accent3"/>
              <w:bottom w:val="single" w:sz="8" w:space="0" w:color="9BBB59" w:themeColor="accent3"/>
            </w:tcBorders>
            <w:shd w:val="clear" w:color="auto" w:fill="E6EED5"/>
            <w:noWrap/>
          </w:tcPr>
          <w:p w:rsidR="00930586" w:rsidRPr="00CB653C" w:rsidRDefault="00930586" w:rsidP="000A1EC4">
            <w:pPr>
              <w:jc w:val="center"/>
              <w:rPr>
                <w:rFonts w:ascii="Gill Sans MT" w:hAnsi="Gill Sans MT" w:cs="Arial"/>
                <w:bCs w:val="0"/>
                <w:sz w:val="20"/>
                <w:szCs w:val="20"/>
              </w:rPr>
            </w:pPr>
            <w:r w:rsidRPr="00CB653C">
              <w:rPr>
                <w:rFonts w:ascii="Gill Sans MT" w:hAnsi="Gill Sans MT" w:cs="Arial"/>
                <w:bCs w:val="0"/>
                <w:sz w:val="20"/>
                <w:szCs w:val="20"/>
              </w:rPr>
              <w:t>PRIHODKI - SKUPAJ</w:t>
            </w:r>
          </w:p>
        </w:tc>
        <w:tc>
          <w:tcPr>
            <w:cnfStyle w:val="000010000000"/>
            <w:tcW w:w="2730" w:type="dxa"/>
            <w:tcBorders>
              <w:top w:val="single" w:sz="8" w:space="0" w:color="9BBB59" w:themeColor="accent3"/>
            </w:tcBorders>
            <w:shd w:val="clear" w:color="auto" w:fill="E6EED5"/>
            <w:noWrap/>
          </w:tcPr>
          <w:p w:rsidR="00930586" w:rsidRPr="00CB653C" w:rsidRDefault="00930586" w:rsidP="000A1EC4">
            <w:pPr>
              <w:jc w:val="center"/>
              <w:rPr>
                <w:rFonts w:ascii="Gill Sans MT" w:hAnsi="Gill Sans MT" w:cs="Arial"/>
                <w:b/>
                <w:bCs/>
                <w:sz w:val="20"/>
                <w:szCs w:val="20"/>
              </w:rPr>
            </w:pPr>
            <w:r w:rsidRPr="00CB653C">
              <w:rPr>
                <w:rFonts w:ascii="Gill Sans MT" w:hAnsi="Gill Sans MT" w:cs="Arial"/>
                <w:b/>
                <w:bCs/>
                <w:sz w:val="20"/>
                <w:szCs w:val="20"/>
              </w:rPr>
              <w:t>226.045,00</w:t>
            </w:r>
          </w:p>
        </w:tc>
        <w:tc>
          <w:tcPr>
            <w:tcW w:w="1937" w:type="dxa"/>
            <w:tcBorders>
              <w:top w:val="single" w:sz="8" w:space="0" w:color="9BBB59" w:themeColor="accent3"/>
              <w:bottom w:val="single" w:sz="8" w:space="0" w:color="9BBB59" w:themeColor="accent3"/>
            </w:tcBorders>
            <w:shd w:val="clear" w:color="auto" w:fill="E6EED5"/>
          </w:tcPr>
          <w:p w:rsidR="00930586" w:rsidRPr="00CB653C" w:rsidRDefault="00930586" w:rsidP="000A1EC4">
            <w:pPr>
              <w:jc w:val="center"/>
              <w:cnfStyle w:val="000000000000"/>
              <w:rPr>
                <w:rFonts w:ascii="Gill Sans MT" w:hAnsi="Gill Sans MT" w:cs="Arial"/>
                <w:b/>
                <w:bCs/>
                <w:sz w:val="20"/>
                <w:szCs w:val="20"/>
              </w:rPr>
            </w:pPr>
            <w:r w:rsidRPr="00CB653C">
              <w:rPr>
                <w:rFonts w:ascii="Gill Sans MT" w:hAnsi="Gill Sans MT" w:cs="Arial"/>
                <w:b/>
                <w:bCs/>
                <w:sz w:val="20"/>
                <w:szCs w:val="20"/>
              </w:rPr>
              <w:t>100%</w:t>
            </w:r>
          </w:p>
        </w:tc>
      </w:tr>
    </w:tbl>
    <w:p w:rsidR="00930586" w:rsidRPr="00CB653C" w:rsidRDefault="00930586" w:rsidP="00930586">
      <w:pPr>
        <w:jc w:val="center"/>
        <w:rPr>
          <w:rFonts w:ascii="Gill Sans MT" w:hAnsi="Gill Sans MT"/>
        </w:rPr>
      </w:pPr>
    </w:p>
    <w:p w:rsidR="00930586" w:rsidRPr="00CB653C" w:rsidRDefault="00930586" w:rsidP="00930586">
      <w:pPr>
        <w:jc w:val="both"/>
        <w:rPr>
          <w:rFonts w:ascii="Gill Sans MT" w:hAnsi="Gill Sans MT" w:cs="Arial"/>
          <w:sz w:val="22"/>
          <w:szCs w:val="22"/>
        </w:rPr>
      </w:pPr>
      <w:r w:rsidRPr="00CB653C">
        <w:rPr>
          <w:rFonts w:ascii="Gill Sans MT" w:hAnsi="Gill Sans MT" w:cs="Arial"/>
          <w:sz w:val="22"/>
          <w:szCs w:val="22"/>
        </w:rPr>
        <w:t xml:space="preserve">V okviru javne službe ohranjanja narave izvajajo zaposleni varstvene, strokovne, nadzorne in upravljavske naloge v parku. Za stroške zaposlenih (plače in drugi izdatki zaposlenim ter prispevki in davki na plače) je v letu 2011 predvideno 143.492,00 evrov. Sredstva zadoščajo za tri zaposlene za celo leto 2011 in dva na novo zaposlena v drugi polovici leta 2011. </w:t>
      </w:r>
    </w:p>
    <w:p w:rsidR="00930586" w:rsidRPr="00CB653C" w:rsidRDefault="00930586" w:rsidP="00930586">
      <w:pPr>
        <w:jc w:val="both"/>
        <w:rPr>
          <w:rFonts w:ascii="Gill Sans MT" w:hAnsi="Gill Sans MT"/>
          <w:sz w:val="22"/>
          <w:szCs w:val="22"/>
        </w:rPr>
      </w:pPr>
    </w:p>
    <w:p w:rsidR="00930586" w:rsidRPr="00CB653C" w:rsidRDefault="00930586" w:rsidP="00930586">
      <w:pPr>
        <w:jc w:val="both"/>
        <w:rPr>
          <w:rFonts w:ascii="Gill Sans MT" w:hAnsi="Gill Sans MT" w:cs="Arial"/>
          <w:sz w:val="22"/>
          <w:szCs w:val="22"/>
        </w:rPr>
      </w:pPr>
      <w:r w:rsidRPr="00CB653C">
        <w:rPr>
          <w:rFonts w:ascii="Gill Sans MT" w:hAnsi="Gill Sans MT"/>
          <w:sz w:val="22"/>
          <w:szCs w:val="22"/>
        </w:rPr>
        <w:t>Za materialne stroške in storitve, upoštevajoč tako proračunska (MOP in MOL) kot donatorska in lastna sredstva, bo JZ KP Ljubljansko barje v letu 2011 lahko namenil skupaj 77.553,00 EUR</w:t>
      </w:r>
      <w:r w:rsidRPr="00CB653C">
        <w:rPr>
          <w:rFonts w:ascii="Gill Sans MT" w:hAnsi="Gill Sans MT" w:cs="Arial"/>
          <w:sz w:val="22"/>
          <w:szCs w:val="22"/>
        </w:rPr>
        <w:t>. Podobno kot v poglavju investicij smo porabo sredstev za material in storitve, zaradi lažje preglednosti,  razdelili na:</w:t>
      </w:r>
    </w:p>
    <w:p w:rsidR="00930586" w:rsidRPr="00CB653C" w:rsidRDefault="00930586" w:rsidP="00967305">
      <w:pPr>
        <w:numPr>
          <w:ilvl w:val="0"/>
          <w:numId w:val="12"/>
        </w:numPr>
        <w:jc w:val="both"/>
        <w:rPr>
          <w:rFonts w:ascii="Gill Sans MT" w:hAnsi="Gill Sans MT" w:cs="Arial"/>
          <w:sz w:val="22"/>
          <w:szCs w:val="22"/>
        </w:rPr>
      </w:pPr>
      <w:r w:rsidRPr="00CB653C">
        <w:rPr>
          <w:rFonts w:ascii="Gill Sans MT" w:hAnsi="Gill Sans MT" w:cs="Arial"/>
          <w:sz w:val="22"/>
          <w:szCs w:val="22"/>
        </w:rPr>
        <w:t xml:space="preserve">fiksni del, nujno potreben za osnovno delovanje zavoda (najemnine, komunalni stroški, vzdrževanje, komunikacijske storitve…) ter </w:t>
      </w:r>
    </w:p>
    <w:p w:rsidR="00930586" w:rsidRPr="00CB653C" w:rsidRDefault="00930586" w:rsidP="00967305">
      <w:pPr>
        <w:numPr>
          <w:ilvl w:val="0"/>
          <w:numId w:val="12"/>
        </w:numPr>
        <w:jc w:val="both"/>
        <w:rPr>
          <w:rFonts w:ascii="Gill Sans MT" w:hAnsi="Gill Sans MT"/>
          <w:sz w:val="22"/>
          <w:szCs w:val="22"/>
        </w:rPr>
      </w:pPr>
      <w:r w:rsidRPr="00CB653C">
        <w:rPr>
          <w:rFonts w:ascii="Gill Sans MT" w:hAnsi="Gill Sans MT"/>
          <w:sz w:val="22"/>
          <w:szCs w:val="22"/>
        </w:rPr>
        <w:t>stroške, vezane na izvedbo tega programa (izvedba projektnih in raziskovalnih nalog, osveščanje, promocija, mednarodno sodelovanje...).</w:t>
      </w:r>
    </w:p>
    <w:p w:rsidR="00930586" w:rsidRPr="00CB653C" w:rsidRDefault="00930586" w:rsidP="00930586">
      <w:pPr>
        <w:jc w:val="both"/>
        <w:rPr>
          <w:rFonts w:ascii="Gill Sans MT" w:hAnsi="Gill Sans MT"/>
          <w:sz w:val="22"/>
          <w:szCs w:val="22"/>
        </w:rPr>
      </w:pPr>
    </w:p>
    <w:p w:rsidR="00930586" w:rsidRPr="00CB653C" w:rsidRDefault="00930586" w:rsidP="00930586">
      <w:pPr>
        <w:jc w:val="both"/>
        <w:rPr>
          <w:rFonts w:ascii="Gill Sans MT" w:hAnsi="Gill Sans MT"/>
          <w:sz w:val="22"/>
          <w:szCs w:val="22"/>
        </w:rPr>
      </w:pPr>
      <w:r w:rsidRPr="00CB653C">
        <w:rPr>
          <w:rFonts w:ascii="Gill Sans MT" w:hAnsi="Gill Sans MT"/>
          <w:sz w:val="22"/>
          <w:szCs w:val="22"/>
        </w:rPr>
        <w:t>Program investicij JZ KPLB je v letu 2011 skromen, ker je bilo z investicijami v letu 2010 zagotovljeno osnovno delovanje in zagon dela zavoda, dodatno so sredstva namenjena samo zagotovitvi osnovnih delovnih pogojev novo zaposlenih delavcev (računalniki, telefoni.</w:t>
      </w:r>
      <w:r w:rsidR="0054281E" w:rsidRPr="00CB653C">
        <w:rPr>
          <w:rFonts w:ascii="Gill Sans MT" w:hAnsi="Gill Sans MT"/>
          <w:sz w:val="22"/>
          <w:szCs w:val="22"/>
        </w:rPr>
        <w:t>.</w:t>
      </w:r>
      <w:r w:rsidRPr="00CB653C">
        <w:rPr>
          <w:rFonts w:ascii="Gill Sans MT" w:hAnsi="Gill Sans MT"/>
          <w:sz w:val="22"/>
          <w:szCs w:val="22"/>
        </w:rPr>
        <w:t>.) Investicije v vzpostavitev parkovne infrastrukture (označitev in ureditev parkovne ponudbe), skladno s tem programom dela zadoščajo za osnovne, vzorčne elemente parkovne infrastrukture. V primeru ostanka sredstev oziroma pridobitve dodatnih virov bo izveden povečan obseg parkovne infrastrukture po tem programu.</w:t>
      </w:r>
    </w:p>
    <w:p w:rsidR="00930586" w:rsidRPr="00CB653C" w:rsidRDefault="00930586" w:rsidP="00930586">
      <w:pPr>
        <w:jc w:val="both"/>
        <w:rPr>
          <w:rFonts w:ascii="Gill Sans MT" w:hAnsi="Gill Sans MT"/>
        </w:rPr>
      </w:pPr>
    </w:p>
    <w:p w:rsidR="00930586" w:rsidRPr="00CB653C" w:rsidRDefault="00930586" w:rsidP="00930586">
      <w:pPr>
        <w:rPr>
          <w:rFonts w:ascii="Gill Sans MT" w:hAnsi="Gill Sans MT"/>
        </w:rPr>
      </w:pPr>
      <w:r w:rsidRPr="00CB653C">
        <w:rPr>
          <w:rFonts w:ascii="Gill Sans MT" w:hAnsi="Gill Sans MT"/>
          <w:sz w:val="22"/>
          <w:szCs w:val="22"/>
        </w:rPr>
        <w:t xml:space="preserve">Tabela </w:t>
      </w:r>
      <w:r w:rsidR="00276B9D" w:rsidRPr="00CB653C">
        <w:rPr>
          <w:rFonts w:ascii="Gill Sans MT" w:hAnsi="Gill Sans MT"/>
          <w:sz w:val="22"/>
          <w:szCs w:val="22"/>
        </w:rPr>
        <w:t>5</w:t>
      </w:r>
      <w:r w:rsidRPr="00CB653C">
        <w:rPr>
          <w:rFonts w:ascii="Gill Sans MT" w:hAnsi="Gill Sans MT"/>
          <w:sz w:val="22"/>
          <w:szCs w:val="22"/>
        </w:rPr>
        <w:t>:</w:t>
      </w:r>
      <w:r w:rsidRPr="00CB653C">
        <w:rPr>
          <w:rFonts w:ascii="Gill Sans MT" w:hAnsi="Gill Sans MT"/>
        </w:rPr>
        <w:t xml:space="preserve"> </w:t>
      </w:r>
      <w:r w:rsidRPr="00CB653C">
        <w:rPr>
          <w:rFonts w:ascii="Gill Sans MT" w:hAnsi="Gill Sans MT"/>
          <w:sz w:val="22"/>
          <w:szCs w:val="22"/>
        </w:rPr>
        <w:t>Predvideni odhodki v KPLB v letu 2011</w:t>
      </w:r>
    </w:p>
    <w:tbl>
      <w:tblPr>
        <w:tblStyle w:val="Svetelseznampoudarek3"/>
        <w:tblW w:w="9119" w:type="dxa"/>
        <w:tblInd w:w="108" w:type="dxa"/>
        <w:tblLook w:val="00A0"/>
      </w:tblPr>
      <w:tblGrid>
        <w:gridCol w:w="4405"/>
        <w:gridCol w:w="2730"/>
        <w:gridCol w:w="1984"/>
      </w:tblGrid>
      <w:tr w:rsidR="00930586" w:rsidRPr="00CB653C" w:rsidTr="00DB19AE">
        <w:trPr>
          <w:cnfStyle w:val="100000000000"/>
          <w:trHeight w:val="255"/>
        </w:trPr>
        <w:tc>
          <w:tcPr>
            <w:cnfStyle w:val="001000000000"/>
            <w:tcW w:w="4405" w:type="dxa"/>
            <w:noWrap/>
          </w:tcPr>
          <w:p w:rsidR="00930586" w:rsidRPr="00CB653C" w:rsidRDefault="00930586" w:rsidP="000A1EC4">
            <w:pPr>
              <w:jc w:val="center"/>
              <w:rPr>
                <w:rFonts w:ascii="Gill Sans MT" w:hAnsi="Gill Sans MT" w:cs="Arial"/>
                <w:bCs w:val="0"/>
                <w:color w:val="auto"/>
                <w:sz w:val="20"/>
                <w:szCs w:val="20"/>
              </w:rPr>
            </w:pPr>
            <w:r w:rsidRPr="00CB653C">
              <w:rPr>
                <w:rFonts w:ascii="Gill Sans MT" w:hAnsi="Gill Sans MT" w:cs="Arial"/>
                <w:bCs w:val="0"/>
                <w:color w:val="auto"/>
                <w:sz w:val="20"/>
                <w:szCs w:val="20"/>
              </w:rPr>
              <w:t>Vsebina odhodka</w:t>
            </w:r>
          </w:p>
        </w:tc>
        <w:tc>
          <w:tcPr>
            <w:cnfStyle w:val="000010000000"/>
            <w:tcW w:w="2730" w:type="dxa"/>
            <w:noWrap/>
          </w:tcPr>
          <w:p w:rsidR="00930586" w:rsidRPr="00CB653C" w:rsidRDefault="00930586" w:rsidP="000A1EC4">
            <w:pPr>
              <w:jc w:val="center"/>
              <w:rPr>
                <w:rFonts w:ascii="Gill Sans MT" w:hAnsi="Gill Sans MT" w:cs="Arial"/>
                <w:bCs w:val="0"/>
                <w:color w:val="auto"/>
                <w:sz w:val="20"/>
                <w:szCs w:val="20"/>
              </w:rPr>
            </w:pPr>
            <w:r w:rsidRPr="00CB653C">
              <w:rPr>
                <w:rFonts w:ascii="Gill Sans MT" w:hAnsi="Gill Sans MT" w:cs="Arial"/>
                <w:bCs w:val="0"/>
                <w:color w:val="auto"/>
                <w:sz w:val="20"/>
                <w:szCs w:val="20"/>
              </w:rPr>
              <w:t>Znesek (v EUR)</w:t>
            </w:r>
          </w:p>
        </w:tc>
        <w:tc>
          <w:tcPr>
            <w:tcW w:w="1984" w:type="dxa"/>
          </w:tcPr>
          <w:p w:rsidR="00930586" w:rsidRPr="00CB653C" w:rsidRDefault="00930586" w:rsidP="000A1EC4">
            <w:pPr>
              <w:jc w:val="center"/>
              <w:cnfStyle w:val="100000000000"/>
              <w:rPr>
                <w:rFonts w:ascii="Gill Sans MT" w:hAnsi="Gill Sans MT" w:cs="Arial"/>
                <w:bCs w:val="0"/>
                <w:color w:val="auto"/>
                <w:sz w:val="20"/>
                <w:szCs w:val="20"/>
              </w:rPr>
            </w:pPr>
            <w:r w:rsidRPr="00CB653C">
              <w:rPr>
                <w:rFonts w:ascii="Gill Sans MT" w:hAnsi="Gill Sans MT" w:cs="Arial"/>
                <w:bCs w:val="0"/>
                <w:color w:val="auto"/>
                <w:sz w:val="20"/>
                <w:szCs w:val="20"/>
              </w:rPr>
              <w:t xml:space="preserve">Delež </w:t>
            </w:r>
            <w:r w:rsidR="00984A26" w:rsidRPr="00CB653C">
              <w:rPr>
                <w:rFonts w:ascii="Gill Sans MT" w:hAnsi="Gill Sans MT" w:cs="Arial"/>
                <w:bCs w:val="0"/>
                <w:color w:val="auto"/>
                <w:sz w:val="20"/>
                <w:szCs w:val="20"/>
              </w:rPr>
              <w:t>(</w:t>
            </w:r>
            <w:r w:rsidRPr="00CB653C">
              <w:rPr>
                <w:rFonts w:ascii="Gill Sans MT" w:hAnsi="Gill Sans MT" w:cs="Arial"/>
                <w:bCs w:val="0"/>
                <w:color w:val="auto"/>
                <w:sz w:val="20"/>
                <w:szCs w:val="20"/>
              </w:rPr>
              <w:t>%</w:t>
            </w:r>
            <w:r w:rsidR="00984A26" w:rsidRPr="00CB653C">
              <w:rPr>
                <w:rFonts w:ascii="Gill Sans MT" w:hAnsi="Gill Sans MT" w:cs="Arial"/>
                <w:bCs w:val="0"/>
                <w:color w:val="auto"/>
                <w:sz w:val="20"/>
                <w:szCs w:val="20"/>
              </w:rPr>
              <w:t>)</w:t>
            </w:r>
          </w:p>
        </w:tc>
      </w:tr>
      <w:tr w:rsidR="00930586" w:rsidRPr="00CB653C" w:rsidTr="00DB19AE">
        <w:trPr>
          <w:cnfStyle w:val="000000100000"/>
          <w:trHeight w:val="255"/>
        </w:trPr>
        <w:tc>
          <w:tcPr>
            <w:cnfStyle w:val="001000000000"/>
            <w:tcW w:w="4405" w:type="dxa"/>
            <w:noWrap/>
          </w:tcPr>
          <w:p w:rsidR="00930586" w:rsidRPr="00CB653C" w:rsidRDefault="00930586" w:rsidP="00984A26">
            <w:pPr>
              <w:jc w:val="center"/>
              <w:rPr>
                <w:rFonts w:ascii="Gill Sans MT" w:hAnsi="Gill Sans MT" w:cs="Arial"/>
                <w:b w:val="0"/>
                <w:sz w:val="20"/>
                <w:szCs w:val="20"/>
              </w:rPr>
            </w:pPr>
            <w:r w:rsidRPr="00CB653C">
              <w:rPr>
                <w:rFonts w:ascii="Gill Sans MT" w:hAnsi="Gill Sans MT" w:cs="Arial"/>
                <w:b w:val="0"/>
                <w:sz w:val="20"/>
                <w:szCs w:val="20"/>
              </w:rPr>
              <w:t>Stroški dela</w:t>
            </w:r>
          </w:p>
        </w:tc>
        <w:tc>
          <w:tcPr>
            <w:cnfStyle w:val="000010000000"/>
            <w:tcW w:w="2730" w:type="dxa"/>
            <w:noWrap/>
          </w:tcPr>
          <w:p w:rsidR="00930586" w:rsidRPr="00CB653C" w:rsidRDefault="00930586" w:rsidP="000A1EC4">
            <w:pPr>
              <w:jc w:val="center"/>
              <w:rPr>
                <w:rFonts w:ascii="Gill Sans MT" w:hAnsi="Gill Sans MT" w:cs="Arial"/>
                <w:sz w:val="20"/>
                <w:szCs w:val="20"/>
              </w:rPr>
            </w:pPr>
            <w:r w:rsidRPr="00CB653C">
              <w:rPr>
                <w:rFonts w:ascii="Gill Sans MT" w:hAnsi="Gill Sans MT" w:cs="Arial"/>
                <w:sz w:val="20"/>
                <w:szCs w:val="20"/>
              </w:rPr>
              <w:t>143.492,00</w:t>
            </w:r>
          </w:p>
        </w:tc>
        <w:tc>
          <w:tcPr>
            <w:tcW w:w="1984" w:type="dxa"/>
          </w:tcPr>
          <w:p w:rsidR="00930586" w:rsidRPr="00CB653C" w:rsidRDefault="00930586" w:rsidP="000A1EC4">
            <w:pPr>
              <w:jc w:val="center"/>
              <w:cnfStyle w:val="000000100000"/>
              <w:rPr>
                <w:rFonts w:ascii="Gill Sans MT" w:hAnsi="Gill Sans MT" w:cs="Arial"/>
                <w:bCs/>
                <w:sz w:val="20"/>
                <w:szCs w:val="20"/>
                <w:lang w:val="en-US"/>
              </w:rPr>
            </w:pPr>
            <w:r w:rsidRPr="00CB653C">
              <w:rPr>
                <w:rFonts w:ascii="Gill Sans MT" w:hAnsi="Gill Sans MT" w:cs="Arial"/>
                <w:bCs/>
                <w:sz w:val="20"/>
                <w:szCs w:val="20"/>
                <w:lang w:val="en-US"/>
              </w:rPr>
              <w:t>63,5</w:t>
            </w:r>
          </w:p>
        </w:tc>
      </w:tr>
      <w:tr w:rsidR="00930586" w:rsidRPr="00CB653C" w:rsidTr="00DB19AE">
        <w:trPr>
          <w:trHeight w:val="255"/>
        </w:trPr>
        <w:tc>
          <w:tcPr>
            <w:cnfStyle w:val="001000000000"/>
            <w:tcW w:w="4405" w:type="dxa"/>
            <w:noWrap/>
          </w:tcPr>
          <w:p w:rsidR="00930586" w:rsidRPr="00CB653C" w:rsidRDefault="00930586" w:rsidP="00984A26">
            <w:pPr>
              <w:jc w:val="center"/>
              <w:rPr>
                <w:rFonts w:ascii="Gill Sans MT" w:hAnsi="Gill Sans MT" w:cs="Arial"/>
                <w:b w:val="0"/>
                <w:sz w:val="20"/>
                <w:szCs w:val="20"/>
              </w:rPr>
            </w:pPr>
            <w:r w:rsidRPr="00CB653C">
              <w:rPr>
                <w:rFonts w:ascii="Gill Sans MT" w:hAnsi="Gill Sans MT" w:cs="Arial"/>
                <w:b w:val="0"/>
                <w:sz w:val="20"/>
                <w:szCs w:val="20"/>
              </w:rPr>
              <w:t>Material in storitve</w:t>
            </w:r>
          </w:p>
        </w:tc>
        <w:tc>
          <w:tcPr>
            <w:cnfStyle w:val="000010000000"/>
            <w:tcW w:w="2730" w:type="dxa"/>
            <w:noWrap/>
          </w:tcPr>
          <w:p w:rsidR="00930586" w:rsidRPr="00CB653C" w:rsidRDefault="00930586" w:rsidP="000A1EC4">
            <w:pPr>
              <w:jc w:val="center"/>
              <w:rPr>
                <w:rFonts w:ascii="Gill Sans MT" w:hAnsi="Gill Sans MT" w:cs="Arial"/>
                <w:sz w:val="20"/>
                <w:szCs w:val="20"/>
              </w:rPr>
            </w:pPr>
            <w:r w:rsidRPr="00CB653C">
              <w:rPr>
                <w:rFonts w:ascii="Gill Sans MT" w:hAnsi="Gill Sans MT" w:cs="Arial"/>
                <w:sz w:val="20"/>
                <w:szCs w:val="20"/>
              </w:rPr>
              <w:t>77.553,00</w:t>
            </w:r>
          </w:p>
        </w:tc>
        <w:tc>
          <w:tcPr>
            <w:tcW w:w="1984" w:type="dxa"/>
          </w:tcPr>
          <w:p w:rsidR="00930586" w:rsidRPr="00CB653C" w:rsidRDefault="00930586" w:rsidP="000A1EC4">
            <w:pPr>
              <w:jc w:val="center"/>
              <w:cnfStyle w:val="000000000000"/>
              <w:rPr>
                <w:rFonts w:ascii="Gill Sans MT" w:hAnsi="Gill Sans MT" w:cs="Arial"/>
                <w:sz w:val="20"/>
                <w:szCs w:val="20"/>
                <w:lang w:val="en-US"/>
              </w:rPr>
            </w:pPr>
            <w:r w:rsidRPr="00CB653C">
              <w:rPr>
                <w:rFonts w:ascii="Gill Sans MT" w:hAnsi="Gill Sans MT" w:cs="Arial"/>
                <w:sz w:val="20"/>
                <w:szCs w:val="20"/>
                <w:lang w:val="en-US"/>
              </w:rPr>
              <w:t>34,3</w:t>
            </w:r>
          </w:p>
        </w:tc>
      </w:tr>
      <w:tr w:rsidR="00930586" w:rsidRPr="00CB653C" w:rsidTr="00DB19AE">
        <w:trPr>
          <w:cnfStyle w:val="000000100000"/>
          <w:trHeight w:val="255"/>
        </w:trPr>
        <w:tc>
          <w:tcPr>
            <w:cnfStyle w:val="001000000000"/>
            <w:tcW w:w="4405" w:type="dxa"/>
            <w:noWrap/>
          </w:tcPr>
          <w:p w:rsidR="00930586" w:rsidRPr="00CB653C" w:rsidRDefault="00930586" w:rsidP="00984A26">
            <w:pPr>
              <w:jc w:val="center"/>
              <w:rPr>
                <w:rFonts w:ascii="Gill Sans MT" w:hAnsi="Gill Sans MT" w:cs="Arial"/>
                <w:b w:val="0"/>
                <w:sz w:val="20"/>
                <w:szCs w:val="20"/>
              </w:rPr>
            </w:pPr>
            <w:r w:rsidRPr="00CB653C">
              <w:rPr>
                <w:rFonts w:ascii="Gill Sans MT" w:hAnsi="Gill Sans MT" w:cs="Arial"/>
                <w:b w:val="0"/>
                <w:sz w:val="20"/>
                <w:szCs w:val="20"/>
              </w:rPr>
              <w:t>Investicije</w:t>
            </w:r>
          </w:p>
        </w:tc>
        <w:tc>
          <w:tcPr>
            <w:cnfStyle w:val="000010000000"/>
            <w:tcW w:w="2730" w:type="dxa"/>
            <w:noWrap/>
          </w:tcPr>
          <w:p w:rsidR="00930586" w:rsidRPr="00CB653C" w:rsidRDefault="00930586" w:rsidP="000A1EC4">
            <w:pPr>
              <w:jc w:val="center"/>
              <w:rPr>
                <w:rFonts w:ascii="Gill Sans MT" w:hAnsi="Gill Sans MT" w:cs="Arial"/>
                <w:sz w:val="20"/>
                <w:szCs w:val="20"/>
              </w:rPr>
            </w:pPr>
            <w:r w:rsidRPr="00CB653C">
              <w:rPr>
                <w:rFonts w:ascii="Gill Sans MT" w:hAnsi="Gill Sans MT" w:cs="Arial"/>
                <w:sz w:val="20"/>
                <w:szCs w:val="20"/>
              </w:rPr>
              <w:t>5.000,00</w:t>
            </w:r>
          </w:p>
        </w:tc>
        <w:tc>
          <w:tcPr>
            <w:tcW w:w="1984" w:type="dxa"/>
          </w:tcPr>
          <w:p w:rsidR="00930586" w:rsidRPr="00CB653C" w:rsidRDefault="00930586" w:rsidP="000A1EC4">
            <w:pPr>
              <w:jc w:val="center"/>
              <w:cnfStyle w:val="000000100000"/>
              <w:rPr>
                <w:rFonts w:ascii="Gill Sans MT" w:hAnsi="Gill Sans MT" w:cs="Arial"/>
                <w:sz w:val="20"/>
                <w:szCs w:val="20"/>
                <w:lang w:val="en-US"/>
              </w:rPr>
            </w:pPr>
            <w:r w:rsidRPr="00CB653C">
              <w:rPr>
                <w:rFonts w:ascii="Gill Sans MT" w:hAnsi="Gill Sans MT" w:cs="Arial"/>
                <w:sz w:val="20"/>
                <w:szCs w:val="20"/>
                <w:lang w:val="en-US"/>
              </w:rPr>
              <w:t>2,2</w:t>
            </w:r>
          </w:p>
        </w:tc>
      </w:tr>
      <w:tr w:rsidR="00930586" w:rsidRPr="00CB653C" w:rsidTr="00DB19AE">
        <w:trPr>
          <w:trHeight w:val="255"/>
        </w:trPr>
        <w:tc>
          <w:tcPr>
            <w:cnfStyle w:val="001000000000"/>
            <w:tcW w:w="4405" w:type="dxa"/>
            <w:tcBorders>
              <w:top w:val="single" w:sz="8" w:space="0" w:color="9BBB59" w:themeColor="accent3"/>
              <w:bottom w:val="single" w:sz="8" w:space="0" w:color="9BBB59" w:themeColor="accent3"/>
            </w:tcBorders>
            <w:shd w:val="clear" w:color="auto" w:fill="E6EED5"/>
            <w:noWrap/>
          </w:tcPr>
          <w:p w:rsidR="00930586" w:rsidRPr="00CB653C" w:rsidRDefault="00930586" w:rsidP="000A1EC4">
            <w:pPr>
              <w:jc w:val="center"/>
              <w:rPr>
                <w:rFonts w:ascii="Gill Sans MT" w:hAnsi="Gill Sans MT" w:cs="Arial"/>
                <w:bCs w:val="0"/>
                <w:sz w:val="20"/>
                <w:szCs w:val="20"/>
              </w:rPr>
            </w:pPr>
            <w:r w:rsidRPr="00CB653C">
              <w:rPr>
                <w:rFonts w:ascii="Gill Sans MT" w:hAnsi="Gill Sans MT" w:cs="Arial"/>
                <w:bCs w:val="0"/>
                <w:sz w:val="20"/>
                <w:szCs w:val="20"/>
              </w:rPr>
              <w:t>ODHODKI - SKUPAJ</w:t>
            </w:r>
          </w:p>
        </w:tc>
        <w:tc>
          <w:tcPr>
            <w:cnfStyle w:val="000010000000"/>
            <w:tcW w:w="2730" w:type="dxa"/>
            <w:tcBorders>
              <w:top w:val="single" w:sz="8" w:space="0" w:color="9BBB59" w:themeColor="accent3"/>
            </w:tcBorders>
            <w:shd w:val="clear" w:color="auto" w:fill="E6EED5"/>
            <w:noWrap/>
          </w:tcPr>
          <w:p w:rsidR="00930586" w:rsidRPr="00CB653C" w:rsidRDefault="00930586" w:rsidP="000A1EC4">
            <w:pPr>
              <w:jc w:val="center"/>
              <w:rPr>
                <w:rFonts w:ascii="Gill Sans MT" w:hAnsi="Gill Sans MT" w:cs="Arial"/>
                <w:b/>
                <w:bCs/>
                <w:sz w:val="20"/>
                <w:szCs w:val="20"/>
              </w:rPr>
            </w:pPr>
            <w:r w:rsidRPr="00CB653C">
              <w:rPr>
                <w:rFonts w:ascii="Gill Sans MT" w:hAnsi="Gill Sans MT" w:cs="Arial"/>
                <w:b/>
                <w:bCs/>
                <w:sz w:val="20"/>
                <w:szCs w:val="20"/>
              </w:rPr>
              <w:t>226.045,00</w:t>
            </w:r>
          </w:p>
        </w:tc>
        <w:tc>
          <w:tcPr>
            <w:tcW w:w="1984" w:type="dxa"/>
            <w:tcBorders>
              <w:top w:val="single" w:sz="8" w:space="0" w:color="9BBB59" w:themeColor="accent3"/>
              <w:bottom w:val="single" w:sz="8" w:space="0" w:color="9BBB59" w:themeColor="accent3"/>
            </w:tcBorders>
            <w:shd w:val="clear" w:color="auto" w:fill="E6EED5"/>
          </w:tcPr>
          <w:p w:rsidR="00930586" w:rsidRPr="00CB653C" w:rsidRDefault="00930586" w:rsidP="000A1EC4">
            <w:pPr>
              <w:jc w:val="center"/>
              <w:cnfStyle w:val="000000000000"/>
              <w:rPr>
                <w:rFonts w:ascii="Gill Sans MT" w:hAnsi="Gill Sans MT" w:cs="Arial"/>
                <w:b/>
                <w:bCs/>
                <w:sz w:val="20"/>
                <w:szCs w:val="20"/>
              </w:rPr>
            </w:pPr>
            <w:r w:rsidRPr="00CB653C">
              <w:rPr>
                <w:rFonts w:ascii="Gill Sans MT" w:hAnsi="Gill Sans MT" w:cs="Arial"/>
                <w:b/>
                <w:bCs/>
                <w:sz w:val="20"/>
                <w:szCs w:val="20"/>
              </w:rPr>
              <w:t>100%</w:t>
            </w:r>
          </w:p>
        </w:tc>
      </w:tr>
    </w:tbl>
    <w:p w:rsidR="00930586" w:rsidRDefault="00930586" w:rsidP="00930586">
      <w:pPr>
        <w:pStyle w:val="NU-besedilo"/>
        <w:spacing w:after="240"/>
      </w:pPr>
    </w:p>
    <w:p w:rsidR="0068009D" w:rsidRDefault="0068009D">
      <w:pPr>
        <w:spacing w:after="200" w:line="276" w:lineRule="auto"/>
        <w:rPr>
          <w:rFonts w:ascii="Gill Sans MT" w:hAnsi="Gill Sans MT"/>
          <w:b/>
          <w:sz w:val="32"/>
          <w:szCs w:val="32"/>
        </w:rPr>
      </w:pPr>
      <w:r>
        <w:br w:type="page"/>
      </w:r>
    </w:p>
    <w:p w:rsidR="003B5997" w:rsidRPr="00376BF6" w:rsidRDefault="003B5997" w:rsidP="00930586">
      <w:pPr>
        <w:pStyle w:val="NU-1"/>
      </w:pPr>
      <w:bookmarkStart w:id="41" w:name="_Toc340733592"/>
      <w:r w:rsidRPr="00376BF6">
        <w:lastRenderedPageBreak/>
        <w:t>OPIS IN CELOVITA OCENA STANJA V</w:t>
      </w:r>
      <w:r w:rsidR="00DA3C4B">
        <w:t xml:space="preserve"> KRAJINSKEM</w:t>
      </w:r>
      <w:r w:rsidRPr="00376BF6">
        <w:t xml:space="preserve"> PARKU</w:t>
      </w:r>
      <w:bookmarkEnd w:id="41"/>
    </w:p>
    <w:p w:rsidR="00900BC4" w:rsidRDefault="00925865">
      <w:pPr>
        <w:pStyle w:val="NU-2"/>
      </w:pPr>
      <w:bookmarkStart w:id="42" w:name="_Toc340733593"/>
      <w:r>
        <w:t xml:space="preserve">Splošni opis </w:t>
      </w:r>
      <w:bookmarkStart w:id="43" w:name="_GoBack"/>
      <w:bookmarkEnd w:id="43"/>
      <w:r w:rsidR="00F11539">
        <w:t>območja</w:t>
      </w:r>
      <w:bookmarkEnd w:id="42"/>
    </w:p>
    <w:p w:rsidR="00925865" w:rsidRDefault="00925865">
      <w:pPr>
        <w:pStyle w:val="NU-3"/>
      </w:pPr>
      <w:bookmarkStart w:id="44" w:name="_Toc340733594"/>
      <w:r>
        <w:t>Lega</w:t>
      </w:r>
      <w:bookmarkEnd w:id="44"/>
    </w:p>
    <w:p w:rsidR="00925865" w:rsidRDefault="00925865" w:rsidP="00925865">
      <w:pPr>
        <w:pStyle w:val="NU-besedilo"/>
      </w:pPr>
    </w:p>
    <w:p w:rsidR="00063558" w:rsidRDefault="00A11210" w:rsidP="00063558">
      <w:pPr>
        <w:pStyle w:val="NU-besedilo"/>
      </w:pPr>
      <w:r>
        <w:t>KPLB</w:t>
      </w:r>
      <w:r w:rsidR="00063558">
        <w:t xml:space="preserve"> leži na območju Ljubljanskega barja, ki predstavlja južni del dna Ljubljanske kotline. Ljubljansko barje je zemljepisno ime za območje, ki ga na severu in severovzhodu omejujejo Ljubljanska vrata med Golovcem, Gradom in Šišenskim hribom, na severozahodu, zahodu in jugovzhodu sega do Polhograjskega hribovja, na jugu do dinarskih planot, iznad katerih se dvigata Krim in </w:t>
      </w:r>
      <w:proofErr w:type="spellStart"/>
      <w:r w:rsidR="00063558">
        <w:t>Mokrc</w:t>
      </w:r>
      <w:proofErr w:type="spellEnd"/>
      <w:r w:rsidR="00063558">
        <w:t xml:space="preserve">, na jugovzhodu pa se dviga Šmarska suha dolina. Geografska lega krajinskega parka je prikazana na </w:t>
      </w:r>
      <w:r w:rsidR="00063558" w:rsidRPr="005F3A67">
        <w:t>karti 4 v Prilogi 1</w:t>
      </w:r>
      <w:r w:rsidR="00E705B5">
        <w:t>6</w:t>
      </w:r>
      <w:r w:rsidR="00063558" w:rsidRPr="005F3A67">
        <w:t>.</w:t>
      </w:r>
    </w:p>
    <w:p w:rsidR="00063558" w:rsidRDefault="00063558" w:rsidP="00063558">
      <w:pPr>
        <w:pStyle w:val="NU-besedilo"/>
      </w:pPr>
    </w:p>
    <w:p w:rsidR="003B558C" w:rsidRDefault="00063558" w:rsidP="003B558C">
      <w:pPr>
        <w:pStyle w:val="NU-besedilo"/>
      </w:pPr>
      <w:r>
        <w:t>Ljubljansko barje je dolgo je dobrih 20 km in široko približno 10 km, povprečna nadmorska višina znaša 297,5 metrov, povprečni naklon je 2,1</w:t>
      </w:r>
      <w:r w:rsidRPr="00F82A02">
        <w:rPr>
          <w:sz w:val="16"/>
          <w:szCs w:val="16"/>
          <w:vertAlign w:val="superscript"/>
        </w:rPr>
        <w:t>O</w:t>
      </w:r>
      <w:r>
        <w:t>. Razprostira se na okoli 160 km</w:t>
      </w:r>
      <w:r w:rsidRPr="00605747">
        <w:rPr>
          <w:vertAlign w:val="superscript"/>
        </w:rPr>
        <w:t>2</w:t>
      </w:r>
      <w:r>
        <w:t xml:space="preserve"> površine, kot krajinski park</w:t>
      </w:r>
      <w:r w:rsidR="00DA3C4B">
        <w:t xml:space="preserve"> je</w:t>
      </w:r>
      <w:r>
        <w:t xml:space="preserve"> zavarovanih 135 km</w:t>
      </w:r>
      <w:r w:rsidRPr="00605747">
        <w:rPr>
          <w:vertAlign w:val="superscript"/>
        </w:rPr>
        <w:t>2</w:t>
      </w:r>
      <w:r>
        <w:t>. Značilno obsežno naplavljeno dno</w:t>
      </w:r>
      <w:r w:rsidR="00DA3C4B">
        <w:t xml:space="preserve"> je razčlenjeno s </w:t>
      </w:r>
      <w:r>
        <w:t xml:space="preserve">t.i. osamelci, ki so manj ugreznjeni deli njegovega dna – Sinja gorica (367 m), Blatna Brezovica (326 m), Bevke (Brdo, 345 m), Kostanjevica (367 m), Plešivica (390 m), Grič (342 m) in osamelci pri Vnanjih goricah (Veliki vrh, 373 m). </w:t>
      </w:r>
    </w:p>
    <w:p w:rsidR="003B558C" w:rsidRDefault="003B558C" w:rsidP="003B558C">
      <w:pPr>
        <w:pStyle w:val="NU-besedilo"/>
      </w:pPr>
    </w:p>
    <w:p w:rsidR="003B558C" w:rsidRPr="003B558C" w:rsidRDefault="003B558C" w:rsidP="003B558C">
      <w:pPr>
        <w:pStyle w:val="NU-besedilo"/>
      </w:pPr>
      <w:r w:rsidRPr="003B558C">
        <w:t xml:space="preserve">Barje je skupno poimenovanje za območje Črne vasi, </w:t>
      </w:r>
      <w:proofErr w:type="spellStart"/>
      <w:r w:rsidRPr="003B558C">
        <w:t>Hauptmanc</w:t>
      </w:r>
      <w:proofErr w:type="spellEnd"/>
      <w:r w:rsidRPr="003B558C">
        <w:t>, Lip, Ilovice in Ižanske ceste, torej za del Ljubljanskega barja, ki sedaj leži v Mestni občini Ljubljana. Barje, pisano z malo začetnico, pa v slovenskem jeziku označuje močvirnato območje z značilno floro in favno.</w:t>
      </w:r>
    </w:p>
    <w:p w:rsidR="00063558" w:rsidRDefault="00063558" w:rsidP="00063558">
      <w:pPr>
        <w:pStyle w:val="NU-besedilo"/>
      </w:pPr>
    </w:p>
    <w:p w:rsidR="00063558" w:rsidRPr="00C9018B" w:rsidRDefault="00A11210" w:rsidP="00063558">
      <w:pPr>
        <w:pStyle w:val="NU-besedilo"/>
        <w:rPr>
          <w:i/>
          <w:iCs/>
        </w:rPr>
      </w:pPr>
      <w:r>
        <w:t>V KPLB različni travniki pokrivajo 46 % površine, njive in vrtovi 31 %, gozdne površine 9 %, urbane površine 5 % ter vodne površine 1 %</w:t>
      </w:r>
      <w:r w:rsidRPr="000E1969">
        <w:t xml:space="preserve"> </w:t>
      </w:r>
      <w:r>
        <w:t>skupne površine KPLB (povzeto po evidenci dejanske rabe kmetijskih zemljišč za leto 2011). Podrobnejši pregled strukture rabe kmetijskih zemljišč po varstvenih območjih je podan v Prilogi 13.</w:t>
      </w:r>
      <w:r w:rsidRPr="00B06F11">
        <w:t xml:space="preserve"> </w:t>
      </w:r>
      <w:r>
        <w:t xml:space="preserve">Ekstenzivni travniki (Trčak </w:t>
      </w:r>
      <w:proofErr w:type="spellStart"/>
      <w:r>
        <w:t>et</w:t>
      </w:r>
      <w:proofErr w:type="spellEnd"/>
      <w:r>
        <w:t xml:space="preserve"> </w:t>
      </w:r>
      <w:proofErr w:type="spellStart"/>
      <w:r>
        <w:t>al</w:t>
      </w:r>
      <w:proofErr w:type="spellEnd"/>
      <w:r>
        <w:t xml:space="preserve">, 2010) so leta 2008 obsegali </w:t>
      </w:r>
      <w:smartTag w:uri="urn:schemas-microsoft-com:office:smarttags" w:element="metricconverter">
        <w:smartTagPr>
          <w:attr w:name="ProductID" w:val="5.160,92 ha"/>
        </w:smartTagPr>
        <w:r w:rsidRPr="00C9018B">
          <w:rPr>
            <w:iCs/>
          </w:rPr>
          <w:t>5.160,92</w:t>
        </w:r>
        <w:r>
          <w:rPr>
            <w:i/>
            <w:iCs/>
          </w:rPr>
          <w:t xml:space="preserve"> </w:t>
        </w:r>
        <w:r>
          <w:rPr>
            <w:iCs/>
          </w:rPr>
          <w:t>ha</w:t>
        </w:r>
      </w:smartTag>
      <w:r>
        <w:rPr>
          <w:iCs/>
        </w:rPr>
        <w:t xml:space="preserve"> oziroma 38,2 % površine krajinskega parka (karta 5 v Prilogi 1</w:t>
      </w:r>
      <w:r w:rsidR="00E705B5">
        <w:rPr>
          <w:iCs/>
        </w:rPr>
        <w:t>6</w:t>
      </w:r>
      <w:r>
        <w:rPr>
          <w:iCs/>
        </w:rPr>
        <w:t>).</w:t>
      </w:r>
    </w:p>
    <w:p w:rsidR="00063558" w:rsidRDefault="00063558" w:rsidP="00063558">
      <w:pPr>
        <w:pStyle w:val="NU-besedilo"/>
      </w:pPr>
    </w:p>
    <w:p w:rsidR="00063558" w:rsidRDefault="00063558" w:rsidP="00063558">
      <w:pPr>
        <w:pStyle w:val="NU-besedilo"/>
      </w:pPr>
      <w:r>
        <w:t xml:space="preserve">Tabela </w:t>
      </w:r>
      <w:r w:rsidR="00276B9D">
        <w:t>6</w:t>
      </w:r>
      <w:r>
        <w:t>: Obseg ekstenzivnih travnikov leta 2008</w:t>
      </w:r>
    </w:p>
    <w:tbl>
      <w:tblPr>
        <w:tblStyle w:val="Svetelseznampoudarek31"/>
        <w:tblW w:w="9180" w:type="dxa"/>
        <w:tblInd w:w="108" w:type="dxa"/>
        <w:tblLook w:val="00A0"/>
      </w:tblPr>
      <w:tblGrid>
        <w:gridCol w:w="1985"/>
        <w:gridCol w:w="1843"/>
        <w:gridCol w:w="1842"/>
        <w:gridCol w:w="1843"/>
        <w:gridCol w:w="1667"/>
      </w:tblGrid>
      <w:tr w:rsidR="00063558" w:rsidRPr="00B26B7C" w:rsidTr="007B7B90">
        <w:trPr>
          <w:cnfStyle w:val="100000000000"/>
          <w:trHeight w:val="255"/>
        </w:trPr>
        <w:tc>
          <w:tcPr>
            <w:cnfStyle w:val="001000000000"/>
            <w:tcW w:w="1985" w:type="dxa"/>
            <w:noWrap/>
            <w:vAlign w:val="center"/>
          </w:tcPr>
          <w:p w:rsidR="00063558" w:rsidRPr="00B26B7C" w:rsidRDefault="00063558" w:rsidP="007B7B90">
            <w:pPr>
              <w:jc w:val="center"/>
              <w:rPr>
                <w:rFonts w:ascii="Gill Sans MT" w:hAnsi="Gill Sans MT" w:cs="Arial"/>
                <w:sz w:val="20"/>
                <w:szCs w:val="20"/>
              </w:rPr>
            </w:pPr>
            <w:r>
              <w:rPr>
                <w:rFonts w:ascii="Gill Sans MT" w:hAnsi="Gill Sans MT" w:cs="Arial"/>
                <w:sz w:val="20"/>
                <w:szCs w:val="20"/>
              </w:rPr>
              <w:t>Ekstenzivni travniki</w:t>
            </w:r>
          </w:p>
        </w:tc>
        <w:tc>
          <w:tcPr>
            <w:cnfStyle w:val="000010000000"/>
            <w:tcW w:w="1843" w:type="dxa"/>
            <w:noWrap/>
            <w:vAlign w:val="center"/>
          </w:tcPr>
          <w:p w:rsidR="00063558" w:rsidRPr="00B26B7C" w:rsidRDefault="00063558" w:rsidP="007B7B90">
            <w:pPr>
              <w:jc w:val="center"/>
              <w:rPr>
                <w:rFonts w:ascii="Gill Sans MT" w:hAnsi="Gill Sans MT" w:cs="Arial"/>
                <w:sz w:val="20"/>
                <w:szCs w:val="20"/>
              </w:rPr>
            </w:pPr>
            <w:r w:rsidRPr="00B26B7C">
              <w:rPr>
                <w:rFonts w:ascii="Gill Sans MT" w:hAnsi="Gill Sans MT" w:cs="Arial"/>
                <w:sz w:val="20"/>
                <w:szCs w:val="20"/>
              </w:rPr>
              <w:t>KPLB</w:t>
            </w:r>
          </w:p>
        </w:tc>
        <w:tc>
          <w:tcPr>
            <w:tcW w:w="1842" w:type="dxa"/>
            <w:vAlign w:val="center"/>
          </w:tcPr>
          <w:p w:rsidR="00063558" w:rsidRPr="00B26B7C" w:rsidRDefault="00063558" w:rsidP="007B7B90">
            <w:pPr>
              <w:ind w:left="360"/>
              <w:jc w:val="center"/>
              <w:cnfStyle w:val="100000000000"/>
              <w:rPr>
                <w:rFonts w:ascii="Gill Sans MT" w:hAnsi="Gill Sans MT" w:cs="Arial"/>
                <w:sz w:val="20"/>
                <w:szCs w:val="20"/>
              </w:rPr>
            </w:pPr>
            <w:r w:rsidRPr="00B26B7C">
              <w:rPr>
                <w:rFonts w:ascii="Gill Sans MT" w:hAnsi="Gill Sans MT" w:cs="Arial"/>
                <w:sz w:val="20"/>
                <w:szCs w:val="20"/>
              </w:rPr>
              <w:t>1. varstveno območje</w:t>
            </w:r>
          </w:p>
        </w:tc>
        <w:tc>
          <w:tcPr>
            <w:cnfStyle w:val="000010000000"/>
            <w:tcW w:w="1843" w:type="dxa"/>
            <w:vAlign w:val="center"/>
          </w:tcPr>
          <w:p w:rsidR="00063558" w:rsidRPr="00B26B7C" w:rsidRDefault="00063558" w:rsidP="007B7B90">
            <w:pPr>
              <w:jc w:val="center"/>
              <w:rPr>
                <w:rFonts w:ascii="Gill Sans MT" w:hAnsi="Gill Sans MT" w:cs="Arial"/>
                <w:b w:val="0"/>
                <w:sz w:val="20"/>
                <w:szCs w:val="20"/>
              </w:rPr>
            </w:pPr>
            <w:r w:rsidRPr="00B26B7C">
              <w:rPr>
                <w:rFonts w:ascii="Gill Sans MT" w:hAnsi="Gill Sans MT" w:cs="Arial"/>
                <w:sz w:val="20"/>
                <w:szCs w:val="20"/>
              </w:rPr>
              <w:t>2. varstveno območje</w:t>
            </w:r>
          </w:p>
        </w:tc>
        <w:tc>
          <w:tcPr>
            <w:tcW w:w="1667" w:type="dxa"/>
            <w:vAlign w:val="center"/>
          </w:tcPr>
          <w:p w:rsidR="00063558" w:rsidRPr="00B26B7C" w:rsidRDefault="00063558" w:rsidP="007B7B90">
            <w:pPr>
              <w:jc w:val="center"/>
              <w:cnfStyle w:val="100000000000"/>
              <w:rPr>
                <w:rFonts w:ascii="Gill Sans MT" w:hAnsi="Gill Sans MT" w:cs="Arial"/>
                <w:sz w:val="20"/>
                <w:szCs w:val="20"/>
              </w:rPr>
            </w:pPr>
            <w:r>
              <w:rPr>
                <w:rFonts w:ascii="Gill Sans MT" w:hAnsi="Gill Sans MT" w:cs="Arial"/>
                <w:sz w:val="20"/>
                <w:szCs w:val="20"/>
              </w:rPr>
              <w:t>3</w:t>
            </w:r>
            <w:r w:rsidRPr="00B26B7C">
              <w:rPr>
                <w:rFonts w:ascii="Gill Sans MT" w:hAnsi="Gill Sans MT" w:cs="Arial"/>
                <w:sz w:val="20"/>
                <w:szCs w:val="20"/>
              </w:rPr>
              <w:t>. varstveno območje</w:t>
            </w:r>
          </w:p>
        </w:tc>
      </w:tr>
      <w:tr w:rsidR="00063558" w:rsidRPr="00B26B7C" w:rsidTr="007B7B90">
        <w:trPr>
          <w:cnfStyle w:val="000000100000"/>
          <w:trHeight w:val="255"/>
        </w:trPr>
        <w:tc>
          <w:tcPr>
            <w:cnfStyle w:val="001000000000"/>
            <w:tcW w:w="1985" w:type="dxa"/>
            <w:noWrap/>
          </w:tcPr>
          <w:p w:rsidR="00063558" w:rsidRPr="00B26B7C" w:rsidRDefault="00063558" w:rsidP="007B7B90">
            <w:pPr>
              <w:rPr>
                <w:rFonts w:ascii="Gill Sans MT" w:hAnsi="Gill Sans MT" w:cs="Arial"/>
                <w:b w:val="0"/>
                <w:sz w:val="20"/>
                <w:szCs w:val="20"/>
              </w:rPr>
            </w:pPr>
            <w:r w:rsidRPr="00B26B7C">
              <w:rPr>
                <w:rFonts w:ascii="Gill Sans MT" w:hAnsi="Gill Sans MT" w:cs="Arial"/>
                <w:b w:val="0"/>
                <w:sz w:val="20"/>
                <w:szCs w:val="20"/>
              </w:rPr>
              <w:t>Površina (ha)</w:t>
            </w:r>
          </w:p>
        </w:tc>
        <w:tc>
          <w:tcPr>
            <w:cnfStyle w:val="000010000000"/>
            <w:tcW w:w="1843" w:type="dxa"/>
            <w:noWrap/>
          </w:tcPr>
          <w:p w:rsidR="00063558" w:rsidRPr="00B26B7C" w:rsidRDefault="00063558" w:rsidP="007B7B90">
            <w:pPr>
              <w:jc w:val="center"/>
              <w:rPr>
                <w:rFonts w:ascii="Gill Sans MT" w:hAnsi="Gill Sans MT" w:cs="Arial"/>
                <w:sz w:val="20"/>
                <w:szCs w:val="20"/>
              </w:rPr>
            </w:pPr>
            <w:r w:rsidRPr="00B26B7C">
              <w:rPr>
                <w:rFonts w:ascii="Gill Sans MT" w:hAnsi="Gill Sans MT" w:cs="Arial"/>
                <w:sz w:val="20"/>
                <w:szCs w:val="20"/>
              </w:rPr>
              <w:t>5.160,92</w:t>
            </w:r>
          </w:p>
        </w:tc>
        <w:tc>
          <w:tcPr>
            <w:tcW w:w="1842" w:type="dxa"/>
            <w:vAlign w:val="bottom"/>
          </w:tcPr>
          <w:p w:rsidR="00063558" w:rsidRPr="00B26B7C" w:rsidRDefault="00063558" w:rsidP="007B7B90">
            <w:pPr>
              <w:jc w:val="center"/>
              <w:cnfStyle w:val="000000100000"/>
              <w:rPr>
                <w:rFonts w:ascii="Gill Sans MT" w:hAnsi="Gill Sans MT" w:cs="Arial"/>
                <w:bCs/>
                <w:sz w:val="20"/>
                <w:szCs w:val="20"/>
                <w:lang w:val="en-US"/>
              </w:rPr>
            </w:pPr>
            <w:r w:rsidRPr="00B26B7C">
              <w:rPr>
                <w:rFonts w:ascii="Gill Sans MT" w:hAnsi="Gill Sans MT" w:cs="Calibri"/>
                <w:color w:val="000000"/>
                <w:sz w:val="20"/>
                <w:szCs w:val="20"/>
              </w:rPr>
              <w:t>1.829,86</w:t>
            </w:r>
          </w:p>
        </w:tc>
        <w:tc>
          <w:tcPr>
            <w:cnfStyle w:val="000010000000"/>
            <w:tcW w:w="1843" w:type="dxa"/>
            <w:vAlign w:val="bottom"/>
          </w:tcPr>
          <w:p w:rsidR="00063558" w:rsidRPr="00B26B7C" w:rsidRDefault="00063558" w:rsidP="007B7B90">
            <w:pPr>
              <w:jc w:val="center"/>
              <w:rPr>
                <w:rFonts w:ascii="Gill Sans MT" w:hAnsi="Gill Sans MT" w:cs="Arial"/>
                <w:bCs/>
                <w:sz w:val="20"/>
                <w:szCs w:val="20"/>
                <w:lang w:val="en-US"/>
              </w:rPr>
            </w:pPr>
            <w:r w:rsidRPr="00B26B7C">
              <w:rPr>
                <w:rFonts w:ascii="Gill Sans MT" w:hAnsi="Gill Sans MT" w:cs="Calibri"/>
                <w:color w:val="000000"/>
                <w:sz w:val="20"/>
                <w:szCs w:val="20"/>
              </w:rPr>
              <w:t>1.259,90</w:t>
            </w:r>
          </w:p>
        </w:tc>
        <w:tc>
          <w:tcPr>
            <w:tcW w:w="1667" w:type="dxa"/>
            <w:vAlign w:val="bottom"/>
          </w:tcPr>
          <w:p w:rsidR="00063558" w:rsidRPr="00B26B7C" w:rsidRDefault="00063558" w:rsidP="007B7B90">
            <w:pPr>
              <w:jc w:val="center"/>
              <w:cnfStyle w:val="000000100000"/>
              <w:rPr>
                <w:rFonts w:ascii="Gill Sans MT" w:hAnsi="Gill Sans MT" w:cs="Arial"/>
                <w:bCs/>
                <w:sz w:val="20"/>
                <w:szCs w:val="20"/>
                <w:lang w:val="en-US"/>
              </w:rPr>
            </w:pPr>
            <w:r w:rsidRPr="00B26B7C">
              <w:rPr>
                <w:rFonts w:ascii="Gill Sans MT" w:hAnsi="Gill Sans MT" w:cs="Calibri"/>
                <w:color w:val="000000"/>
                <w:sz w:val="20"/>
                <w:szCs w:val="20"/>
              </w:rPr>
              <w:t>2.071,15</w:t>
            </w:r>
          </w:p>
        </w:tc>
      </w:tr>
      <w:tr w:rsidR="00063558" w:rsidRPr="00B26B7C" w:rsidTr="007B7B90">
        <w:trPr>
          <w:trHeight w:val="255"/>
        </w:trPr>
        <w:tc>
          <w:tcPr>
            <w:cnfStyle w:val="001000000000"/>
            <w:tcW w:w="1985" w:type="dxa"/>
            <w:noWrap/>
          </w:tcPr>
          <w:p w:rsidR="00063558" w:rsidRPr="00B26B7C" w:rsidRDefault="00063558" w:rsidP="00254135">
            <w:pPr>
              <w:rPr>
                <w:rFonts w:ascii="Gill Sans MT" w:hAnsi="Gill Sans MT" w:cs="Arial"/>
                <w:b w:val="0"/>
                <w:sz w:val="20"/>
                <w:szCs w:val="20"/>
              </w:rPr>
            </w:pPr>
            <w:r w:rsidRPr="00B26B7C">
              <w:rPr>
                <w:rFonts w:ascii="Gill Sans MT" w:hAnsi="Gill Sans MT" w:cs="Arial"/>
                <w:b w:val="0"/>
                <w:sz w:val="20"/>
                <w:szCs w:val="20"/>
              </w:rPr>
              <w:t xml:space="preserve">Delež </w:t>
            </w:r>
            <w:r w:rsidR="008F25E5">
              <w:rPr>
                <w:rFonts w:ascii="Gill Sans MT" w:hAnsi="Gill Sans MT" w:cs="Arial"/>
                <w:b w:val="0"/>
                <w:sz w:val="20"/>
                <w:szCs w:val="20"/>
              </w:rPr>
              <w:t>območja</w:t>
            </w:r>
          </w:p>
        </w:tc>
        <w:tc>
          <w:tcPr>
            <w:cnfStyle w:val="000010000000"/>
            <w:tcW w:w="1843" w:type="dxa"/>
            <w:noWrap/>
          </w:tcPr>
          <w:p w:rsidR="00063558" w:rsidRPr="00B26B7C" w:rsidRDefault="00063558" w:rsidP="007B7B90">
            <w:pPr>
              <w:jc w:val="center"/>
              <w:rPr>
                <w:rFonts w:ascii="Gill Sans MT" w:hAnsi="Gill Sans MT" w:cs="Arial"/>
                <w:sz w:val="20"/>
                <w:szCs w:val="20"/>
              </w:rPr>
            </w:pPr>
            <w:r w:rsidRPr="00B26B7C">
              <w:rPr>
                <w:rFonts w:ascii="Gill Sans MT" w:hAnsi="Gill Sans MT" w:cs="Arial"/>
                <w:sz w:val="20"/>
                <w:szCs w:val="20"/>
              </w:rPr>
              <w:t>38,21</w:t>
            </w:r>
            <w:r w:rsidR="00057D9C">
              <w:rPr>
                <w:rFonts w:ascii="Gill Sans MT" w:hAnsi="Gill Sans MT" w:cs="Arial"/>
                <w:sz w:val="20"/>
                <w:szCs w:val="20"/>
              </w:rPr>
              <w:t xml:space="preserve"> </w:t>
            </w:r>
            <w:r w:rsidRPr="00B26B7C">
              <w:rPr>
                <w:rFonts w:ascii="Gill Sans MT" w:hAnsi="Gill Sans MT" w:cs="Arial"/>
                <w:sz w:val="20"/>
                <w:szCs w:val="20"/>
              </w:rPr>
              <w:t>%</w:t>
            </w:r>
          </w:p>
        </w:tc>
        <w:tc>
          <w:tcPr>
            <w:tcW w:w="1842" w:type="dxa"/>
            <w:vAlign w:val="bottom"/>
          </w:tcPr>
          <w:p w:rsidR="00063558" w:rsidRPr="00B26B7C" w:rsidRDefault="00063558" w:rsidP="007B7B90">
            <w:pPr>
              <w:jc w:val="center"/>
              <w:cnfStyle w:val="000000000000"/>
              <w:rPr>
                <w:rFonts w:ascii="Gill Sans MT" w:hAnsi="Gill Sans MT" w:cs="Arial"/>
                <w:sz w:val="20"/>
                <w:szCs w:val="20"/>
                <w:lang w:val="en-US"/>
              </w:rPr>
            </w:pPr>
            <w:r w:rsidRPr="00B26B7C">
              <w:rPr>
                <w:rFonts w:ascii="Gill Sans MT" w:hAnsi="Gill Sans MT" w:cs="Calibri"/>
                <w:color w:val="000000"/>
                <w:sz w:val="20"/>
                <w:szCs w:val="20"/>
              </w:rPr>
              <w:t>41,11</w:t>
            </w:r>
            <w:r w:rsidR="00057D9C">
              <w:rPr>
                <w:rFonts w:ascii="Gill Sans MT" w:hAnsi="Gill Sans MT" w:cs="Calibri"/>
                <w:color w:val="000000"/>
                <w:sz w:val="20"/>
                <w:szCs w:val="20"/>
              </w:rPr>
              <w:t xml:space="preserve"> </w:t>
            </w:r>
            <w:r w:rsidRPr="00B26B7C">
              <w:rPr>
                <w:rFonts w:ascii="Gill Sans MT" w:hAnsi="Gill Sans MT" w:cs="Calibri"/>
                <w:color w:val="000000"/>
                <w:sz w:val="20"/>
                <w:szCs w:val="20"/>
              </w:rPr>
              <w:t>%</w:t>
            </w:r>
          </w:p>
        </w:tc>
        <w:tc>
          <w:tcPr>
            <w:cnfStyle w:val="000010000000"/>
            <w:tcW w:w="1843" w:type="dxa"/>
            <w:vAlign w:val="bottom"/>
          </w:tcPr>
          <w:p w:rsidR="00063558" w:rsidRPr="00B26B7C" w:rsidRDefault="00063558" w:rsidP="007B7B90">
            <w:pPr>
              <w:jc w:val="center"/>
              <w:rPr>
                <w:rFonts w:ascii="Gill Sans MT" w:hAnsi="Gill Sans MT" w:cs="Arial"/>
                <w:sz w:val="20"/>
                <w:szCs w:val="20"/>
                <w:lang w:val="en-US"/>
              </w:rPr>
            </w:pPr>
            <w:r w:rsidRPr="00B26B7C">
              <w:rPr>
                <w:rFonts w:ascii="Gill Sans MT" w:hAnsi="Gill Sans MT" w:cs="Calibri"/>
                <w:color w:val="000000"/>
                <w:sz w:val="20"/>
                <w:szCs w:val="20"/>
              </w:rPr>
              <w:t>47,91</w:t>
            </w:r>
            <w:r w:rsidR="00057D9C">
              <w:rPr>
                <w:rFonts w:ascii="Gill Sans MT" w:hAnsi="Gill Sans MT" w:cs="Calibri"/>
                <w:color w:val="000000"/>
                <w:sz w:val="20"/>
                <w:szCs w:val="20"/>
              </w:rPr>
              <w:t xml:space="preserve"> </w:t>
            </w:r>
            <w:r w:rsidRPr="00B26B7C">
              <w:rPr>
                <w:rFonts w:ascii="Gill Sans MT" w:hAnsi="Gill Sans MT" w:cs="Calibri"/>
                <w:color w:val="000000"/>
                <w:sz w:val="20"/>
                <w:szCs w:val="20"/>
              </w:rPr>
              <w:t>%</w:t>
            </w:r>
          </w:p>
        </w:tc>
        <w:tc>
          <w:tcPr>
            <w:tcW w:w="1667" w:type="dxa"/>
            <w:vAlign w:val="bottom"/>
          </w:tcPr>
          <w:p w:rsidR="00063558" w:rsidRPr="00B26B7C" w:rsidRDefault="00063558" w:rsidP="007B7B90">
            <w:pPr>
              <w:jc w:val="center"/>
              <w:cnfStyle w:val="000000000000"/>
              <w:rPr>
                <w:rFonts w:ascii="Gill Sans MT" w:hAnsi="Gill Sans MT" w:cs="Arial"/>
                <w:sz w:val="20"/>
                <w:szCs w:val="20"/>
                <w:lang w:val="en-US"/>
              </w:rPr>
            </w:pPr>
            <w:r w:rsidRPr="00B26B7C">
              <w:rPr>
                <w:rFonts w:ascii="Gill Sans MT" w:hAnsi="Gill Sans MT" w:cs="Calibri"/>
                <w:color w:val="000000"/>
                <w:sz w:val="20"/>
                <w:szCs w:val="20"/>
              </w:rPr>
              <w:t>32,24</w:t>
            </w:r>
            <w:r w:rsidR="00057D9C">
              <w:rPr>
                <w:rFonts w:ascii="Gill Sans MT" w:hAnsi="Gill Sans MT" w:cs="Calibri"/>
                <w:color w:val="000000"/>
                <w:sz w:val="20"/>
                <w:szCs w:val="20"/>
              </w:rPr>
              <w:t xml:space="preserve"> </w:t>
            </w:r>
            <w:r w:rsidRPr="00B26B7C">
              <w:rPr>
                <w:rFonts w:ascii="Gill Sans MT" w:hAnsi="Gill Sans MT" w:cs="Calibri"/>
                <w:color w:val="000000"/>
                <w:sz w:val="20"/>
                <w:szCs w:val="20"/>
              </w:rPr>
              <w:t>%</w:t>
            </w:r>
          </w:p>
        </w:tc>
      </w:tr>
    </w:tbl>
    <w:p w:rsidR="00C22049" w:rsidRDefault="00C22049" w:rsidP="00027061">
      <w:pPr>
        <w:pStyle w:val="NU-besedilo"/>
      </w:pPr>
    </w:p>
    <w:p w:rsidR="00BC3C1C" w:rsidRDefault="00F23B7D" w:rsidP="00027061">
      <w:pPr>
        <w:pStyle w:val="NU-besedilo"/>
        <w:rPr>
          <w:bCs w:val="0"/>
        </w:rPr>
      </w:pPr>
      <w:r w:rsidRPr="001644D4">
        <w:rPr>
          <w:bCs w:val="0"/>
        </w:rPr>
        <w:t>Večina zemljišč v</w:t>
      </w:r>
      <w:r>
        <w:rPr>
          <w:bCs w:val="0"/>
        </w:rPr>
        <w:t xml:space="preserve"> krajinskem</w:t>
      </w:r>
      <w:r w:rsidRPr="001644D4">
        <w:rPr>
          <w:bCs w:val="0"/>
        </w:rPr>
        <w:t xml:space="preserve"> parku je v zasebni lasti (83 % zemljišč). V lasti/solastništvu RS je okoli 12</w:t>
      </w:r>
      <w:r>
        <w:rPr>
          <w:bCs w:val="0"/>
        </w:rPr>
        <w:t> </w:t>
      </w:r>
      <w:r w:rsidRPr="001644D4">
        <w:rPr>
          <w:bCs w:val="0"/>
        </w:rPr>
        <w:t>% zemljišč, 3 % pa</w:t>
      </w:r>
      <w:r>
        <w:rPr>
          <w:bCs w:val="0"/>
        </w:rPr>
        <w:t xml:space="preserve"> so</w:t>
      </w:r>
      <w:r w:rsidRPr="001644D4">
        <w:rPr>
          <w:bCs w:val="0"/>
        </w:rPr>
        <w:t xml:space="preserve"> v </w:t>
      </w:r>
      <w:r>
        <w:rPr>
          <w:bCs w:val="0"/>
        </w:rPr>
        <w:t>upravljanju</w:t>
      </w:r>
      <w:r w:rsidRPr="001644D4">
        <w:rPr>
          <w:bCs w:val="0"/>
        </w:rPr>
        <w:t xml:space="preserve"> </w:t>
      </w:r>
      <w:r w:rsidRPr="001644D4">
        <w:t>Sklada kmetijskih zemljišč in gozdov</w:t>
      </w:r>
      <w:r>
        <w:t xml:space="preserve"> Slovenije</w:t>
      </w:r>
      <w:r w:rsidRPr="001644D4">
        <w:rPr>
          <w:bCs w:val="0"/>
        </w:rPr>
        <w:t xml:space="preserve">. </w:t>
      </w:r>
      <w:r>
        <w:rPr>
          <w:bCs w:val="0"/>
        </w:rPr>
        <w:t xml:space="preserve">Občinskih je </w:t>
      </w:r>
      <w:r w:rsidRPr="001644D4">
        <w:rPr>
          <w:bCs w:val="0"/>
        </w:rPr>
        <w:t>0,7</w:t>
      </w:r>
      <w:r>
        <w:rPr>
          <w:bCs w:val="0"/>
        </w:rPr>
        <w:t> </w:t>
      </w:r>
      <w:r w:rsidRPr="001644D4">
        <w:rPr>
          <w:bCs w:val="0"/>
        </w:rPr>
        <w:t xml:space="preserve">% zemljišč, 0,6 % v lasti/solastništvu </w:t>
      </w:r>
      <w:r>
        <w:rPr>
          <w:bCs w:val="0"/>
        </w:rPr>
        <w:t>Rimskokatoliške c</w:t>
      </w:r>
      <w:r w:rsidRPr="001644D4">
        <w:rPr>
          <w:bCs w:val="0"/>
        </w:rPr>
        <w:t>erkve oz. okoliških župnij, v lasti/solastništvu podjetij pa okoli 0,5 % zemljišč.</w:t>
      </w:r>
    </w:p>
    <w:p w:rsidR="00BC3C1C" w:rsidRDefault="00BC3C1C" w:rsidP="00027061">
      <w:pPr>
        <w:pStyle w:val="NU-besedilo"/>
        <w:spacing w:after="240"/>
      </w:pPr>
    </w:p>
    <w:p w:rsidR="00BB3E8F" w:rsidRDefault="00BB3E8F" w:rsidP="00BB3E8F">
      <w:pPr>
        <w:pStyle w:val="NU-3"/>
      </w:pPr>
      <w:bookmarkStart w:id="45" w:name="_Toc340733595"/>
      <w:r>
        <w:t>Podnebje</w:t>
      </w:r>
      <w:bookmarkEnd w:id="45"/>
    </w:p>
    <w:p w:rsidR="00037BA9" w:rsidRDefault="00037BA9" w:rsidP="00925865">
      <w:pPr>
        <w:pStyle w:val="NU-besedilo"/>
      </w:pPr>
    </w:p>
    <w:p w:rsidR="00835368" w:rsidRDefault="00063558" w:rsidP="00925865">
      <w:pPr>
        <w:pStyle w:val="NU-besedilo"/>
      </w:pPr>
      <w:r>
        <w:t xml:space="preserve">Ljubljansko barje ima celinsko podnebje. Povprečna januarska temperatura znaša med -0,5 in -1,5 ˚C, povprečna julijska pa med 18 in 20 ˚C. Temperature so predvsem v poletnih in zimskih mesecih v osrednjem delu nižje od temperatur na obrobju, kar je posledica mestnega toplotnega otoka v Ljubljani, vetrov iz podolja južno od Vrhnike, ki premešajo zrak, in večje vlažnosti osrednjega dela </w:t>
      </w:r>
      <w:r>
        <w:lastRenderedPageBreak/>
        <w:t xml:space="preserve">Ljubljanskega barja, saj se velik del toplote porabi za izhlapevanje. Letno povprečno pade med 1350 in 1550 mm padavin. Jugozahodni del je nekoliko bolj namočen kot severovzhodni. Največ padavin pade na Vrhniki, v povprečju 1601 mm na leto, v Lipah 1374 mm, v Ljubljani (Bežigrad) pa 1394 mm. Hribovito obrobje Krima in </w:t>
      </w:r>
      <w:proofErr w:type="spellStart"/>
      <w:r>
        <w:t>Mokrca</w:t>
      </w:r>
      <w:proofErr w:type="spellEnd"/>
      <w:r>
        <w:t xml:space="preserve"> prejme več kot 2000 mm padavin</w:t>
      </w:r>
      <w:r w:rsidRPr="005A7D46">
        <w:t>.</w:t>
      </w:r>
      <w:r>
        <w:t xml:space="preserve"> Padavine so preko leta neenakomerno razporejene, z dvema viškoma in dvema nižkoma. Prvi izrazitejši višek je jeseni, drugi pozno spomladi. Prvi nižek je pozimi, drugi, manj izrazit, pa poleti (Kajfež Bogataj, 2008).</w:t>
      </w:r>
      <w:r w:rsidR="007C4DF8">
        <w:t xml:space="preserve"> </w:t>
      </w:r>
    </w:p>
    <w:p w:rsidR="00C62765" w:rsidRDefault="00C62765" w:rsidP="00C62765">
      <w:pPr>
        <w:pStyle w:val="NU-besedilo"/>
        <w:spacing w:after="240"/>
      </w:pPr>
    </w:p>
    <w:p w:rsidR="00925865" w:rsidRDefault="00925865" w:rsidP="00925865">
      <w:pPr>
        <w:pStyle w:val="NU-3"/>
      </w:pPr>
      <w:bookmarkStart w:id="46" w:name="_Toc340733596"/>
      <w:r w:rsidRPr="00376BF6">
        <w:t>Geološke značilnosti</w:t>
      </w:r>
      <w:bookmarkEnd w:id="46"/>
    </w:p>
    <w:p w:rsidR="00925865" w:rsidRDefault="00925865" w:rsidP="00925865">
      <w:pPr>
        <w:pStyle w:val="NU-besedilo"/>
      </w:pPr>
    </w:p>
    <w:p w:rsidR="00925865" w:rsidRDefault="00063558" w:rsidP="00925865">
      <w:pPr>
        <w:pStyle w:val="NU-besedilo"/>
      </w:pPr>
      <w:r>
        <w:t xml:space="preserve">Ljubljansko barje je tektonska udornina, ki je nastala v začetku pleistocena zaradi obsežnih regionalnih tektonskih pritiskov na stiku starejše dinarske in mlajše alpske narivne zgradbe. Najstarejše kamnine se nahajajo na </w:t>
      </w:r>
      <w:proofErr w:type="spellStart"/>
      <w:r>
        <w:t>nepogreznjenih</w:t>
      </w:r>
      <w:proofErr w:type="spellEnd"/>
      <w:r>
        <w:t xml:space="preserve"> delih sredi Ljubljanskega barja, ki so danes osamelci nad pogreznjeno ravnino. Skalna osnova</w:t>
      </w:r>
      <w:r w:rsidRPr="00BC3217">
        <w:t xml:space="preserve"> </w:t>
      </w:r>
      <w:r>
        <w:t xml:space="preserve">Ljubljanskega barja je sestavljena iz triasnega in jurskega apnenca in dolomita v zahodnem in južnem delu ter povečini iz triasnih in </w:t>
      </w:r>
      <w:proofErr w:type="spellStart"/>
      <w:r>
        <w:t>permokarbonskih</w:t>
      </w:r>
      <w:proofErr w:type="spellEnd"/>
      <w:r>
        <w:t xml:space="preserve"> </w:t>
      </w:r>
      <w:proofErr w:type="spellStart"/>
      <w:r>
        <w:t>skrilenih</w:t>
      </w:r>
      <w:proofErr w:type="spellEnd"/>
      <w:r>
        <w:t xml:space="preserve"> </w:t>
      </w:r>
      <w:proofErr w:type="spellStart"/>
      <w:r>
        <w:t>glinavcev</w:t>
      </w:r>
      <w:proofErr w:type="spellEnd"/>
      <w:r>
        <w:t xml:space="preserve"> in peščenjakov v severovzhodnem delu. Skoraj v celoti jo prekrivajo holocenski in pleistocenski sedimenti (šotno blato, </w:t>
      </w:r>
      <w:proofErr w:type="spellStart"/>
      <w:r>
        <w:t>polžarica</w:t>
      </w:r>
      <w:proofErr w:type="spellEnd"/>
      <w:r>
        <w:t xml:space="preserve">, rjava peščena glina, peščeni melj), ki so jih v barjansko kotanjo odlagale reke Iška, </w:t>
      </w:r>
      <w:proofErr w:type="spellStart"/>
      <w:r>
        <w:t>Želimeljščica</w:t>
      </w:r>
      <w:proofErr w:type="spellEnd"/>
      <w:r>
        <w:t xml:space="preserve">, </w:t>
      </w:r>
      <w:proofErr w:type="spellStart"/>
      <w:r>
        <w:t>Borovniščica</w:t>
      </w:r>
      <w:proofErr w:type="spellEnd"/>
      <w:r>
        <w:t xml:space="preserve">, Gradaščica in Sava (Pavšič, 2008). Izsek iz geološke karte je prikazan na </w:t>
      </w:r>
      <w:r w:rsidRPr="00AC0482">
        <w:t xml:space="preserve">karti </w:t>
      </w:r>
      <w:r w:rsidR="00255960">
        <w:t>6</w:t>
      </w:r>
      <w:r w:rsidRPr="00AC0482">
        <w:t xml:space="preserve"> v Prilogi </w:t>
      </w:r>
      <w:r>
        <w:t>1</w:t>
      </w:r>
      <w:r w:rsidR="00E705B5">
        <w:t>6</w:t>
      </w:r>
      <w:r>
        <w:t xml:space="preserve">. Ljubljansko barje se ugreza še danes, najhitreje </w:t>
      </w:r>
      <w:r w:rsidRPr="00F47CAA">
        <w:t xml:space="preserve">ob sotočju Ljubljanice in </w:t>
      </w:r>
      <w:proofErr w:type="spellStart"/>
      <w:r w:rsidRPr="00F47CAA">
        <w:t>Ižice</w:t>
      </w:r>
      <w:proofErr w:type="spellEnd"/>
      <w:r w:rsidRPr="00F47CAA">
        <w:t xml:space="preserve"> ter območje </w:t>
      </w:r>
      <w:proofErr w:type="spellStart"/>
      <w:r w:rsidRPr="00F47CAA">
        <w:t>Havptmanc</w:t>
      </w:r>
      <w:proofErr w:type="spellEnd"/>
      <w:r>
        <w:t>, približno 5 – 25 mm na leto.</w:t>
      </w:r>
    </w:p>
    <w:p w:rsidR="00925865" w:rsidRDefault="00925865" w:rsidP="00925865">
      <w:pPr>
        <w:pStyle w:val="NU-besedilo"/>
        <w:spacing w:after="240"/>
      </w:pPr>
    </w:p>
    <w:p w:rsidR="00925865" w:rsidRDefault="00925865">
      <w:pPr>
        <w:pStyle w:val="NU-3"/>
      </w:pPr>
      <w:bookmarkStart w:id="47" w:name="_Toc340733597"/>
      <w:r w:rsidRPr="00376BF6">
        <w:t>Pedološke značilnost</w:t>
      </w:r>
      <w:r>
        <w:t>i</w:t>
      </w:r>
      <w:bookmarkEnd w:id="47"/>
    </w:p>
    <w:p w:rsidR="00925865" w:rsidRPr="000D5A8D" w:rsidRDefault="00925865" w:rsidP="00925865">
      <w:pPr>
        <w:pStyle w:val="NU-besedilo"/>
      </w:pPr>
    </w:p>
    <w:p w:rsidR="00063558" w:rsidRPr="00336918" w:rsidRDefault="00063558" w:rsidP="00063558">
      <w:pPr>
        <w:jc w:val="both"/>
        <w:rPr>
          <w:rFonts w:ascii="Gill Sans MT" w:hAnsi="Gill Sans MT"/>
          <w:sz w:val="22"/>
          <w:szCs w:val="22"/>
        </w:rPr>
      </w:pPr>
      <w:r w:rsidRPr="00336918">
        <w:rPr>
          <w:rFonts w:ascii="Gill Sans MT" w:hAnsi="Gill Sans MT"/>
          <w:sz w:val="22"/>
          <w:szCs w:val="22"/>
        </w:rPr>
        <w:t xml:space="preserve">Tla Ljubljanskega barja lahko razvrstimo v tri večje skupine: </w:t>
      </w:r>
      <w:proofErr w:type="spellStart"/>
      <w:r w:rsidRPr="00336918">
        <w:rPr>
          <w:rFonts w:ascii="Gill Sans MT" w:hAnsi="Gill Sans MT"/>
          <w:sz w:val="22"/>
          <w:szCs w:val="22"/>
        </w:rPr>
        <w:t>evtrična</w:t>
      </w:r>
      <w:proofErr w:type="spellEnd"/>
      <w:r w:rsidRPr="00336918">
        <w:rPr>
          <w:rFonts w:ascii="Gill Sans MT" w:hAnsi="Gill Sans MT"/>
          <w:sz w:val="22"/>
          <w:szCs w:val="22"/>
        </w:rPr>
        <w:t xml:space="preserve"> rjava tla in </w:t>
      </w:r>
      <w:proofErr w:type="spellStart"/>
      <w:r w:rsidRPr="00336918">
        <w:rPr>
          <w:rFonts w:ascii="Gill Sans MT" w:hAnsi="Gill Sans MT"/>
          <w:sz w:val="22"/>
          <w:szCs w:val="22"/>
        </w:rPr>
        <w:t>rendzina</w:t>
      </w:r>
      <w:proofErr w:type="spellEnd"/>
      <w:r w:rsidRPr="00336918">
        <w:rPr>
          <w:rFonts w:ascii="Gill Sans MT" w:hAnsi="Gill Sans MT"/>
          <w:sz w:val="22"/>
          <w:szCs w:val="22"/>
        </w:rPr>
        <w:t xml:space="preserve"> na Iškem vršaju, </w:t>
      </w:r>
      <w:proofErr w:type="spellStart"/>
      <w:r w:rsidRPr="00336918">
        <w:rPr>
          <w:rFonts w:ascii="Gill Sans MT" w:hAnsi="Gill Sans MT"/>
          <w:sz w:val="22"/>
          <w:szCs w:val="22"/>
        </w:rPr>
        <w:t>oglejena</w:t>
      </w:r>
      <w:proofErr w:type="spellEnd"/>
      <w:r w:rsidRPr="00336918">
        <w:rPr>
          <w:rFonts w:ascii="Gill Sans MT" w:hAnsi="Gill Sans MT"/>
          <w:sz w:val="22"/>
          <w:szCs w:val="22"/>
        </w:rPr>
        <w:t xml:space="preserve"> tla na mineralnih naplavinah in šotna tla na večjem delu Ljubljanskega barja. Šota se je zaradi nenadzorovanega antropogenega izkoriščanja ohranila le v manjšem obsegu in je zaščitena z Uredbo KPLB. Iz humizirane barjanske šote je nastala površinska plast barjanske črnice, pod katero se nahaja </w:t>
      </w:r>
      <w:proofErr w:type="spellStart"/>
      <w:r w:rsidRPr="00336918">
        <w:rPr>
          <w:rFonts w:ascii="Gill Sans MT" w:hAnsi="Gill Sans MT"/>
          <w:sz w:val="22"/>
          <w:szCs w:val="22"/>
        </w:rPr>
        <w:t>polžarica</w:t>
      </w:r>
      <w:proofErr w:type="spellEnd"/>
      <w:r w:rsidRPr="00336918">
        <w:rPr>
          <w:rFonts w:ascii="Gill Sans MT" w:hAnsi="Gill Sans MT"/>
          <w:sz w:val="22"/>
          <w:szCs w:val="22"/>
        </w:rPr>
        <w:t xml:space="preserve">, ki postopoma prehaja na površino (Mrak, 2004). Na osamelcih pri Sinji Gorici, Blatni Brezovici ter pri Notranjih in Vnanjih Goricah </w:t>
      </w:r>
      <w:r w:rsidR="0042020D">
        <w:rPr>
          <w:rFonts w:ascii="Gill Sans MT" w:hAnsi="Gill Sans MT"/>
          <w:sz w:val="22"/>
          <w:szCs w:val="22"/>
        </w:rPr>
        <w:t>se pojavlja</w:t>
      </w:r>
      <w:r w:rsidRPr="00336918">
        <w:rPr>
          <w:rFonts w:ascii="Gill Sans MT" w:hAnsi="Gill Sans MT"/>
          <w:sz w:val="22"/>
          <w:szCs w:val="22"/>
        </w:rPr>
        <w:t xml:space="preserve"> rjava </w:t>
      </w:r>
      <w:proofErr w:type="spellStart"/>
      <w:r w:rsidRPr="00336918">
        <w:rPr>
          <w:rFonts w:ascii="Gill Sans MT" w:hAnsi="Gill Sans MT"/>
          <w:sz w:val="22"/>
          <w:szCs w:val="22"/>
        </w:rPr>
        <w:t>pokarbonatna</w:t>
      </w:r>
      <w:proofErr w:type="spellEnd"/>
      <w:r w:rsidRPr="00336918">
        <w:rPr>
          <w:rFonts w:ascii="Gill Sans MT" w:hAnsi="Gill Sans MT"/>
          <w:sz w:val="22"/>
          <w:szCs w:val="22"/>
        </w:rPr>
        <w:t xml:space="preserve"> tla na dolomitu, pri Vnanjih in Notranjih Goricah pa tudi </w:t>
      </w:r>
      <w:proofErr w:type="spellStart"/>
      <w:r w:rsidRPr="00336918">
        <w:rPr>
          <w:rFonts w:ascii="Gill Sans MT" w:hAnsi="Gill Sans MT"/>
          <w:sz w:val="22"/>
          <w:szCs w:val="22"/>
        </w:rPr>
        <w:t>distrična</w:t>
      </w:r>
      <w:proofErr w:type="spellEnd"/>
      <w:r w:rsidRPr="00336918">
        <w:rPr>
          <w:rFonts w:ascii="Gill Sans MT" w:hAnsi="Gill Sans MT"/>
          <w:sz w:val="22"/>
          <w:szCs w:val="22"/>
        </w:rPr>
        <w:t xml:space="preserve"> rjava tla na karbonskih </w:t>
      </w:r>
      <w:proofErr w:type="spellStart"/>
      <w:r w:rsidRPr="00336918">
        <w:rPr>
          <w:rFonts w:ascii="Gill Sans MT" w:hAnsi="Gill Sans MT"/>
          <w:sz w:val="22"/>
          <w:szCs w:val="22"/>
        </w:rPr>
        <w:t>glinavcih</w:t>
      </w:r>
      <w:proofErr w:type="spellEnd"/>
      <w:r w:rsidRPr="00336918">
        <w:rPr>
          <w:rFonts w:ascii="Gill Sans MT" w:hAnsi="Gill Sans MT"/>
          <w:sz w:val="22"/>
          <w:szCs w:val="22"/>
        </w:rPr>
        <w:t xml:space="preserve"> in peščenjakih (Prus, 2008). Pedološka karta </w:t>
      </w:r>
      <w:r w:rsidR="002A424D">
        <w:rPr>
          <w:rFonts w:ascii="Gill Sans MT" w:hAnsi="Gill Sans MT"/>
          <w:sz w:val="22"/>
          <w:szCs w:val="22"/>
        </w:rPr>
        <w:t xml:space="preserve">Ljubljanskega barja </w:t>
      </w:r>
      <w:r w:rsidRPr="00336918">
        <w:rPr>
          <w:rFonts w:ascii="Gill Sans MT" w:hAnsi="Gill Sans MT"/>
          <w:sz w:val="22"/>
          <w:szCs w:val="22"/>
        </w:rPr>
        <w:t xml:space="preserve">je v </w:t>
      </w:r>
      <w:r w:rsidRPr="00AC0482">
        <w:rPr>
          <w:rFonts w:ascii="Gill Sans MT" w:hAnsi="Gill Sans MT"/>
          <w:sz w:val="22"/>
          <w:szCs w:val="22"/>
        </w:rPr>
        <w:t>Prilog</w:t>
      </w:r>
      <w:r w:rsidR="00151CE0">
        <w:rPr>
          <w:rFonts w:ascii="Gill Sans MT" w:hAnsi="Gill Sans MT"/>
          <w:sz w:val="22"/>
          <w:szCs w:val="22"/>
        </w:rPr>
        <w:t>i</w:t>
      </w:r>
      <w:r w:rsidRPr="00AC0482">
        <w:rPr>
          <w:rFonts w:ascii="Gill Sans MT" w:hAnsi="Gill Sans MT"/>
          <w:sz w:val="22"/>
          <w:szCs w:val="22"/>
        </w:rPr>
        <w:t xml:space="preserve"> 1</w:t>
      </w:r>
      <w:r w:rsidR="00E705B5">
        <w:rPr>
          <w:rFonts w:ascii="Gill Sans MT" w:hAnsi="Gill Sans MT"/>
          <w:sz w:val="22"/>
          <w:szCs w:val="22"/>
        </w:rPr>
        <w:t>6</w:t>
      </w:r>
      <w:r w:rsidRPr="00AC0482">
        <w:rPr>
          <w:rFonts w:ascii="Gill Sans MT" w:hAnsi="Gill Sans MT"/>
          <w:sz w:val="22"/>
          <w:szCs w:val="22"/>
        </w:rPr>
        <w:t xml:space="preserve">, karta </w:t>
      </w:r>
      <w:r w:rsidR="00255960">
        <w:rPr>
          <w:rFonts w:ascii="Gill Sans MT" w:hAnsi="Gill Sans MT"/>
          <w:sz w:val="22"/>
          <w:szCs w:val="22"/>
        </w:rPr>
        <w:t>7</w:t>
      </w:r>
      <w:r w:rsidRPr="00336918">
        <w:rPr>
          <w:rFonts w:ascii="Gill Sans MT" w:hAnsi="Gill Sans MT"/>
          <w:sz w:val="22"/>
          <w:szCs w:val="22"/>
        </w:rPr>
        <w:t xml:space="preserve">. </w:t>
      </w:r>
    </w:p>
    <w:p w:rsidR="00063558" w:rsidRPr="00336918" w:rsidRDefault="00063558" w:rsidP="00063558">
      <w:pPr>
        <w:jc w:val="both"/>
        <w:rPr>
          <w:rFonts w:ascii="Gill Sans MT" w:hAnsi="Gill Sans MT"/>
          <w:sz w:val="22"/>
          <w:szCs w:val="22"/>
        </w:rPr>
      </w:pPr>
    </w:p>
    <w:p w:rsidR="00925865" w:rsidRDefault="00063558" w:rsidP="00063558">
      <w:pPr>
        <w:pStyle w:val="NU-besedilo"/>
        <w:rPr>
          <w:bCs w:val="0"/>
          <w:color w:val="auto"/>
        </w:rPr>
      </w:pPr>
      <w:r w:rsidRPr="00336918">
        <w:t>Nekdaj obsežno nižinsko visoko barje je danes ohranjeno le še v obliki manjših šotišč. V kartiranju Ljubljanskega barja leta 1999 je bilo ocenjeno, da je na območju krajinskega parka</w:t>
      </w:r>
      <w:r w:rsidR="0042020D">
        <w:t xml:space="preserve"> ohranjenih</w:t>
      </w:r>
      <w:r w:rsidRPr="00336918">
        <w:t xml:space="preserve"> 61 ha šotišč (0,5 % površine KPLB) (</w:t>
      </w:r>
      <w:proofErr w:type="spellStart"/>
      <w:r w:rsidRPr="00336918">
        <w:t>Kotarac</w:t>
      </w:r>
      <w:proofErr w:type="spellEnd"/>
      <w:r w:rsidRPr="00336918">
        <w:t xml:space="preserve">, 1999). Med njimi so </w:t>
      </w:r>
      <w:r w:rsidR="00387E35">
        <w:t>tri</w:t>
      </w:r>
      <w:r w:rsidR="0042020D">
        <w:t xml:space="preserve"> šotišča</w:t>
      </w:r>
      <w:r w:rsidRPr="00336918">
        <w:t xml:space="preserve"> določena za naravni rezervat</w:t>
      </w:r>
      <w:r w:rsidR="00387E35">
        <w:t xml:space="preserve"> in eno za naravni spomenik</w:t>
      </w:r>
      <w:r w:rsidRPr="00336918">
        <w:t xml:space="preserve"> (51 ha oz. 84 % šotišč v KPLB).</w:t>
      </w:r>
      <w:r w:rsidR="00C811F3" w:rsidRPr="00BB0F41">
        <w:rPr>
          <w:bCs w:val="0"/>
          <w:color w:val="auto"/>
        </w:rPr>
        <w:t xml:space="preserve"> </w:t>
      </w:r>
    </w:p>
    <w:p w:rsidR="00C771F5" w:rsidRPr="00BB0F41" w:rsidRDefault="00C771F5" w:rsidP="00925865">
      <w:pPr>
        <w:pStyle w:val="NU-besedilo"/>
        <w:spacing w:after="240"/>
        <w:rPr>
          <w:color w:val="auto"/>
        </w:rPr>
      </w:pPr>
    </w:p>
    <w:p w:rsidR="00925865" w:rsidRDefault="00925865">
      <w:pPr>
        <w:pStyle w:val="NU-3"/>
      </w:pPr>
      <w:bookmarkStart w:id="48" w:name="_Toc340733598"/>
      <w:r w:rsidRPr="00376BF6">
        <w:t>Hidrološke značilnosti</w:t>
      </w:r>
      <w:bookmarkEnd w:id="48"/>
    </w:p>
    <w:p w:rsidR="00925865" w:rsidRDefault="00925865" w:rsidP="00925865">
      <w:pPr>
        <w:jc w:val="both"/>
        <w:rPr>
          <w:rFonts w:ascii="Gill Sans MT" w:hAnsi="Gill Sans MT"/>
          <w:sz w:val="22"/>
          <w:szCs w:val="22"/>
        </w:rPr>
      </w:pPr>
    </w:p>
    <w:p w:rsidR="00063558" w:rsidRPr="0040331E" w:rsidRDefault="00063558" w:rsidP="00063558">
      <w:pPr>
        <w:jc w:val="both"/>
        <w:rPr>
          <w:rFonts w:ascii="Gill Sans MT" w:hAnsi="Gill Sans MT"/>
          <w:sz w:val="22"/>
          <w:szCs w:val="22"/>
        </w:rPr>
      </w:pPr>
      <w:r w:rsidRPr="0040331E">
        <w:rPr>
          <w:rFonts w:ascii="Gill Sans MT" w:hAnsi="Gill Sans MT"/>
          <w:sz w:val="22"/>
          <w:szCs w:val="22"/>
        </w:rPr>
        <w:t>Hidrografsko mrežo Ljubljanskega barja oblikujejo reke in potoki, mreža jarkov in kanalov, izviri ter stoječe vode (</w:t>
      </w:r>
      <w:r w:rsidRPr="00AC0482">
        <w:rPr>
          <w:rFonts w:ascii="Gill Sans MT" w:hAnsi="Gill Sans MT"/>
          <w:sz w:val="22"/>
          <w:szCs w:val="22"/>
        </w:rPr>
        <w:t xml:space="preserve">karta </w:t>
      </w:r>
      <w:r w:rsidR="00255960">
        <w:rPr>
          <w:rFonts w:ascii="Gill Sans MT" w:hAnsi="Gill Sans MT"/>
          <w:sz w:val="22"/>
          <w:szCs w:val="22"/>
        </w:rPr>
        <w:t>8</w:t>
      </w:r>
      <w:r w:rsidRPr="00AC0482">
        <w:rPr>
          <w:rFonts w:ascii="Gill Sans MT" w:hAnsi="Gill Sans MT"/>
          <w:sz w:val="22"/>
          <w:szCs w:val="22"/>
        </w:rPr>
        <w:t xml:space="preserve"> v Prilogi </w:t>
      </w:r>
      <w:r w:rsidRPr="005F3A67">
        <w:rPr>
          <w:rFonts w:ascii="Gill Sans MT" w:hAnsi="Gill Sans MT"/>
          <w:sz w:val="22"/>
          <w:szCs w:val="22"/>
        </w:rPr>
        <w:t>1</w:t>
      </w:r>
      <w:r w:rsidR="00E705B5">
        <w:rPr>
          <w:rFonts w:ascii="Gill Sans MT" w:hAnsi="Gill Sans MT"/>
          <w:sz w:val="22"/>
          <w:szCs w:val="22"/>
        </w:rPr>
        <w:t>6</w:t>
      </w:r>
      <w:r w:rsidRPr="005F3A67">
        <w:rPr>
          <w:rFonts w:ascii="Gill Sans MT" w:hAnsi="Gill Sans MT"/>
          <w:sz w:val="22"/>
          <w:szCs w:val="22"/>
        </w:rPr>
        <w:t>).</w:t>
      </w:r>
      <w:r w:rsidRPr="0040331E">
        <w:rPr>
          <w:rFonts w:ascii="Gill Sans MT" w:hAnsi="Gill Sans MT"/>
          <w:sz w:val="22"/>
          <w:szCs w:val="22"/>
        </w:rPr>
        <w:t xml:space="preserve"> </w:t>
      </w:r>
      <w:r w:rsidRPr="007F2DF0">
        <w:rPr>
          <w:rFonts w:ascii="Gill Sans MT" w:hAnsi="Gill Sans MT"/>
          <w:sz w:val="22"/>
          <w:szCs w:val="22"/>
        </w:rPr>
        <w:t xml:space="preserve">V krajinskem parku je mreža vodotokov in kanalov dolga </w:t>
      </w:r>
      <w:r>
        <w:rPr>
          <w:rFonts w:ascii="Gill Sans MT" w:hAnsi="Gill Sans MT"/>
          <w:sz w:val="22"/>
          <w:szCs w:val="22"/>
        </w:rPr>
        <w:t>vsaj</w:t>
      </w:r>
      <w:r w:rsidRPr="007F2DF0">
        <w:rPr>
          <w:rFonts w:ascii="Gill Sans MT" w:hAnsi="Gill Sans MT"/>
          <w:sz w:val="22"/>
          <w:szCs w:val="22"/>
        </w:rPr>
        <w:t xml:space="preserve"> 2.300 km, od tega reke in naravni vodotoki predstavljajo 7 %, kanali 77 %, nestalni vodotoki pa 16 % mreže</w:t>
      </w:r>
      <w:r w:rsidR="0042020D">
        <w:rPr>
          <w:rFonts w:ascii="Gill Sans MT" w:hAnsi="Gill Sans MT"/>
          <w:sz w:val="22"/>
          <w:szCs w:val="22"/>
        </w:rPr>
        <w:t xml:space="preserve"> (izračun na podlagi digitalnega </w:t>
      </w:r>
      <w:r w:rsidR="0042020D" w:rsidRPr="0042020D">
        <w:rPr>
          <w:rFonts w:ascii="Gill Sans MT" w:hAnsi="Gill Sans MT"/>
          <w:color w:val="000000" w:themeColor="text1"/>
          <w:sz w:val="22"/>
          <w:szCs w:val="22"/>
        </w:rPr>
        <w:t>sloja Hidrografska mreža GKB25)</w:t>
      </w:r>
      <w:r w:rsidRPr="0042020D">
        <w:rPr>
          <w:rFonts w:ascii="Gill Sans MT" w:hAnsi="Gill Sans MT"/>
          <w:color w:val="000000" w:themeColor="text1"/>
          <w:sz w:val="22"/>
          <w:szCs w:val="22"/>
        </w:rPr>
        <w:t>.</w:t>
      </w:r>
      <w:r w:rsidRPr="004C44A3">
        <w:rPr>
          <w:rFonts w:ascii="Gill Sans MT" w:hAnsi="Gill Sans MT"/>
          <w:sz w:val="22"/>
          <w:szCs w:val="22"/>
        </w:rPr>
        <w:t xml:space="preserve">  </w:t>
      </w:r>
    </w:p>
    <w:p w:rsidR="00063558" w:rsidRPr="0040331E" w:rsidRDefault="00063558" w:rsidP="00063558">
      <w:pPr>
        <w:jc w:val="both"/>
        <w:rPr>
          <w:rFonts w:ascii="Gill Sans MT" w:hAnsi="Gill Sans MT"/>
          <w:sz w:val="22"/>
          <w:szCs w:val="22"/>
        </w:rPr>
      </w:pPr>
    </w:p>
    <w:p w:rsidR="00063558" w:rsidRPr="00336918" w:rsidRDefault="00063558" w:rsidP="00063558">
      <w:pPr>
        <w:jc w:val="both"/>
        <w:rPr>
          <w:rFonts w:ascii="Gill Sans MT" w:hAnsi="Gill Sans MT"/>
          <w:sz w:val="22"/>
          <w:szCs w:val="22"/>
        </w:rPr>
      </w:pPr>
      <w:r w:rsidRPr="00336918">
        <w:rPr>
          <w:rFonts w:ascii="Gill Sans MT" w:hAnsi="Gill Sans MT"/>
          <w:sz w:val="22"/>
          <w:szCs w:val="22"/>
        </w:rPr>
        <w:t>Primarno hidrografsko mrežo predstavlja reke in potoki, ki na Ljubljansko barje pritekajo iz kraškega (</w:t>
      </w:r>
      <w:proofErr w:type="spellStart"/>
      <w:r w:rsidRPr="00336918">
        <w:rPr>
          <w:rFonts w:ascii="Gill Sans MT" w:hAnsi="Gill Sans MT"/>
          <w:sz w:val="22"/>
          <w:szCs w:val="22"/>
        </w:rPr>
        <w:t>Menišija</w:t>
      </w:r>
      <w:proofErr w:type="spellEnd"/>
      <w:r w:rsidRPr="00336918">
        <w:rPr>
          <w:rFonts w:ascii="Gill Sans MT" w:hAnsi="Gill Sans MT"/>
          <w:sz w:val="22"/>
          <w:szCs w:val="22"/>
        </w:rPr>
        <w:t xml:space="preserve">, Krim, </w:t>
      </w:r>
      <w:proofErr w:type="spellStart"/>
      <w:r w:rsidRPr="00336918">
        <w:rPr>
          <w:rFonts w:ascii="Gill Sans MT" w:hAnsi="Gill Sans MT"/>
          <w:sz w:val="22"/>
          <w:szCs w:val="22"/>
        </w:rPr>
        <w:t>Mokerc</w:t>
      </w:r>
      <w:proofErr w:type="spellEnd"/>
      <w:r w:rsidRPr="00336918">
        <w:rPr>
          <w:rFonts w:ascii="Gill Sans MT" w:hAnsi="Gill Sans MT"/>
          <w:sz w:val="22"/>
          <w:szCs w:val="22"/>
        </w:rPr>
        <w:t xml:space="preserve">) in </w:t>
      </w:r>
      <w:proofErr w:type="spellStart"/>
      <w:r w:rsidRPr="00336918">
        <w:rPr>
          <w:rFonts w:ascii="Gill Sans MT" w:hAnsi="Gill Sans MT"/>
          <w:sz w:val="22"/>
          <w:szCs w:val="22"/>
        </w:rPr>
        <w:t>nekraškega</w:t>
      </w:r>
      <w:proofErr w:type="spellEnd"/>
      <w:r w:rsidRPr="00336918">
        <w:rPr>
          <w:rFonts w:ascii="Gill Sans MT" w:hAnsi="Gill Sans MT"/>
          <w:sz w:val="22"/>
          <w:szCs w:val="22"/>
        </w:rPr>
        <w:t xml:space="preserve"> površja (Polhograjsko, Posavsko hribovje). Reke in potoki imajo stalne pretoke, so večjih dimenzij in večinoma minimalnih padcev. Vanje se odvajajo vode sekundarnih in terciarnih odvodnikov, izkopanih za namene osušitve tal in zmanjševanja poplav. Glavni </w:t>
      </w:r>
      <w:r w:rsidRPr="00336918">
        <w:rPr>
          <w:rFonts w:ascii="Gill Sans MT" w:hAnsi="Gill Sans MT"/>
          <w:sz w:val="22"/>
          <w:szCs w:val="22"/>
        </w:rPr>
        <w:lastRenderedPageBreak/>
        <w:t>vodotok je Ljubljanica, njen povprečni letni pretok pri Vrhniki znaša 24 m</w:t>
      </w:r>
      <w:r w:rsidRPr="00336918">
        <w:rPr>
          <w:rFonts w:ascii="Gill Sans MT" w:hAnsi="Gill Sans MT"/>
          <w:sz w:val="22"/>
          <w:szCs w:val="22"/>
          <w:vertAlign w:val="superscript"/>
        </w:rPr>
        <w:t>3</w:t>
      </w:r>
      <w:r w:rsidRPr="00336918">
        <w:rPr>
          <w:rFonts w:ascii="Gill Sans MT" w:hAnsi="Gill Sans MT"/>
          <w:sz w:val="22"/>
          <w:szCs w:val="22"/>
        </w:rPr>
        <w:t>/s, v Mostah (Ljubljana) pa se zaradi številnih pritokov poveča na 56 m</w:t>
      </w:r>
      <w:r w:rsidRPr="00336918">
        <w:rPr>
          <w:rFonts w:ascii="Gill Sans MT" w:hAnsi="Gill Sans MT"/>
          <w:sz w:val="22"/>
          <w:szCs w:val="22"/>
          <w:vertAlign w:val="superscript"/>
        </w:rPr>
        <w:t>3</w:t>
      </w:r>
      <w:r w:rsidRPr="00336918">
        <w:rPr>
          <w:rFonts w:ascii="Gill Sans MT" w:hAnsi="Gill Sans MT"/>
          <w:sz w:val="22"/>
          <w:szCs w:val="22"/>
        </w:rPr>
        <w:t>/s.</w:t>
      </w:r>
    </w:p>
    <w:p w:rsidR="00063558" w:rsidRPr="00336918" w:rsidRDefault="00063558" w:rsidP="00063558">
      <w:pPr>
        <w:jc w:val="both"/>
        <w:rPr>
          <w:rFonts w:ascii="Gill Sans MT" w:hAnsi="Gill Sans MT"/>
          <w:sz w:val="22"/>
          <w:szCs w:val="22"/>
        </w:rPr>
      </w:pPr>
    </w:p>
    <w:p w:rsidR="00063558" w:rsidRPr="00336918" w:rsidRDefault="00063558" w:rsidP="00063558">
      <w:pPr>
        <w:jc w:val="both"/>
        <w:rPr>
          <w:rFonts w:ascii="Gill Sans MT" w:hAnsi="Gill Sans MT"/>
          <w:sz w:val="22"/>
          <w:szCs w:val="22"/>
        </w:rPr>
      </w:pPr>
      <w:r w:rsidRPr="00336918">
        <w:rPr>
          <w:rFonts w:ascii="Gill Sans MT" w:hAnsi="Gill Sans MT"/>
          <w:sz w:val="22"/>
          <w:szCs w:val="22"/>
        </w:rPr>
        <w:t xml:space="preserve">Sekundarno hidrografsko mrežo Ljubljanskega barja tvorijo večji jarki in kanali, v katere se izlivajo terciarni odvodniki. Imajo večinoma stalno vodo čez vse leto, globoki so do okoli dveh metrov, široki največ do 8 ali 10 metrov. Manjši jarki v medsebojni oddaljenosti do nekaj deset metrov so del terciarne mreže odvodnikov. Njihova višina in globina </w:t>
      </w:r>
      <w:proofErr w:type="spellStart"/>
      <w:r w:rsidRPr="00336918">
        <w:rPr>
          <w:rFonts w:ascii="Gill Sans MT" w:hAnsi="Gill Sans MT"/>
          <w:sz w:val="22"/>
          <w:szCs w:val="22"/>
        </w:rPr>
        <w:t>ponavadi</w:t>
      </w:r>
      <w:proofErr w:type="spellEnd"/>
      <w:r w:rsidRPr="00336918">
        <w:rPr>
          <w:rFonts w:ascii="Gill Sans MT" w:hAnsi="Gill Sans MT"/>
          <w:sz w:val="22"/>
          <w:szCs w:val="22"/>
        </w:rPr>
        <w:t xml:space="preserve"> ne presega nekaj decimetrov. V poletnem obdobju jih večina presuši (Sovinc, 1995). </w:t>
      </w:r>
    </w:p>
    <w:p w:rsidR="00063558" w:rsidRPr="00336918" w:rsidRDefault="00063558" w:rsidP="00063558">
      <w:pPr>
        <w:jc w:val="both"/>
        <w:rPr>
          <w:rFonts w:ascii="Gill Sans MT" w:hAnsi="Gill Sans MT"/>
          <w:sz w:val="22"/>
          <w:szCs w:val="22"/>
        </w:rPr>
      </w:pPr>
    </w:p>
    <w:p w:rsidR="00EE1B56" w:rsidRPr="00336918" w:rsidRDefault="00EE1B56" w:rsidP="00EE1B56">
      <w:pPr>
        <w:jc w:val="both"/>
        <w:rPr>
          <w:rFonts w:ascii="Gill Sans MT" w:hAnsi="Gill Sans MT"/>
          <w:bCs/>
          <w:color w:val="000000"/>
          <w:sz w:val="22"/>
          <w:szCs w:val="22"/>
        </w:rPr>
      </w:pPr>
      <w:r w:rsidRPr="00336918">
        <w:rPr>
          <w:rFonts w:ascii="Gill Sans MT" w:hAnsi="Gill Sans MT"/>
          <w:bCs/>
          <w:color w:val="000000"/>
          <w:sz w:val="22"/>
          <w:szCs w:val="22"/>
        </w:rPr>
        <w:t xml:space="preserve">Največ kraških izvirov je na jugozahodnem in južnem delu </w:t>
      </w:r>
      <w:r>
        <w:rPr>
          <w:rFonts w:ascii="Gill Sans MT" w:hAnsi="Gill Sans MT"/>
          <w:bCs/>
          <w:color w:val="000000"/>
          <w:sz w:val="22"/>
          <w:szCs w:val="22"/>
        </w:rPr>
        <w:t>Ljubljanskega barja</w:t>
      </w:r>
      <w:r w:rsidRPr="00336918">
        <w:rPr>
          <w:rFonts w:ascii="Gill Sans MT" w:hAnsi="Gill Sans MT"/>
          <w:bCs/>
          <w:color w:val="000000"/>
          <w:sz w:val="22"/>
          <w:szCs w:val="22"/>
        </w:rPr>
        <w:t xml:space="preserve"> (izviri reke Ljubljanice, Ljubije, Bistre, </w:t>
      </w:r>
      <w:proofErr w:type="spellStart"/>
      <w:r w:rsidRPr="00336918">
        <w:rPr>
          <w:rFonts w:ascii="Gill Sans MT" w:hAnsi="Gill Sans MT"/>
          <w:bCs/>
          <w:color w:val="000000"/>
          <w:sz w:val="22"/>
          <w:szCs w:val="22"/>
        </w:rPr>
        <w:t>Ižice</w:t>
      </w:r>
      <w:proofErr w:type="spellEnd"/>
      <w:r w:rsidRPr="00336918">
        <w:rPr>
          <w:rFonts w:ascii="Gill Sans MT" w:hAnsi="Gill Sans MT"/>
          <w:bCs/>
          <w:color w:val="000000"/>
          <w:sz w:val="22"/>
          <w:szCs w:val="22"/>
        </w:rPr>
        <w:t>). Voda večinoma priteče podzemno s Planinskega</w:t>
      </w:r>
      <w:r>
        <w:rPr>
          <w:rFonts w:ascii="Gill Sans MT" w:hAnsi="Gill Sans MT"/>
          <w:bCs/>
          <w:color w:val="000000"/>
          <w:sz w:val="22"/>
          <w:szCs w:val="22"/>
        </w:rPr>
        <w:t xml:space="preserve"> polja</w:t>
      </w:r>
      <w:r w:rsidRPr="00336918">
        <w:rPr>
          <w:rFonts w:ascii="Gill Sans MT" w:hAnsi="Gill Sans MT"/>
          <w:bCs/>
          <w:color w:val="000000"/>
          <w:sz w:val="22"/>
          <w:szCs w:val="22"/>
        </w:rPr>
        <w:t xml:space="preserve"> in Cerkniškega polja. Posebnost so barjanska okna, med katerimi so tri določena za naravno vrednoto. Barjanska okna so izviri talne vode na stiku prepustne prodnate naplavine vršajev in nepropustne ilovice v osrednjih delih Ljubljanskega barja. Večina jih je zaradi človekovih posegov že presahnila (vodno zajetje Brest, zasipavanje).</w:t>
      </w:r>
    </w:p>
    <w:p w:rsidR="00EE1B56" w:rsidRPr="00C640AD" w:rsidRDefault="00EE1B56" w:rsidP="00EE1B56">
      <w:pPr>
        <w:jc w:val="both"/>
        <w:rPr>
          <w:rFonts w:ascii="Gill Sans MT" w:hAnsi="Gill Sans MT"/>
          <w:bCs/>
          <w:color w:val="76923C"/>
          <w:sz w:val="22"/>
          <w:szCs w:val="22"/>
        </w:rPr>
      </w:pPr>
    </w:p>
    <w:p w:rsidR="00EE1B56" w:rsidRPr="00336918" w:rsidRDefault="00EE1B56" w:rsidP="00EE1B56">
      <w:pPr>
        <w:jc w:val="both"/>
        <w:rPr>
          <w:rFonts w:ascii="Gill Sans MT" w:hAnsi="Gill Sans MT"/>
          <w:bCs/>
          <w:sz w:val="22"/>
          <w:szCs w:val="22"/>
        </w:rPr>
      </w:pPr>
      <w:r>
        <w:rPr>
          <w:rFonts w:ascii="Gill Sans MT" w:hAnsi="Gill Sans MT"/>
          <w:bCs/>
          <w:color w:val="000000"/>
          <w:sz w:val="22"/>
          <w:szCs w:val="22"/>
        </w:rPr>
        <w:t>Na Ljubljanskem barju</w:t>
      </w:r>
      <w:r w:rsidRPr="00336918">
        <w:rPr>
          <w:rFonts w:ascii="Gill Sans MT" w:hAnsi="Gill Sans MT"/>
          <w:bCs/>
          <w:color w:val="000000"/>
          <w:sz w:val="22"/>
          <w:szCs w:val="22"/>
        </w:rPr>
        <w:t xml:space="preserve"> se nahajajo tudi nekatere oblike stoječih voda. Izpostaviti velja Podpeško jezero in ribnike v Dragi. Prvo je kraško jezero s skoraj pravilno okroglo obliko. Posebno je zaradi dobre hidravlične povezave z zaledjem, saj lahko ob intenzivnih padavinah gladina jezera </w:t>
      </w:r>
      <w:r>
        <w:rPr>
          <w:rFonts w:ascii="Gill Sans MT" w:hAnsi="Gill Sans MT"/>
          <w:bCs/>
          <w:color w:val="000000"/>
          <w:sz w:val="22"/>
          <w:szCs w:val="22"/>
        </w:rPr>
        <w:t>naraste</w:t>
      </w:r>
      <w:r w:rsidRPr="00336918">
        <w:rPr>
          <w:rFonts w:ascii="Gill Sans MT" w:hAnsi="Gill Sans MT"/>
          <w:bCs/>
          <w:color w:val="000000"/>
          <w:sz w:val="22"/>
          <w:szCs w:val="22"/>
        </w:rPr>
        <w:t xml:space="preserve"> </w:t>
      </w:r>
      <w:r>
        <w:rPr>
          <w:rFonts w:ascii="Gill Sans MT" w:hAnsi="Gill Sans MT"/>
          <w:bCs/>
          <w:color w:val="000000"/>
          <w:sz w:val="22"/>
          <w:szCs w:val="22"/>
        </w:rPr>
        <w:t>do</w:t>
      </w:r>
      <w:r w:rsidRPr="00336918">
        <w:rPr>
          <w:rFonts w:ascii="Gill Sans MT" w:hAnsi="Gill Sans MT"/>
          <w:bCs/>
          <w:color w:val="000000"/>
          <w:sz w:val="22"/>
          <w:szCs w:val="22"/>
        </w:rPr>
        <w:t xml:space="preserve"> 3</w:t>
      </w:r>
      <w:r>
        <w:rPr>
          <w:rFonts w:ascii="Gill Sans MT" w:hAnsi="Gill Sans MT"/>
          <w:bCs/>
          <w:color w:val="000000"/>
          <w:sz w:val="22"/>
          <w:szCs w:val="22"/>
        </w:rPr>
        <w:t> </w:t>
      </w:r>
      <w:r w:rsidRPr="00336918">
        <w:rPr>
          <w:rFonts w:ascii="Gill Sans MT" w:hAnsi="Gill Sans MT"/>
          <w:bCs/>
          <w:color w:val="000000"/>
          <w:sz w:val="22"/>
          <w:szCs w:val="22"/>
        </w:rPr>
        <w:t xml:space="preserve">m in poplavi okoliško ravnico. Ribniki v Dragi so pomemben naravni biotop. Nastali so kot posledica izkopa za potrebe bližnje opekarne, ki je danes opuščena. </w:t>
      </w:r>
    </w:p>
    <w:p w:rsidR="00EE1B56" w:rsidRPr="00336918" w:rsidRDefault="00EE1B56" w:rsidP="00EE1B56">
      <w:pPr>
        <w:jc w:val="both"/>
        <w:rPr>
          <w:rFonts w:ascii="Gill Sans MT" w:hAnsi="Gill Sans MT"/>
          <w:bCs/>
          <w:sz w:val="22"/>
          <w:szCs w:val="22"/>
        </w:rPr>
      </w:pPr>
    </w:p>
    <w:p w:rsidR="00EE1B56" w:rsidRPr="00336918" w:rsidRDefault="00EE1B56" w:rsidP="00EE1B56">
      <w:pPr>
        <w:jc w:val="both"/>
        <w:rPr>
          <w:rFonts w:ascii="Gill Sans MT" w:hAnsi="Gill Sans MT"/>
          <w:bCs/>
          <w:color w:val="000000"/>
          <w:sz w:val="22"/>
          <w:szCs w:val="22"/>
        </w:rPr>
      </w:pPr>
      <w:r w:rsidRPr="00336918">
        <w:rPr>
          <w:rFonts w:ascii="Gill Sans MT" w:hAnsi="Gill Sans MT"/>
          <w:bCs/>
          <w:color w:val="000000"/>
          <w:sz w:val="22"/>
          <w:szCs w:val="22"/>
        </w:rPr>
        <w:t xml:space="preserve">Podzemne vode imajo na Ljubljanskem barju velik pomen. V vodonosnem sistemu Ljubljanskega barja je večje število </w:t>
      </w:r>
      <w:proofErr w:type="spellStart"/>
      <w:r w:rsidRPr="00336918">
        <w:rPr>
          <w:rFonts w:ascii="Gill Sans MT" w:hAnsi="Gill Sans MT"/>
          <w:bCs/>
          <w:color w:val="000000"/>
          <w:sz w:val="22"/>
          <w:szCs w:val="22"/>
        </w:rPr>
        <w:t>medzrnskih</w:t>
      </w:r>
      <w:proofErr w:type="spellEnd"/>
      <w:r w:rsidRPr="00336918">
        <w:rPr>
          <w:rFonts w:ascii="Gill Sans MT" w:hAnsi="Gill Sans MT"/>
          <w:bCs/>
          <w:color w:val="000000"/>
          <w:sz w:val="22"/>
          <w:szCs w:val="22"/>
        </w:rPr>
        <w:t xml:space="preserve"> vodonosnikov, ki so po svoji naravi odprti kot tudi zaprti, ter </w:t>
      </w:r>
      <w:proofErr w:type="spellStart"/>
      <w:r w:rsidRPr="00336918">
        <w:rPr>
          <w:rFonts w:ascii="Gill Sans MT" w:hAnsi="Gill Sans MT"/>
          <w:bCs/>
          <w:color w:val="000000"/>
          <w:sz w:val="22"/>
          <w:szCs w:val="22"/>
        </w:rPr>
        <w:t>razpoklinskih</w:t>
      </w:r>
      <w:proofErr w:type="spellEnd"/>
      <w:r w:rsidRPr="00336918">
        <w:rPr>
          <w:rFonts w:ascii="Gill Sans MT" w:hAnsi="Gill Sans MT"/>
          <w:bCs/>
          <w:color w:val="000000"/>
          <w:sz w:val="22"/>
          <w:szCs w:val="22"/>
        </w:rPr>
        <w:t xml:space="preserve"> vodonosnikov. V zahodnem obrobju Ljubljanskega barja so prisotni tudi kraški </w:t>
      </w:r>
      <w:proofErr w:type="spellStart"/>
      <w:r w:rsidRPr="00336918">
        <w:rPr>
          <w:rFonts w:ascii="Gill Sans MT" w:hAnsi="Gill Sans MT"/>
          <w:bCs/>
          <w:color w:val="000000"/>
          <w:sz w:val="22"/>
          <w:szCs w:val="22"/>
        </w:rPr>
        <w:t>razpoklinski</w:t>
      </w:r>
      <w:proofErr w:type="spellEnd"/>
      <w:r w:rsidRPr="00336918">
        <w:rPr>
          <w:rFonts w:ascii="Gill Sans MT" w:hAnsi="Gill Sans MT"/>
          <w:bCs/>
          <w:color w:val="000000"/>
          <w:sz w:val="22"/>
          <w:szCs w:val="22"/>
        </w:rPr>
        <w:t xml:space="preserve"> vodonosniki. Vodonosniki so zelo prepustni in visoko izdatni, zato je Ljubljansko barje z obrobjem pomemben vir pitne vode. Del podzemne vode je že zajet za sistem oskrbe s pitno vodo (vodarna Brest, Brezova noga in Borovnica) (Brenčič, 2008). Hidrogeološka karta je </w:t>
      </w:r>
      <w:r w:rsidR="00E705B5">
        <w:rPr>
          <w:rFonts w:ascii="Gill Sans MT" w:hAnsi="Gill Sans MT"/>
          <w:bCs/>
          <w:color w:val="000000"/>
          <w:sz w:val="22"/>
          <w:szCs w:val="22"/>
        </w:rPr>
        <w:t>v Prilog 16</w:t>
      </w:r>
      <w:r w:rsidRPr="00AC0482">
        <w:rPr>
          <w:rFonts w:ascii="Gill Sans MT" w:hAnsi="Gill Sans MT"/>
          <w:bCs/>
          <w:color w:val="000000"/>
          <w:sz w:val="22"/>
          <w:szCs w:val="22"/>
        </w:rPr>
        <w:t xml:space="preserve">, karta </w:t>
      </w:r>
      <w:r>
        <w:rPr>
          <w:rFonts w:ascii="Gill Sans MT" w:hAnsi="Gill Sans MT"/>
          <w:bCs/>
          <w:color w:val="000000"/>
          <w:sz w:val="22"/>
          <w:szCs w:val="22"/>
        </w:rPr>
        <w:t>9</w:t>
      </w:r>
      <w:r w:rsidRPr="00336918">
        <w:rPr>
          <w:rFonts w:ascii="Gill Sans MT" w:hAnsi="Gill Sans MT"/>
          <w:bCs/>
          <w:color w:val="000000"/>
          <w:sz w:val="22"/>
          <w:szCs w:val="22"/>
        </w:rPr>
        <w:t xml:space="preserve">. </w:t>
      </w:r>
    </w:p>
    <w:p w:rsidR="00EE1B56" w:rsidRPr="00336918" w:rsidRDefault="00EE1B56" w:rsidP="00EE1B56">
      <w:pPr>
        <w:jc w:val="both"/>
        <w:rPr>
          <w:rFonts w:ascii="Gill Sans MT" w:hAnsi="Gill Sans MT"/>
          <w:bCs/>
          <w:color w:val="000000"/>
          <w:sz w:val="22"/>
          <w:szCs w:val="22"/>
        </w:rPr>
      </w:pPr>
    </w:p>
    <w:p w:rsidR="00925865" w:rsidRPr="00063558" w:rsidRDefault="00EE1B56" w:rsidP="00EE1B56">
      <w:pPr>
        <w:jc w:val="both"/>
        <w:rPr>
          <w:rFonts w:ascii="Gill Sans MT" w:hAnsi="Gill Sans MT"/>
          <w:sz w:val="22"/>
          <w:szCs w:val="22"/>
        </w:rPr>
      </w:pPr>
      <w:r w:rsidRPr="00336918">
        <w:rPr>
          <w:rFonts w:ascii="Gill Sans MT" w:hAnsi="Gill Sans MT"/>
          <w:sz w:val="22"/>
          <w:szCs w:val="22"/>
        </w:rPr>
        <w:t xml:space="preserve">Ena najpomembnejših značilnosti Ljubljanskega barja so poplave. Redne poplave zajamejo osrednje dele, kjer voda prekrije okoli 14 % celotne površine, ob redkih poplavah je pod vodo okoli 30 %, ob katastrofalnih poplavah pa skoraj 60 % celotne površine </w:t>
      </w:r>
      <w:r>
        <w:rPr>
          <w:rFonts w:ascii="Gill Sans MT" w:hAnsi="Gill Sans MT"/>
          <w:sz w:val="22"/>
          <w:szCs w:val="22"/>
        </w:rPr>
        <w:t>KPLB</w:t>
      </w:r>
      <w:r w:rsidRPr="00336918">
        <w:rPr>
          <w:rFonts w:ascii="Gill Sans MT" w:hAnsi="Gill Sans MT"/>
          <w:sz w:val="22"/>
          <w:szCs w:val="22"/>
        </w:rPr>
        <w:t xml:space="preserve"> (</w:t>
      </w:r>
      <w:r w:rsidRPr="00AC0482">
        <w:rPr>
          <w:rFonts w:ascii="Gill Sans MT" w:hAnsi="Gill Sans MT"/>
          <w:sz w:val="22"/>
          <w:szCs w:val="22"/>
        </w:rPr>
        <w:t xml:space="preserve">karta </w:t>
      </w:r>
      <w:r>
        <w:rPr>
          <w:rFonts w:ascii="Gill Sans MT" w:hAnsi="Gill Sans MT"/>
          <w:sz w:val="22"/>
          <w:szCs w:val="22"/>
        </w:rPr>
        <w:t>10</w:t>
      </w:r>
      <w:r w:rsidRPr="00AC0482">
        <w:rPr>
          <w:rFonts w:ascii="Gill Sans MT" w:hAnsi="Gill Sans MT"/>
          <w:sz w:val="22"/>
          <w:szCs w:val="22"/>
        </w:rPr>
        <w:t xml:space="preserve"> v Prilogi </w:t>
      </w:r>
      <w:r w:rsidRPr="005F3A67">
        <w:rPr>
          <w:rFonts w:ascii="Gill Sans MT" w:hAnsi="Gill Sans MT"/>
          <w:sz w:val="22"/>
          <w:szCs w:val="22"/>
        </w:rPr>
        <w:t>1</w:t>
      </w:r>
      <w:r w:rsidR="00E705B5">
        <w:rPr>
          <w:rFonts w:ascii="Gill Sans MT" w:hAnsi="Gill Sans MT"/>
          <w:sz w:val="22"/>
          <w:szCs w:val="22"/>
        </w:rPr>
        <w:t>6</w:t>
      </w:r>
      <w:r w:rsidRPr="00336918">
        <w:rPr>
          <w:rFonts w:ascii="Gill Sans MT" w:hAnsi="Gill Sans MT"/>
          <w:sz w:val="22"/>
          <w:szCs w:val="22"/>
        </w:rPr>
        <w:t xml:space="preserve">). Vzroki poplav so v močnih dotokih </w:t>
      </w:r>
      <w:proofErr w:type="spellStart"/>
      <w:r w:rsidRPr="00336918">
        <w:rPr>
          <w:rFonts w:ascii="Gill Sans MT" w:hAnsi="Gill Sans MT"/>
          <w:sz w:val="22"/>
          <w:szCs w:val="22"/>
        </w:rPr>
        <w:t>nekraških</w:t>
      </w:r>
      <w:proofErr w:type="spellEnd"/>
      <w:r w:rsidRPr="00336918">
        <w:rPr>
          <w:rFonts w:ascii="Gill Sans MT" w:hAnsi="Gill Sans MT"/>
          <w:sz w:val="22"/>
          <w:szCs w:val="22"/>
        </w:rPr>
        <w:t xml:space="preserve"> površinskih tekočih voda (Gradaščica in Iška), v pojavu kraške </w:t>
      </w:r>
      <w:proofErr w:type="spellStart"/>
      <w:r w:rsidRPr="00336918">
        <w:rPr>
          <w:rFonts w:ascii="Gill Sans MT" w:hAnsi="Gill Sans MT"/>
          <w:sz w:val="22"/>
          <w:szCs w:val="22"/>
        </w:rPr>
        <w:t>retinence</w:t>
      </w:r>
      <w:proofErr w:type="spellEnd"/>
      <w:r w:rsidRPr="00336918">
        <w:rPr>
          <w:rFonts w:ascii="Gill Sans MT" w:hAnsi="Gill Sans MT"/>
          <w:sz w:val="22"/>
          <w:szCs w:val="22"/>
        </w:rPr>
        <w:t xml:space="preserve">, v majhni nagnjenosti ravnega površja in visoki talni vodi na obrobnih delih Ljubljanskega barja. Poplave so najpogostejše ob spomladanskem in jesenskem deževju ter pozimi, trajajo pa večinoma </w:t>
      </w:r>
      <w:r>
        <w:rPr>
          <w:rFonts w:ascii="Gill Sans MT" w:hAnsi="Gill Sans MT"/>
          <w:sz w:val="22"/>
          <w:szCs w:val="22"/>
        </w:rPr>
        <w:t>dva</w:t>
      </w:r>
      <w:r w:rsidRPr="00336918">
        <w:rPr>
          <w:rFonts w:ascii="Gill Sans MT" w:hAnsi="Gill Sans MT"/>
          <w:sz w:val="22"/>
          <w:szCs w:val="22"/>
        </w:rPr>
        <w:t xml:space="preserve"> </w:t>
      </w:r>
      <w:r>
        <w:rPr>
          <w:rFonts w:ascii="Gill Sans MT" w:hAnsi="Gill Sans MT"/>
          <w:sz w:val="22"/>
          <w:szCs w:val="22"/>
        </w:rPr>
        <w:t>do</w:t>
      </w:r>
      <w:r w:rsidRPr="00336918">
        <w:rPr>
          <w:rFonts w:ascii="Gill Sans MT" w:hAnsi="Gill Sans MT"/>
          <w:sz w:val="22"/>
          <w:szCs w:val="22"/>
        </w:rPr>
        <w:t xml:space="preserve"> </w:t>
      </w:r>
      <w:r>
        <w:rPr>
          <w:rFonts w:ascii="Gill Sans MT" w:hAnsi="Gill Sans MT"/>
          <w:sz w:val="22"/>
          <w:szCs w:val="22"/>
        </w:rPr>
        <w:t>pet</w:t>
      </w:r>
      <w:r w:rsidRPr="00336918">
        <w:rPr>
          <w:rFonts w:ascii="Gill Sans MT" w:hAnsi="Gill Sans MT"/>
          <w:sz w:val="22"/>
          <w:szCs w:val="22"/>
        </w:rPr>
        <w:t xml:space="preserve"> dni. Globina poplavne vode je največja med Sinjo Gorico in Notranjimi Goricami, v povprečju pa je globina poplavne vode okoli 30 – </w:t>
      </w:r>
      <w:smartTag w:uri="urn:schemas-microsoft-com:office:smarttags" w:element="metricconverter">
        <w:smartTagPr>
          <w:attr w:name="ProductID" w:val="70 cm"/>
        </w:smartTagPr>
        <w:r w:rsidRPr="00336918">
          <w:rPr>
            <w:rFonts w:ascii="Gill Sans MT" w:hAnsi="Gill Sans MT"/>
            <w:sz w:val="22"/>
            <w:szCs w:val="22"/>
          </w:rPr>
          <w:t>70 cm</w:t>
        </w:r>
      </w:smartTag>
      <w:r w:rsidRPr="00336918">
        <w:rPr>
          <w:rFonts w:ascii="Gill Sans MT" w:hAnsi="Gill Sans MT"/>
          <w:sz w:val="22"/>
          <w:szCs w:val="22"/>
        </w:rPr>
        <w:t>. Najplitvejša je poplavna voda med Podpečjo in Črno vasjo (Slovenija…, 1998).</w:t>
      </w:r>
    </w:p>
    <w:p w:rsidR="00925865" w:rsidRPr="00376BF6" w:rsidRDefault="00925865" w:rsidP="00925865">
      <w:pPr>
        <w:pStyle w:val="Besedilotabela"/>
        <w:spacing w:after="240"/>
      </w:pPr>
    </w:p>
    <w:p w:rsidR="003B5997" w:rsidRPr="00376BF6" w:rsidRDefault="003B5997" w:rsidP="0029590B">
      <w:pPr>
        <w:pStyle w:val="NU-2"/>
      </w:pPr>
      <w:bookmarkStart w:id="49" w:name="_Toc340733599"/>
      <w:r w:rsidRPr="00376BF6">
        <w:t>Opis in ocena stanja ohranjenosti narave</w:t>
      </w:r>
      <w:bookmarkEnd w:id="49"/>
    </w:p>
    <w:p w:rsidR="00A21CC9" w:rsidRDefault="00A21CC9">
      <w:pPr>
        <w:pStyle w:val="NU-3"/>
      </w:pPr>
      <w:bookmarkStart w:id="50" w:name="_Toc340733600"/>
      <w:r w:rsidRPr="00376BF6">
        <w:t>Habitatni tipi</w:t>
      </w:r>
      <w:bookmarkEnd w:id="50"/>
    </w:p>
    <w:p w:rsidR="00A21CC9" w:rsidRDefault="00A21CC9" w:rsidP="00A21CC9">
      <w:pPr>
        <w:pStyle w:val="NU-besedilo"/>
      </w:pPr>
    </w:p>
    <w:p w:rsidR="00EE1B56" w:rsidRDefault="00EE1B56" w:rsidP="00EE1B56">
      <w:pPr>
        <w:pStyle w:val="NU-besedilo"/>
      </w:pPr>
      <w:r>
        <w:t>Leta 1999 je bilo po tipologiji</w:t>
      </w:r>
      <w:r w:rsidRPr="0054149C">
        <w:t xml:space="preserve"> </w:t>
      </w:r>
      <w:r w:rsidRPr="008E2F7E">
        <w:t>Habitatni tipi Slovenije HTS 2004</w:t>
      </w:r>
      <w:r>
        <w:t xml:space="preserve"> na območju Ljubljanskega barja popisanih 48 habitatnih tipov, med njimi 15 habitatnih tipov Resolucije 4 (1996) Bernske konvencije (</w:t>
      </w:r>
      <w:proofErr w:type="spellStart"/>
      <w:r>
        <w:t>Kotarac</w:t>
      </w:r>
      <w:proofErr w:type="spellEnd"/>
      <w:r w:rsidRPr="00C56D97">
        <w:t>, 1999</w:t>
      </w:r>
      <w:r>
        <w:t>).</w:t>
      </w:r>
      <w:r w:rsidRPr="003A7F7F">
        <w:t xml:space="preserve"> </w:t>
      </w:r>
      <w:r w:rsidRPr="000C5BFC">
        <w:t xml:space="preserve">Najpogostejši habitatni tip na Ljubljanskem barju so različna travišča. Pretežno so to srednjeevropski </w:t>
      </w:r>
      <w:proofErr w:type="spellStart"/>
      <w:r w:rsidRPr="000C5BFC">
        <w:t>mezotrofni</w:t>
      </w:r>
      <w:proofErr w:type="spellEnd"/>
      <w:r w:rsidRPr="000C5BFC">
        <w:t xml:space="preserve"> do evtrofni gojeni travniki, ki ob primernem gospodarjenju lahko nudijo življenjsko okolje nekaterim vrstam ptic in metuljev. Gozdovi preraščajo manjše površine, ki so </w:t>
      </w:r>
      <w:r w:rsidRPr="000C5BFC">
        <w:lastRenderedPageBreak/>
        <w:t xml:space="preserve">raztresene po celotnem območju Ljubljanskega barja. Večinoma gre za gozdiče rdečega bora in breze na ostankih šotišč. Močvirne gozdne združbe sestavljajo </w:t>
      </w:r>
      <w:proofErr w:type="spellStart"/>
      <w:r w:rsidRPr="000C5BFC">
        <w:t>dobovo</w:t>
      </w:r>
      <w:proofErr w:type="spellEnd"/>
      <w:r w:rsidRPr="000C5BFC">
        <w:t xml:space="preserve"> </w:t>
      </w:r>
      <w:proofErr w:type="spellStart"/>
      <w:r w:rsidRPr="000C5BFC">
        <w:t>belogabrov</w:t>
      </w:r>
      <w:proofErr w:type="spellEnd"/>
      <w:r w:rsidRPr="000C5BFC">
        <w:t xml:space="preserve"> gozd ter nasadi topola in jelše. Predstavljajo življenjsko okolje nekaterih ogroženih gozdnih vrst (sloka črna štorklja, pegasti lesketnik, rosnica). Osamelce prekrivajo pretežno jelovi in bukovi gozdovi. Pomemben habitat na Ljubljanskem barju predstavljajo tudi vodotoki: reke, potoki</w:t>
      </w:r>
      <w:r>
        <w:t xml:space="preserve"> in</w:t>
      </w:r>
      <w:r w:rsidRPr="000C5BFC">
        <w:t xml:space="preserve"> umetni odvodni kanali. Večji kanali so večinoma obraščeni z lesno vegetacijo in se izlivajo v naravne odvodnike. Melioracijski jarki danes do neke mere funkcionalno nadomeščajo nekdanje močvirje in barjanska okna in so sekundarni habitat vrst, ki so v svojem razvoju vezane na vodo </w:t>
      </w:r>
      <w:r>
        <w:t xml:space="preserve">(Gabrovšek </w:t>
      </w:r>
      <w:proofErr w:type="spellStart"/>
      <w:r>
        <w:t>et</w:t>
      </w:r>
      <w:proofErr w:type="spellEnd"/>
      <w:r>
        <w:t xml:space="preserve"> </w:t>
      </w:r>
      <w:proofErr w:type="spellStart"/>
      <w:r>
        <w:t>al</w:t>
      </w:r>
      <w:proofErr w:type="spellEnd"/>
      <w:r>
        <w:t xml:space="preserve">., 2007). </w:t>
      </w:r>
      <w:r w:rsidRPr="000C5BFC">
        <w:t xml:space="preserve">Visoka </w:t>
      </w:r>
      <w:proofErr w:type="spellStart"/>
      <w:r w:rsidRPr="000C5BFC">
        <w:t>steblikovja</w:t>
      </w:r>
      <w:proofErr w:type="spellEnd"/>
      <w:r w:rsidRPr="000C5BFC">
        <w:t xml:space="preserve"> rastejo ob vodah, lahko pa se pojavijo tudi na nekaterih travnikih po opustitvi košnje.</w:t>
      </w:r>
    </w:p>
    <w:p w:rsidR="00EE1B56" w:rsidRDefault="00EE1B56" w:rsidP="00EE1B56">
      <w:pPr>
        <w:pStyle w:val="NU-besedilo"/>
      </w:pPr>
    </w:p>
    <w:p w:rsidR="00EE1B56" w:rsidRPr="0081074F" w:rsidRDefault="00EE1B56" w:rsidP="00EE1B56">
      <w:pPr>
        <w:pStyle w:val="NU-besedilo"/>
        <w:rPr>
          <w:color w:val="FF0000"/>
          <w:highlight w:val="yellow"/>
        </w:rPr>
      </w:pPr>
      <w:r>
        <w:t xml:space="preserve">Naravovarstveno najpomembnejši habitatni tipi (vrednoteni z oceno </w:t>
      </w:r>
      <w:smartTag w:uri="urn:schemas-microsoft-com:office:smarttags" w:element="metricconverter">
        <w:smartTagPr>
          <w:attr w:name="ProductID" w:val="4 in"/>
        </w:smartTagPr>
        <w:r>
          <w:t>4 in</w:t>
        </w:r>
      </w:smartTag>
      <w:r>
        <w:t xml:space="preserve"> 5) prekrivajo četrtino območja KPLB, od tega se jih skoraj polovica nahaja v prvem varstvenem območju in predstavljajo 51 % površine prvega varstvenega območja (</w:t>
      </w:r>
      <w:r w:rsidRPr="00AC0482">
        <w:t xml:space="preserve">karta </w:t>
      </w:r>
      <w:r>
        <w:t>11</w:t>
      </w:r>
      <w:r w:rsidRPr="00AC0482">
        <w:t xml:space="preserve"> v Prilogi </w:t>
      </w:r>
      <w:r w:rsidRPr="005F3A67">
        <w:t>1</w:t>
      </w:r>
      <w:r w:rsidR="00E705B5">
        <w:t>6</w:t>
      </w:r>
      <w:r>
        <w:t xml:space="preserve">). Najpomembnejši habitatni </w:t>
      </w:r>
      <w:r w:rsidRPr="00672E62">
        <w:t xml:space="preserve">tipi (vrednoteni z oceno 5) so črna jelševja ob tekočih vodah, močvirna črna jelševja, mokrotni travniki z modro stožko, mokrotni travniki z modro stožko in </w:t>
      </w:r>
      <w:proofErr w:type="spellStart"/>
      <w:r w:rsidRPr="00672E62">
        <w:t>nizkobarjanskimi</w:t>
      </w:r>
      <w:proofErr w:type="spellEnd"/>
      <w:r w:rsidRPr="00672E62">
        <w:t xml:space="preserve"> vrstami, naravna in naravnim podobna visoka barja, nizka barja s srhkim šašem, nizka barja s srhkim šašem zaraščajoča se z jelšami, poplavni </w:t>
      </w:r>
      <w:proofErr w:type="spellStart"/>
      <w:r w:rsidRPr="00672E62">
        <w:t>dobovo</w:t>
      </w:r>
      <w:proofErr w:type="spellEnd"/>
      <w:r>
        <w:t xml:space="preserve"> </w:t>
      </w:r>
      <w:proofErr w:type="spellStart"/>
      <w:r w:rsidRPr="00672E62">
        <w:t>belogabrovi</w:t>
      </w:r>
      <w:proofErr w:type="spellEnd"/>
      <w:r w:rsidRPr="00672E62">
        <w:t xml:space="preserve"> gozdovi, potoki s pretežno naravnimi bregovi, reke, sestoji visokih šašev ter trstišča in podobne združbe. Skupno prekrivajo 23 % površine prvega varstvenega območja. Pregled habitatih tipov po tipologiji Habitatni tipi Slovenije HTS 2004 z naravovarstveno oceno je podan v Prilogi </w:t>
      </w:r>
      <w:r w:rsidR="00E705B5">
        <w:t>3</w:t>
      </w:r>
      <w:r w:rsidRPr="00672E62">
        <w:t>.</w:t>
      </w:r>
      <w:r w:rsidRPr="00672E62">
        <w:rPr>
          <w:color w:val="FF0000"/>
        </w:rPr>
        <w:t xml:space="preserve"> </w:t>
      </w:r>
    </w:p>
    <w:p w:rsidR="00EE1B56" w:rsidRPr="0081074F" w:rsidRDefault="00EE1B56" w:rsidP="00EE1B56">
      <w:pPr>
        <w:pStyle w:val="NU-besedilo"/>
        <w:rPr>
          <w:highlight w:val="yellow"/>
        </w:rPr>
      </w:pPr>
    </w:p>
    <w:p w:rsidR="005126D3" w:rsidRDefault="0069525D" w:rsidP="00EE1B56">
      <w:pPr>
        <w:pStyle w:val="NU-besedilo"/>
      </w:pPr>
      <w:r>
        <w:t>Na območju KPLB je 19 habitatnih tipov varovanih z Uredbo</w:t>
      </w:r>
      <w:r w:rsidRPr="0069525D">
        <w:t xml:space="preserve"> o habitatnih tipih (Ur.l. RS, št. 113/03, 36/09)</w:t>
      </w:r>
      <w:r>
        <w:t xml:space="preserve">. Pregled </w:t>
      </w:r>
      <w:r w:rsidR="006679D7">
        <w:t xml:space="preserve">varovanih habitatnih tipov </w:t>
      </w:r>
      <w:r>
        <w:t xml:space="preserve">je podan v Prilogi </w:t>
      </w:r>
      <w:r w:rsidR="006679D7">
        <w:t>4</w:t>
      </w:r>
      <w:r>
        <w:t>. Prav tako je na območju</w:t>
      </w:r>
      <w:r w:rsidR="00EE1B56" w:rsidRPr="00672E62">
        <w:t xml:space="preserve"> </w:t>
      </w:r>
      <w:r w:rsidR="006679D7">
        <w:t xml:space="preserve">krajinskega </w:t>
      </w:r>
      <w:proofErr w:type="spellStart"/>
      <w:r w:rsidR="006679D7">
        <w:t>praka</w:t>
      </w:r>
      <w:proofErr w:type="spellEnd"/>
      <w:r w:rsidR="00EE1B56" w:rsidRPr="00672E62">
        <w:t xml:space="preserve"> sedem habitatnih tipov, ki so</w:t>
      </w:r>
      <w:r w:rsidR="00EE1B56">
        <w:t xml:space="preserve"> po</w:t>
      </w:r>
      <w:r w:rsidR="00EE1B56" w:rsidRPr="00672E62">
        <w:t xml:space="preserve"> Direktivi o habitatih kvalifikacijski za območje Natura 2000</w:t>
      </w:r>
      <w:r w:rsidR="00EE1B56">
        <w:t xml:space="preserve"> Ljubljansko barje</w:t>
      </w:r>
      <w:r w:rsidR="00EE1B56" w:rsidRPr="00672E62">
        <w:t xml:space="preserve"> (karta 13 v Prilogi 1</w:t>
      </w:r>
      <w:r w:rsidR="00E705B5">
        <w:t>6</w:t>
      </w:r>
      <w:r w:rsidR="00EE1B56" w:rsidRPr="00672E62">
        <w:t xml:space="preserve">). Skupaj predstavljajo 45,5 % površine </w:t>
      </w:r>
      <w:r w:rsidR="00EE1B56">
        <w:t>KPLB</w:t>
      </w:r>
      <w:r w:rsidR="00EE1B56" w:rsidRPr="00672E62">
        <w:t>. Pregled habitatnih tipov na posebnem ohranitvenem</w:t>
      </w:r>
      <w:r w:rsidR="00EE1B56">
        <w:t xml:space="preserve"> območju Ljubljansko barje z oceno stanja in dejavniki ogrožanja je podan v </w:t>
      </w:r>
      <w:r w:rsidR="00EE1B56" w:rsidRPr="00AC0482">
        <w:t xml:space="preserve">Prilogi </w:t>
      </w:r>
      <w:r w:rsidR="00E705B5">
        <w:t>5</w:t>
      </w:r>
      <w:r w:rsidR="00C640AD">
        <w:t>.</w:t>
      </w:r>
      <w:r w:rsidR="005126D3">
        <w:t xml:space="preserve"> </w:t>
      </w:r>
    </w:p>
    <w:p w:rsidR="00837C49" w:rsidRDefault="00837C49" w:rsidP="005126D3">
      <w:pPr>
        <w:pStyle w:val="NU-besedilo"/>
      </w:pPr>
    </w:p>
    <w:p w:rsidR="00837C49" w:rsidRDefault="00837C49" w:rsidP="00837C49">
      <w:pPr>
        <w:pStyle w:val="NU-besedilo"/>
      </w:pPr>
      <w:r>
        <w:t>Kot ciljni so določeni tisti habitatni tipi, ki so n</w:t>
      </w:r>
      <w:r w:rsidRPr="00837C49">
        <w:t>ajbolj občutljiv</w:t>
      </w:r>
      <w:r>
        <w:t xml:space="preserve">i in </w:t>
      </w:r>
      <w:r w:rsidRPr="00837C49">
        <w:t>ki večinoma ležijo v prvem varstvenem območju: bazična nizka barja (FFH 7230)</w:t>
      </w:r>
      <w:r>
        <w:t xml:space="preserve">, </w:t>
      </w:r>
      <w:r w:rsidRPr="00837C49">
        <w:t>travniki s prevladujočo stožko (</w:t>
      </w:r>
      <w:proofErr w:type="spellStart"/>
      <w:r w:rsidRPr="00DC4C64">
        <w:rPr>
          <w:i/>
        </w:rPr>
        <w:t>Molinia</w:t>
      </w:r>
      <w:proofErr w:type="spellEnd"/>
      <w:r w:rsidRPr="00DC4C64">
        <w:rPr>
          <w:i/>
        </w:rPr>
        <w:t xml:space="preserve"> </w:t>
      </w:r>
      <w:proofErr w:type="spellStart"/>
      <w:r w:rsidRPr="00DC4C64">
        <w:rPr>
          <w:i/>
        </w:rPr>
        <w:t>spp</w:t>
      </w:r>
      <w:proofErr w:type="spellEnd"/>
      <w:r w:rsidRPr="00DC4C64">
        <w:rPr>
          <w:i/>
        </w:rPr>
        <w:t>.</w:t>
      </w:r>
      <w:r w:rsidRPr="00837C49">
        <w:t>) na karbonatnih, šotnih ali glineno-muljastih</w:t>
      </w:r>
      <w:r>
        <w:t xml:space="preserve"> </w:t>
      </w:r>
      <w:r w:rsidRPr="00837C49">
        <w:t>tleh (</w:t>
      </w:r>
      <w:proofErr w:type="spellStart"/>
      <w:r w:rsidRPr="00DC4C64">
        <w:rPr>
          <w:i/>
        </w:rPr>
        <w:t>Molinion</w:t>
      </w:r>
      <w:proofErr w:type="spellEnd"/>
      <w:r w:rsidRPr="00DC4C64">
        <w:rPr>
          <w:i/>
        </w:rPr>
        <w:t xml:space="preserve"> </w:t>
      </w:r>
      <w:proofErr w:type="spellStart"/>
      <w:r w:rsidRPr="00DC4C64">
        <w:rPr>
          <w:i/>
        </w:rPr>
        <w:t>caeruleae</w:t>
      </w:r>
      <w:proofErr w:type="spellEnd"/>
      <w:r w:rsidRPr="00837C49">
        <w:t>) (FFH 6410)</w:t>
      </w:r>
      <w:r>
        <w:t xml:space="preserve">, </w:t>
      </w:r>
      <w:r w:rsidRPr="00837C49">
        <w:t xml:space="preserve">nižinske in montanske do alpinske hidrofilne združbe z visokim </w:t>
      </w:r>
      <w:proofErr w:type="spellStart"/>
      <w:r w:rsidRPr="00837C49">
        <w:t>steblikovjem</w:t>
      </w:r>
      <w:proofErr w:type="spellEnd"/>
      <w:r w:rsidRPr="00837C49">
        <w:t xml:space="preserve"> (FFH 6430) in</w:t>
      </w:r>
      <w:r>
        <w:t xml:space="preserve"> </w:t>
      </w:r>
      <w:r w:rsidRPr="00837C49">
        <w:t xml:space="preserve">visoka </w:t>
      </w:r>
      <w:proofErr w:type="spellStart"/>
      <w:r w:rsidRPr="00837C49">
        <w:t>šašja</w:t>
      </w:r>
      <w:proofErr w:type="spellEnd"/>
      <w:r w:rsidR="00F03699">
        <w:t>,</w:t>
      </w:r>
      <w:r>
        <w:t xml:space="preserve"> ter </w:t>
      </w:r>
      <w:r w:rsidRPr="00837C49">
        <w:t>barjanski gozdovi (91D0*).</w:t>
      </w:r>
    </w:p>
    <w:p w:rsidR="005126D3" w:rsidRDefault="005126D3" w:rsidP="005126D3">
      <w:pPr>
        <w:pStyle w:val="NU-besedilo"/>
      </w:pPr>
    </w:p>
    <w:p w:rsidR="00EA51BE" w:rsidRDefault="00EE1B56" w:rsidP="00EE1B56">
      <w:pPr>
        <w:pStyle w:val="NU-besedilo"/>
        <w:rPr>
          <w:color w:val="auto"/>
        </w:rPr>
      </w:pPr>
      <w:r>
        <w:t xml:space="preserve">Največje grožnje za slabšanje stanja habitatnih tipov in njihovo izgubo so zaraščanje, intenziviranje kmetijske dejavnosti (gnojenje, zgodnejše in večkratno košenje, baliranje, izsuševanje), poselitev in vse večja prisotnost tujerodnih vrst. V zadnjem času je vse večji problem tudi </w:t>
      </w:r>
      <w:r w:rsidRPr="00580B88">
        <w:rPr>
          <w:color w:val="auto"/>
        </w:rPr>
        <w:t>zasipavanje kmetijskih zemljišč, predvsem z gradbenim materialom.</w:t>
      </w:r>
      <w:r>
        <w:rPr>
          <w:color w:val="auto"/>
        </w:rPr>
        <w:t xml:space="preserve"> </w:t>
      </w:r>
    </w:p>
    <w:p w:rsidR="00EA51BE" w:rsidRDefault="00EA51BE" w:rsidP="00EE1B56">
      <w:pPr>
        <w:pStyle w:val="NU-besedilo"/>
        <w:rPr>
          <w:color w:val="auto"/>
        </w:rPr>
      </w:pPr>
    </w:p>
    <w:p w:rsidR="00EE1B56" w:rsidRDefault="00EE1B56" w:rsidP="00EE1B56">
      <w:pPr>
        <w:pStyle w:val="NU-besedilo"/>
      </w:pPr>
      <w:r>
        <w:rPr>
          <w:color w:val="auto"/>
        </w:rPr>
        <w:t>D</w:t>
      </w:r>
      <w:r>
        <w:t xml:space="preserve">elež površin habitatnih tipov z visoko naravovarstvenimi vrednostmi (5-3) se je v zadnjih desetih letih zmanjšal za 13 %, predvsem na račun kmetijskih površin z intenzivnim načinom pridelave (njive, opuščene njive in intenzivno gojeni travniki). V obdobju med letoma </w:t>
      </w:r>
      <w:smartTag w:uri="urn:schemas-microsoft-com:office:smarttags" w:element="metricconverter">
        <w:smartTagPr>
          <w:attr w:name="ProductID" w:val="1999 in"/>
        </w:smartTagPr>
        <w:r>
          <w:t>1999 in</w:t>
        </w:r>
      </w:smartTag>
      <w:r>
        <w:t xml:space="preserve"> 2012 je bilo na območju KPLB v njive preoranih </w:t>
      </w:r>
      <w:smartTag w:uri="urn:schemas-microsoft-com:office:smarttags" w:element="metricconverter">
        <w:smartTagPr>
          <w:attr w:name="ProductID" w:val="1.725,27 ha"/>
        </w:smartTagPr>
        <w:r>
          <w:t>1.725,27 ha</w:t>
        </w:r>
      </w:smartTag>
      <w:r>
        <w:t xml:space="preserve"> (26 %) ekstenzivnih travnikov. </w:t>
      </w:r>
      <w:proofErr w:type="spellStart"/>
      <w:r>
        <w:t>Monitoring</w:t>
      </w:r>
      <w:proofErr w:type="spellEnd"/>
      <w:r>
        <w:t xml:space="preserve"> </w:t>
      </w:r>
      <w:r w:rsidR="00E705B5">
        <w:t>leta 2010 (karta 12 v Prilogi 16</w:t>
      </w:r>
      <w:r>
        <w:t>) je pokazal, da se v prvem varstvenem območju povečujejo intenzivne kmetijske površine na račun ogroženih habitatnih tipov za približno 1 % letno. D</w:t>
      </w:r>
      <w:r w:rsidRPr="0093340F">
        <w:t xml:space="preserve">elež njiv </w:t>
      </w:r>
      <w:r>
        <w:t xml:space="preserve">se je </w:t>
      </w:r>
      <w:r w:rsidRPr="0093340F">
        <w:t xml:space="preserve">v zadnjih desetih letih povečal za skoraj 7 %, predvsem </w:t>
      </w:r>
      <w:r>
        <w:t xml:space="preserve">na račun </w:t>
      </w:r>
      <w:r w:rsidRPr="009D57F5">
        <w:rPr>
          <w:i/>
        </w:rPr>
        <w:t xml:space="preserve">srednjeevropskih </w:t>
      </w:r>
      <w:proofErr w:type="spellStart"/>
      <w:r w:rsidRPr="009D57F5">
        <w:rPr>
          <w:i/>
        </w:rPr>
        <w:t>mezotrofnih</w:t>
      </w:r>
      <w:proofErr w:type="spellEnd"/>
      <w:r w:rsidRPr="009D57F5">
        <w:rPr>
          <w:i/>
        </w:rPr>
        <w:t xml:space="preserve"> do evtrofnih nižinskih travnikov (T)</w:t>
      </w:r>
      <w:r w:rsidRPr="0093340F">
        <w:t xml:space="preserve"> in </w:t>
      </w:r>
      <w:r w:rsidRPr="009D57F5">
        <w:rPr>
          <w:i/>
        </w:rPr>
        <w:t xml:space="preserve">visokega </w:t>
      </w:r>
      <w:proofErr w:type="spellStart"/>
      <w:r w:rsidRPr="009D57F5">
        <w:rPr>
          <w:i/>
        </w:rPr>
        <w:t>steblikovja</w:t>
      </w:r>
      <w:proofErr w:type="spellEnd"/>
      <w:r w:rsidRPr="009D57F5">
        <w:rPr>
          <w:i/>
        </w:rPr>
        <w:t xml:space="preserve"> z brestovolistnim osladom (F)</w:t>
      </w:r>
      <w:r w:rsidRPr="0093340F">
        <w:t>.</w:t>
      </w:r>
      <w:r>
        <w:t xml:space="preserve"> Kar 29 % površin, ki so bile v letu 2010 </w:t>
      </w:r>
      <w:proofErr w:type="spellStart"/>
      <w:r>
        <w:t>kartirane</w:t>
      </w:r>
      <w:proofErr w:type="spellEnd"/>
      <w:r>
        <w:t xml:space="preserve"> kot njive, je nastalo iz ekstenzivnih travnikov (</w:t>
      </w:r>
      <w:r>
        <w:rPr>
          <w:i/>
        </w:rPr>
        <w:t xml:space="preserve">srednjeevropski </w:t>
      </w:r>
      <w:proofErr w:type="spellStart"/>
      <w:r>
        <w:rPr>
          <w:i/>
        </w:rPr>
        <w:t>mezotrofni</w:t>
      </w:r>
      <w:proofErr w:type="spellEnd"/>
      <w:r>
        <w:rPr>
          <w:i/>
        </w:rPr>
        <w:t xml:space="preserve"> do evtrofni nižinski travniki (T), mokrotni </w:t>
      </w:r>
      <w:proofErr w:type="spellStart"/>
      <w:r>
        <w:rPr>
          <w:i/>
        </w:rPr>
        <w:t>mezotrofni</w:t>
      </w:r>
      <w:proofErr w:type="spellEnd"/>
      <w:r>
        <w:rPr>
          <w:i/>
        </w:rPr>
        <w:t xml:space="preserve"> in evtrofni travniki ali pašniki (TVE), mokrotni travniki z modro stožko (MOL) in visoka </w:t>
      </w:r>
      <w:proofErr w:type="spellStart"/>
      <w:r>
        <w:rPr>
          <w:i/>
        </w:rPr>
        <w:t>steblikovja</w:t>
      </w:r>
      <w:proofErr w:type="spellEnd"/>
      <w:r>
        <w:rPr>
          <w:i/>
        </w:rPr>
        <w:t xml:space="preserve"> z brestovolistnim osladom (F)</w:t>
      </w:r>
      <w:r w:rsidRPr="00B31F47">
        <w:t>)</w:t>
      </w:r>
      <w:r>
        <w:t xml:space="preserve">. Približno petino nekdanjih mokrotnih travnikov z modro stožko, ki je naravovarstveno najpomembnejši travniški negozdni habitat na Ljubljanskem barju, danes </w:t>
      </w:r>
      <w:r>
        <w:lastRenderedPageBreak/>
        <w:t xml:space="preserve">prekrivajo intenzivno obdelane površine. Ugotovljeno je bilo tudi, da je delež njiv ob redno vzdrževanih kanalih večji, kot na celotnem območju kartiranja. Hkrati se je izkazalo, da so številni kanali obnovljeni na območju ekstenzivnih travišč, kar bi lahko pomenilo potencialno nevarnost morebitnega intenziviranja površin (Trčak </w:t>
      </w:r>
      <w:proofErr w:type="spellStart"/>
      <w:r>
        <w:t>et</w:t>
      </w:r>
      <w:proofErr w:type="spellEnd"/>
      <w:r>
        <w:t xml:space="preserve"> </w:t>
      </w:r>
      <w:proofErr w:type="spellStart"/>
      <w:r>
        <w:t>al</w:t>
      </w:r>
      <w:proofErr w:type="spellEnd"/>
      <w:r>
        <w:t>, 2010).</w:t>
      </w:r>
    </w:p>
    <w:p w:rsidR="005126D3" w:rsidRDefault="005126D3" w:rsidP="005126D3">
      <w:pPr>
        <w:pStyle w:val="NU-besedilo"/>
      </w:pPr>
    </w:p>
    <w:p w:rsidR="005126D3" w:rsidRDefault="005126D3" w:rsidP="005126D3">
      <w:pPr>
        <w:pStyle w:val="NU-besedilo"/>
      </w:pPr>
      <w:r>
        <w:t xml:space="preserve">Zmanjšuje se tudi obseg habitatnih tipov, ki so vezani na vodotoke. Ogrožajo jih onesnaževanje voda ter vodnogospodarski posegi, ki spremenijo zgradbo struge ter tako vplivajo na ekološke razmere. Vpliv imajo tudi različne oblike rekreacije. Pri ribarjenju se </w:t>
      </w:r>
      <w:proofErr w:type="spellStart"/>
      <w:r>
        <w:t>makrofite</w:t>
      </w:r>
      <w:proofErr w:type="spellEnd"/>
      <w:r>
        <w:t xml:space="preserve"> zaradi lažjega ribarjenja pogosto odstranjuje, manjši vpliv imata tudi kopanje in čolnarjenje (Erjavec </w:t>
      </w:r>
      <w:proofErr w:type="spellStart"/>
      <w:r>
        <w:t>et</w:t>
      </w:r>
      <w:proofErr w:type="spellEnd"/>
      <w:r>
        <w:t xml:space="preserve"> </w:t>
      </w:r>
      <w:proofErr w:type="spellStart"/>
      <w:r>
        <w:t>al</w:t>
      </w:r>
      <w:proofErr w:type="spellEnd"/>
      <w:r>
        <w:t xml:space="preserve">., 2009). </w:t>
      </w:r>
    </w:p>
    <w:p w:rsidR="005126D3" w:rsidRDefault="005126D3" w:rsidP="005126D3">
      <w:pPr>
        <w:pStyle w:val="NU-besedilo"/>
      </w:pPr>
    </w:p>
    <w:p w:rsidR="00A21CC9" w:rsidRDefault="005126D3" w:rsidP="005126D3">
      <w:pPr>
        <w:pStyle w:val="NU-besedilo"/>
      </w:pPr>
      <w:r>
        <w:t>Nizka barja ogrožajo spremembe vodnega režima, in sicer poleg naravnih procesov (naravna sukcesija in s tem povezano zaraščanje s trsjem, visokimi ste</w:t>
      </w:r>
      <w:r w:rsidR="00EA51BE">
        <w:t xml:space="preserve">blikami in močvirnimi </w:t>
      </w:r>
      <w:proofErr w:type="spellStart"/>
      <w:r w:rsidR="00EA51BE">
        <w:t>jelševji</w:t>
      </w:r>
      <w:proofErr w:type="spellEnd"/>
      <w:r w:rsidR="00EA51BE">
        <w:t>)</w:t>
      </w:r>
      <w:r>
        <w:t xml:space="preserve"> tudi človekovi posegi v vodni režim (hidromelioracije, vodne akumulacije in urbanizacija) </w:t>
      </w:r>
      <w:r w:rsidR="00B009A9">
        <w:t xml:space="preserve">ter </w:t>
      </w:r>
      <w:r w:rsidR="00B66965">
        <w:t>intenziviranje kmetijske obdelave (gnojenje, večkratno košenje, uporaba težke mehanizacije)</w:t>
      </w:r>
      <w:r>
        <w:t xml:space="preserve">(Erjavec </w:t>
      </w:r>
      <w:proofErr w:type="spellStart"/>
      <w:r>
        <w:t>et</w:t>
      </w:r>
      <w:proofErr w:type="spellEnd"/>
      <w:r>
        <w:t xml:space="preserve"> </w:t>
      </w:r>
      <w:proofErr w:type="spellStart"/>
      <w:r>
        <w:t>al</w:t>
      </w:r>
      <w:proofErr w:type="spellEnd"/>
      <w:r>
        <w:t>., 2009).</w:t>
      </w:r>
    </w:p>
    <w:p w:rsidR="00A21CC9" w:rsidRDefault="00A21CC9" w:rsidP="00A21CC9">
      <w:pPr>
        <w:pStyle w:val="NU-besedilo"/>
        <w:spacing w:after="240"/>
      </w:pPr>
    </w:p>
    <w:p w:rsidR="00A21CC9" w:rsidRDefault="00A21CC9">
      <w:pPr>
        <w:pStyle w:val="NU-3"/>
      </w:pPr>
      <w:bookmarkStart w:id="51" w:name="_Toc340733601"/>
      <w:r w:rsidRPr="00376BF6">
        <w:t>Rastlinstvo</w:t>
      </w:r>
      <w:bookmarkEnd w:id="51"/>
    </w:p>
    <w:p w:rsidR="00A21CC9" w:rsidRDefault="00A21CC9" w:rsidP="00A21CC9">
      <w:pPr>
        <w:pStyle w:val="NU-besedilo"/>
      </w:pPr>
    </w:p>
    <w:p w:rsidR="005126D3" w:rsidRDefault="005126D3" w:rsidP="005126D3">
      <w:pPr>
        <w:pStyle w:val="NU-besedilo"/>
      </w:pPr>
      <w:r w:rsidRPr="007C31D7">
        <w:t xml:space="preserve">Ljubljansko barje zaradi bližine Ljubljane spada med bolje raziskana botanična območja. Največji delež med rastlinskimi habitati Ljubljanskega </w:t>
      </w:r>
      <w:r>
        <w:t>barja</w:t>
      </w:r>
      <w:r w:rsidRPr="007C31D7">
        <w:t xml:space="preserve"> predstavljajo različni tipi travišč, ki pokrivajo kar dve tretjini površine </w:t>
      </w:r>
      <w:r w:rsidR="00EE1B56">
        <w:t>KPLB</w:t>
      </w:r>
      <w:r w:rsidRPr="007C31D7">
        <w:t xml:space="preserve">. </w:t>
      </w:r>
      <w:r w:rsidRPr="00AC0BB0">
        <w:rPr>
          <w:color w:val="auto"/>
        </w:rPr>
        <w:t>Prepuščeno naravni sukcesiji bi se Ljubljansko barje zaraslo z gozdom, redno košenje pa zaraščanje z lesnatimi vrstami preprečuje.</w:t>
      </w:r>
      <w:r w:rsidRPr="007C31D7">
        <w:t xml:space="preserve"> Med travišči še vedno najdemo mokrotne ekstenzivne travnike, negnojene ali skromno gnojene travnike in steljnike z modro stožko</w:t>
      </w:r>
      <w:r>
        <w:t xml:space="preserve"> (</w:t>
      </w:r>
      <w:proofErr w:type="spellStart"/>
      <w:r w:rsidRPr="00AC0BB0">
        <w:rPr>
          <w:i/>
        </w:rPr>
        <w:t>Molinia</w:t>
      </w:r>
      <w:proofErr w:type="spellEnd"/>
      <w:r w:rsidRPr="00AC0BB0">
        <w:rPr>
          <w:i/>
        </w:rPr>
        <w:t xml:space="preserve"> </w:t>
      </w:r>
      <w:proofErr w:type="spellStart"/>
      <w:r w:rsidRPr="00AC0BB0">
        <w:rPr>
          <w:i/>
        </w:rPr>
        <w:t>caerulea</w:t>
      </w:r>
      <w:proofErr w:type="spellEnd"/>
      <w:r>
        <w:t>)</w:t>
      </w:r>
      <w:r w:rsidRPr="007C31D7">
        <w:t xml:space="preserve">, na katerih rastejo tudi vrste nizkega barja. Šotni mahovi visokega barja so ohranjeni le še na redkih fragmentih debele šotne podlage, </w:t>
      </w:r>
      <w:r w:rsidR="00061311">
        <w:t>kjer šota ni bila popolnoma porezana in zažgana</w:t>
      </w:r>
      <w:r w:rsidRPr="007C31D7">
        <w:t>. Pomemben življenjski prostor za rastline so tudi vodni kanali in jarki, ki jih naseljujejo številne vodne in močvirske vrste. Na nepozidanih osamelcih prevladuje gozd, medtem ko so na barjanski ravnici gozdnata območja zelo majhna in se pojavljajo na ostankih površin z debelo šoto</w:t>
      </w:r>
      <w:r w:rsidR="00061311">
        <w:t xml:space="preserve"> ter na naplavinah na severnem delu Ljubljanskega barja.</w:t>
      </w:r>
      <w:r w:rsidRPr="007C31D7">
        <w:t xml:space="preserve"> </w:t>
      </w:r>
      <w:r w:rsidR="00061311">
        <w:t>Značilno je tudi pojavljanje l</w:t>
      </w:r>
      <w:r w:rsidRPr="007C31D7">
        <w:t>esnat</w:t>
      </w:r>
      <w:r w:rsidR="00061311">
        <w:t>ih</w:t>
      </w:r>
      <w:r w:rsidRPr="007C31D7">
        <w:t xml:space="preserve"> vrst</w:t>
      </w:r>
      <w:r w:rsidR="00061311">
        <w:t xml:space="preserve"> </w:t>
      </w:r>
      <w:r w:rsidRPr="007C31D7">
        <w:t>v obliki razpršenih grmišč, manjših skupin dreves in mejic. Mejice sicer ne predstavljajo pomembnih rastišč redkih vrst rastlin, imajo pa velik pomen, saj prekinjajo monotonost kulturne krajine in nudijo zatočišče številnim vrstam živali.</w:t>
      </w:r>
    </w:p>
    <w:p w:rsidR="005126D3" w:rsidRDefault="005126D3" w:rsidP="005126D3">
      <w:pPr>
        <w:pStyle w:val="NU-besedilo"/>
      </w:pPr>
    </w:p>
    <w:p w:rsidR="005126D3" w:rsidRDefault="005126D3" w:rsidP="00831579">
      <w:pPr>
        <w:pStyle w:val="NU-besedilo"/>
      </w:pPr>
      <w:r>
        <w:t xml:space="preserve">Ocenjuje se, da je na območju krajinskega parka prisotnih </w:t>
      </w:r>
      <w:r w:rsidR="00831579">
        <w:t>126 ogroženih</w:t>
      </w:r>
      <w:r>
        <w:t xml:space="preserve"> </w:t>
      </w:r>
      <w:r w:rsidRPr="00820E3F">
        <w:t>vrst rastlin</w:t>
      </w:r>
      <w:r>
        <w:t>,</w:t>
      </w:r>
      <w:r w:rsidRPr="00820E3F">
        <w:t xml:space="preserve"> za katere ni prostorsko natančni</w:t>
      </w:r>
      <w:r>
        <w:t>h</w:t>
      </w:r>
      <w:r w:rsidRPr="00820E3F">
        <w:t xml:space="preserve"> podatk</w:t>
      </w:r>
      <w:r>
        <w:t>ov</w:t>
      </w:r>
      <w:r w:rsidRPr="00820E3F">
        <w:t>.</w:t>
      </w:r>
      <w:r>
        <w:t xml:space="preserve"> </w:t>
      </w:r>
      <w:r w:rsidR="00831579" w:rsidRPr="00831579">
        <w:t>Za samo 50 vrst od 126 je znano vsaj eno prostorsko natančno</w:t>
      </w:r>
      <w:r w:rsidR="00831579">
        <w:t xml:space="preserve"> </w:t>
      </w:r>
      <w:r w:rsidR="00831579" w:rsidRPr="00831579">
        <w:t>najdišče</w:t>
      </w:r>
      <w:r w:rsidR="00831579">
        <w:t xml:space="preserve">. </w:t>
      </w:r>
      <w:r>
        <w:t xml:space="preserve">Na Ljubljanskem barju je bilo najdenih 23 ogroženih rastlinskih vrst, ki so uvrščene na </w:t>
      </w:r>
      <w:r w:rsidRPr="002D6503">
        <w:t>Rdeči seznam ogroženih rastlinskih in živalskih vrst Slovenije</w:t>
      </w:r>
      <w:r>
        <w:t xml:space="preserve"> (</w:t>
      </w:r>
      <w:r w:rsidR="00E705B5">
        <w:t>Priloga 2</w:t>
      </w:r>
      <w:r>
        <w:t>). Loeselova grezovka (</w:t>
      </w:r>
      <w:proofErr w:type="spellStart"/>
      <w:r w:rsidRPr="009E6858">
        <w:rPr>
          <w:i/>
        </w:rPr>
        <w:t>Liparis</w:t>
      </w:r>
      <w:proofErr w:type="spellEnd"/>
      <w:r w:rsidRPr="009E6858">
        <w:rPr>
          <w:i/>
        </w:rPr>
        <w:t xml:space="preserve"> </w:t>
      </w:r>
      <w:proofErr w:type="spellStart"/>
      <w:r w:rsidRPr="009E6858">
        <w:rPr>
          <w:i/>
        </w:rPr>
        <w:t>loeselii</w:t>
      </w:r>
      <w:proofErr w:type="spellEnd"/>
      <w:r>
        <w:t xml:space="preserve">) je tudi kvalifikacijska rastlinska vrsta za Posebno ohranitveno območje Ljubljansko barje. Na Ljubljanskem barju uspeva le na dveh rastiščih, in sicer na nizkem barju v jugovzhodnem delu krajinskega parka, pri </w:t>
      </w:r>
      <w:proofErr w:type="spellStart"/>
      <w:r>
        <w:t>Podblatu</w:t>
      </w:r>
      <w:proofErr w:type="spellEnd"/>
      <w:r>
        <w:t xml:space="preserve"> in Gorenjem blatu. Ocena stanja in dejavniki ogrožanja za omenjeno vrsto so podani v </w:t>
      </w:r>
      <w:r w:rsidRPr="00AC0482">
        <w:t xml:space="preserve">Prilogi </w:t>
      </w:r>
      <w:r w:rsidR="00E705B5">
        <w:t>5</w:t>
      </w:r>
      <w:r>
        <w:t>.</w:t>
      </w:r>
    </w:p>
    <w:p w:rsidR="00831579" w:rsidRDefault="00831579" w:rsidP="00831579">
      <w:pPr>
        <w:pStyle w:val="NU-besedilo"/>
      </w:pPr>
    </w:p>
    <w:p w:rsidR="00831579" w:rsidRPr="00831579" w:rsidRDefault="00831579" w:rsidP="00831579">
      <w:pPr>
        <w:pStyle w:val="NU-besedilo"/>
      </w:pPr>
      <w:r>
        <w:t xml:space="preserve">Med ciljne vrste so </w:t>
      </w:r>
      <w:r w:rsidRPr="00831579">
        <w:t>vključ</w:t>
      </w:r>
      <w:r>
        <w:t>ene</w:t>
      </w:r>
      <w:r w:rsidRPr="00831579">
        <w:t xml:space="preserve"> neka</w:t>
      </w:r>
      <w:r>
        <w:t>tere</w:t>
      </w:r>
      <w:r w:rsidRPr="00831579">
        <w:t xml:space="preserve"> </w:t>
      </w:r>
      <w:r>
        <w:t>najbolj ogrožene</w:t>
      </w:r>
      <w:r w:rsidRPr="00831579">
        <w:t xml:space="preserve"> vrst</w:t>
      </w:r>
      <w:r>
        <w:t>e</w:t>
      </w:r>
      <w:r w:rsidRPr="00831579">
        <w:t>, ki so</w:t>
      </w:r>
      <w:r>
        <w:t xml:space="preserve"> </w:t>
      </w:r>
      <w:r w:rsidRPr="00831579">
        <w:t>hkrati tudi enostavno prepoznavne predvsem z vidika zbiranja d</w:t>
      </w:r>
      <w:r>
        <w:t xml:space="preserve">odatnih podatkov in </w:t>
      </w:r>
      <w:proofErr w:type="spellStart"/>
      <w:r>
        <w:t>monitoringa</w:t>
      </w:r>
      <w:proofErr w:type="spellEnd"/>
      <w:r>
        <w:t>, in sicer n</w:t>
      </w:r>
      <w:r w:rsidRPr="00831579">
        <w:t>avadna močvirnica (</w:t>
      </w:r>
      <w:proofErr w:type="spellStart"/>
      <w:r w:rsidRPr="00831579">
        <w:rPr>
          <w:i/>
        </w:rPr>
        <w:t>Epipactis</w:t>
      </w:r>
      <w:proofErr w:type="spellEnd"/>
      <w:r w:rsidRPr="00831579">
        <w:rPr>
          <w:i/>
        </w:rPr>
        <w:t xml:space="preserve"> </w:t>
      </w:r>
      <w:proofErr w:type="spellStart"/>
      <w:r w:rsidRPr="00831579">
        <w:rPr>
          <w:i/>
        </w:rPr>
        <w:t>palustris</w:t>
      </w:r>
      <w:proofErr w:type="spellEnd"/>
      <w:r w:rsidRPr="00831579">
        <w:t xml:space="preserve">), </w:t>
      </w:r>
      <w:r>
        <w:t>p</w:t>
      </w:r>
      <w:r w:rsidRPr="00831579">
        <w:t>oletni veliki zvonček (</w:t>
      </w:r>
      <w:proofErr w:type="spellStart"/>
      <w:r w:rsidRPr="00831579">
        <w:rPr>
          <w:i/>
        </w:rPr>
        <w:t>Leucojum</w:t>
      </w:r>
      <w:proofErr w:type="spellEnd"/>
      <w:r w:rsidRPr="00831579">
        <w:rPr>
          <w:i/>
        </w:rPr>
        <w:t xml:space="preserve"> </w:t>
      </w:r>
      <w:proofErr w:type="spellStart"/>
      <w:r w:rsidRPr="00831579">
        <w:rPr>
          <w:i/>
        </w:rPr>
        <w:t>aestivum</w:t>
      </w:r>
      <w:proofErr w:type="spellEnd"/>
      <w:r w:rsidRPr="00831579">
        <w:t>)</w:t>
      </w:r>
      <w:r w:rsidR="000135BC">
        <w:t>,</w:t>
      </w:r>
      <w:r w:rsidRPr="00831579">
        <w:t xml:space="preserve"> rosike (</w:t>
      </w:r>
      <w:proofErr w:type="spellStart"/>
      <w:r w:rsidRPr="00831579">
        <w:rPr>
          <w:i/>
        </w:rPr>
        <w:t>Drosera</w:t>
      </w:r>
      <w:proofErr w:type="spellEnd"/>
      <w:r w:rsidRPr="00831579">
        <w:rPr>
          <w:i/>
        </w:rPr>
        <w:t xml:space="preserve"> sp.</w:t>
      </w:r>
      <w:r w:rsidRPr="00831579">
        <w:t>)</w:t>
      </w:r>
      <w:r w:rsidR="000135BC">
        <w:t>, m</w:t>
      </w:r>
      <w:r w:rsidR="000135BC" w:rsidRPr="000135BC">
        <w:t xml:space="preserve">očvirski tulipan </w:t>
      </w:r>
      <w:r w:rsidR="000135BC">
        <w:t>(</w:t>
      </w:r>
      <w:proofErr w:type="spellStart"/>
      <w:r w:rsidR="000135BC" w:rsidRPr="000135BC">
        <w:rPr>
          <w:i/>
        </w:rPr>
        <w:t>Fritillaria</w:t>
      </w:r>
      <w:proofErr w:type="spellEnd"/>
      <w:r w:rsidR="000135BC" w:rsidRPr="000135BC">
        <w:rPr>
          <w:i/>
        </w:rPr>
        <w:t xml:space="preserve"> </w:t>
      </w:r>
      <w:proofErr w:type="spellStart"/>
      <w:r w:rsidR="000135BC" w:rsidRPr="000135BC">
        <w:rPr>
          <w:i/>
        </w:rPr>
        <w:t>meleagris</w:t>
      </w:r>
      <w:proofErr w:type="spellEnd"/>
      <w:r w:rsidR="000135BC">
        <w:t>)</w:t>
      </w:r>
      <w:r w:rsidR="000135BC" w:rsidRPr="000135BC">
        <w:t xml:space="preserve"> in Loeselova grezovka </w:t>
      </w:r>
      <w:r w:rsidR="000135BC">
        <w:t>(</w:t>
      </w:r>
      <w:proofErr w:type="spellStart"/>
      <w:r w:rsidR="000135BC" w:rsidRPr="000135BC">
        <w:rPr>
          <w:i/>
        </w:rPr>
        <w:t>Liparis</w:t>
      </w:r>
      <w:proofErr w:type="spellEnd"/>
      <w:r w:rsidR="000135BC" w:rsidRPr="000135BC">
        <w:rPr>
          <w:i/>
        </w:rPr>
        <w:t xml:space="preserve"> </w:t>
      </w:r>
      <w:proofErr w:type="spellStart"/>
      <w:r w:rsidR="000135BC" w:rsidRPr="000135BC">
        <w:rPr>
          <w:i/>
        </w:rPr>
        <w:t>loeselli</w:t>
      </w:r>
      <w:proofErr w:type="spellEnd"/>
      <w:r w:rsidR="000135BC">
        <w:t>).</w:t>
      </w:r>
    </w:p>
    <w:p w:rsidR="005126D3" w:rsidRDefault="005126D3" w:rsidP="005126D3">
      <w:pPr>
        <w:pStyle w:val="NU-besedilo"/>
      </w:pPr>
    </w:p>
    <w:p w:rsidR="005126D3" w:rsidRDefault="005126D3" w:rsidP="005126D3">
      <w:pPr>
        <w:pStyle w:val="NU-besedilo"/>
      </w:pPr>
      <w:r>
        <w:t xml:space="preserve">Flora in favna travišč je odvisna predvsem od načina kmetijske obdelave – gnojilni režim, čas košnje in morebitne melioracije (izsuševanje). Obseg ekstenzivnih, malo gnojenih in pozno košenih travnikov v </w:t>
      </w:r>
      <w:r w:rsidR="00EE1B56">
        <w:t>KPLB</w:t>
      </w:r>
      <w:r>
        <w:t xml:space="preserve"> se zmanjšuje. Z osuševanjem izginjajo rastline vlažnih travišč, z intenzivnejšim gnojenjem pa se spreminja vrstna sestava travnikov, saj značilne vrste vlažnih travnikov uspevajo na rastiščih, revnih s hranili, bogato pognojeno okolje pa izkoristijo druge rastline. Več košenj v eni sezoni in baliranje </w:t>
      </w:r>
      <w:r>
        <w:lastRenderedPageBreak/>
        <w:t>povzroči izginjanje vrst, saj številnim vrstam prepreči, da bi odvrgl</w:t>
      </w:r>
      <w:r w:rsidR="004F2FEF">
        <w:t>e</w:t>
      </w:r>
      <w:r>
        <w:t xml:space="preserve"> seme. Posledica bolj intenzivnega načina kmetovanja je tudi zaraščanje travnikov zaradi opuščanja košnje</w:t>
      </w:r>
      <w:r w:rsidR="004F2FEF">
        <w:t xml:space="preserve"> travnikov z manjšim proizvodnim potencialom.</w:t>
      </w:r>
      <w:r>
        <w:t xml:space="preserve"> </w:t>
      </w:r>
    </w:p>
    <w:p w:rsidR="005126D3" w:rsidRDefault="005126D3" w:rsidP="005126D3">
      <w:pPr>
        <w:pStyle w:val="NU-besedilo"/>
      </w:pPr>
    </w:p>
    <w:p w:rsidR="00D44E63" w:rsidRPr="00D44E63" w:rsidRDefault="005126D3" w:rsidP="00D44E63">
      <w:pPr>
        <w:pStyle w:val="NU-besedilo"/>
      </w:pPr>
      <w:r>
        <w:t>Med najbolj ogroženimi rastlinskimi vrstami so tudi rastline nizkega barja in oligotrofnih travnikov, saj so prilagojene na tla z majhno vsebnostjo hranil in ob dodatnem vnašanju hranil hitro izginejo. Šotni mahovi visokega barja so ohranjen</w:t>
      </w:r>
      <w:r w:rsidR="004F2FEF">
        <w:t>e</w:t>
      </w:r>
      <w:r>
        <w:t xml:space="preserve"> le še v zelo okrnjeni obliki. Ogroža jih padec nivoja talne vode, ki povzroči preraščanje šotnih mahov z lesnatimi vrstami</w:t>
      </w:r>
      <w:r w:rsidR="00D44E63">
        <w:t xml:space="preserve">, </w:t>
      </w:r>
      <w:r w:rsidR="00D44E63" w:rsidRPr="00D44E63">
        <w:t xml:space="preserve">spremenjen </w:t>
      </w:r>
      <w:proofErr w:type="spellStart"/>
      <w:r w:rsidR="00D44E63" w:rsidRPr="00D44E63">
        <w:t>kemizem</w:t>
      </w:r>
      <w:proofErr w:type="spellEnd"/>
      <w:r w:rsidR="00D44E63" w:rsidRPr="00D44E63">
        <w:t xml:space="preserve"> tal, kar se lahko odraža tudi</w:t>
      </w:r>
      <w:r w:rsidR="00D44E63">
        <w:t xml:space="preserve"> </w:t>
      </w:r>
      <w:r w:rsidR="00D44E63" w:rsidRPr="00D44E63">
        <w:t>v spremenjenem pH, vnos hranil in uničenje habitata (teptanje, potopitev, intenzivna kmetijska</w:t>
      </w:r>
    </w:p>
    <w:p w:rsidR="005126D3" w:rsidRDefault="00D44E63" w:rsidP="00D44E63">
      <w:pPr>
        <w:pStyle w:val="NU-besedilo"/>
      </w:pPr>
      <w:r w:rsidRPr="00D44E63">
        <w:t>raba).</w:t>
      </w:r>
    </w:p>
    <w:p w:rsidR="005126D3" w:rsidRDefault="005126D3" w:rsidP="005126D3">
      <w:pPr>
        <w:pStyle w:val="NU-besedilo"/>
      </w:pPr>
    </w:p>
    <w:p w:rsidR="005126D3" w:rsidRDefault="005126D3" w:rsidP="005126D3">
      <w:pPr>
        <w:pStyle w:val="NU-besedilo"/>
      </w:pPr>
      <w:r w:rsidRPr="007C31D7">
        <w:t>Čiščenje kanalov in jarkov po eni strani uničuje rastišča, po drugi strani pa jih pomlajuje in omogoča ponovno naseljevanje vodnih vrst in preprečuje zaraščanje.</w:t>
      </w:r>
    </w:p>
    <w:p w:rsidR="005126D3" w:rsidRDefault="005126D3" w:rsidP="005126D3">
      <w:pPr>
        <w:pStyle w:val="NU-besedilo"/>
        <w:rPr>
          <w:i/>
          <w:color w:val="FF0000"/>
        </w:rPr>
      </w:pPr>
    </w:p>
    <w:p w:rsidR="007C31D7" w:rsidRDefault="00967FF3" w:rsidP="005126D3">
      <w:pPr>
        <w:pStyle w:val="NU-besedilo"/>
      </w:pPr>
      <w:r>
        <w:t>Poleg več stoletij izsuševanj</w:t>
      </w:r>
      <w:r w:rsidR="00454580">
        <w:t>a</w:t>
      </w:r>
      <w:r>
        <w:t xml:space="preserve"> in spreminjanja v </w:t>
      </w:r>
      <w:r w:rsidR="005229F1">
        <w:t>kmetijska</w:t>
      </w:r>
      <w:r>
        <w:t xml:space="preserve"> in urbana zemljišča ter onesnaževanja okolja, vegetacijo Ljubljanskega barja v zadnjem času ogrožajo tudi tujerodne invazivne vrste. Mokrišče tako postaja vse bolj degradirano – deloma zaradi antropogenih dejavnikov, pa tudi </w:t>
      </w:r>
      <w:r w:rsidR="005229F1">
        <w:t xml:space="preserve">zaradi </w:t>
      </w:r>
      <w:r w:rsidR="005126D3">
        <w:t>razraščanj</w:t>
      </w:r>
      <w:r w:rsidR="005229F1">
        <w:t>a</w:t>
      </w:r>
      <w:r w:rsidR="005126D3">
        <w:t xml:space="preserve"> invazivnih tujerodnih vrst, ki spreminjajo habitate, ekosisteme in ogrožajo domorodne vrs</w:t>
      </w:r>
      <w:r w:rsidR="00142C17">
        <w:t>te ter s tem zmanjšujejo biotsko</w:t>
      </w:r>
      <w:r w:rsidR="005126D3">
        <w:t xml:space="preserve"> raznovrstnost. V </w:t>
      </w:r>
      <w:r w:rsidR="004F2FEF">
        <w:t>KPLB</w:t>
      </w:r>
      <w:r w:rsidR="005126D3">
        <w:t xml:space="preserve"> se pojavljajo na opuščenih </w:t>
      </w:r>
      <w:r w:rsidR="00300712">
        <w:t>in nitratnih tleh</w:t>
      </w:r>
      <w:r w:rsidR="00A84B06">
        <w:t xml:space="preserve"> (opuščene njive</w:t>
      </w:r>
      <w:r w:rsidR="005231F7">
        <w:t>, travniki</w:t>
      </w:r>
      <w:r w:rsidR="00A84B06">
        <w:t>)</w:t>
      </w:r>
      <w:r w:rsidR="005126D3">
        <w:t>, vzdolž vodotokov, cest in poti</w:t>
      </w:r>
      <w:r w:rsidR="00436032">
        <w:t xml:space="preserve"> ter</w:t>
      </w:r>
      <w:r w:rsidR="00A84B06">
        <w:t xml:space="preserve"> na</w:t>
      </w:r>
      <w:r w:rsidR="005126D3">
        <w:t xml:space="preserve"> </w:t>
      </w:r>
      <w:r w:rsidR="00300712">
        <w:t>golih površinah in onesnaženih rastiščih (smetišča, odlagališča odpadkov, zlasti gradbenega materiala)</w:t>
      </w:r>
      <w:r w:rsidR="005126D3">
        <w:t xml:space="preserve">. Na območju </w:t>
      </w:r>
      <w:r w:rsidR="005231F7">
        <w:t>je bilo opaženih 24 tujerodnih vrst, med drugim navadna ambrozija (</w:t>
      </w:r>
      <w:proofErr w:type="spellStart"/>
      <w:r w:rsidR="005231F7" w:rsidRPr="005231F7">
        <w:rPr>
          <w:i/>
        </w:rPr>
        <w:t>Ambrosia</w:t>
      </w:r>
      <w:proofErr w:type="spellEnd"/>
      <w:r w:rsidR="005231F7" w:rsidRPr="005231F7">
        <w:rPr>
          <w:i/>
        </w:rPr>
        <w:t xml:space="preserve"> </w:t>
      </w:r>
      <w:proofErr w:type="spellStart"/>
      <w:r w:rsidR="005231F7" w:rsidRPr="005231F7">
        <w:rPr>
          <w:i/>
        </w:rPr>
        <w:t>artemisiifolia</w:t>
      </w:r>
      <w:proofErr w:type="spellEnd"/>
      <w:r w:rsidR="005231F7">
        <w:t xml:space="preserve">), </w:t>
      </w:r>
      <w:r w:rsidR="005126D3">
        <w:t>robinija (</w:t>
      </w:r>
      <w:proofErr w:type="spellStart"/>
      <w:r w:rsidR="005126D3" w:rsidRPr="009E6858">
        <w:rPr>
          <w:i/>
        </w:rPr>
        <w:t>Robinia</w:t>
      </w:r>
      <w:proofErr w:type="spellEnd"/>
      <w:r w:rsidR="005126D3" w:rsidRPr="009E6858">
        <w:rPr>
          <w:i/>
        </w:rPr>
        <w:t xml:space="preserve"> </w:t>
      </w:r>
      <w:proofErr w:type="spellStart"/>
      <w:r w:rsidR="005126D3" w:rsidRPr="009E6858">
        <w:rPr>
          <w:i/>
        </w:rPr>
        <w:t>pseudoacacia</w:t>
      </w:r>
      <w:proofErr w:type="spellEnd"/>
      <w:r w:rsidR="005126D3">
        <w:t>), topinambur (</w:t>
      </w:r>
      <w:proofErr w:type="spellStart"/>
      <w:r w:rsidR="005126D3" w:rsidRPr="009E6858">
        <w:rPr>
          <w:i/>
        </w:rPr>
        <w:t>Helianthus</w:t>
      </w:r>
      <w:proofErr w:type="spellEnd"/>
      <w:r w:rsidR="005126D3" w:rsidRPr="009E6858">
        <w:rPr>
          <w:i/>
        </w:rPr>
        <w:t xml:space="preserve"> </w:t>
      </w:r>
      <w:proofErr w:type="spellStart"/>
      <w:r w:rsidR="005126D3" w:rsidRPr="009E6858">
        <w:rPr>
          <w:i/>
        </w:rPr>
        <w:t>tuberosus</w:t>
      </w:r>
      <w:proofErr w:type="spellEnd"/>
      <w:r w:rsidR="005126D3">
        <w:t>), orjaška/kanadska zlata rozga (</w:t>
      </w:r>
      <w:proofErr w:type="spellStart"/>
      <w:r w:rsidR="005126D3" w:rsidRPr="009E6858">
        <w:rPr>
          <w:i/>
        </w:rPr>
        <w:t>Solidago</w:t>
      </w:r>
      <w:proofErr w:type="spellEnd"/>
      <w:r w:rsidR="005126D3" w:rsidRPr="009E6858">
        <w:rPr>
          <w:i/>
        </w:rPr>
        <w:t xml:space="preserve"> </w:t>
      </w:r>
      <w:proofErr w:type="spellStart"/>
      <w:r w:rsidR="005126D3" w:rsidRPr="009E6858">
        <w:rPr>
          <w:i/>
        </w:rPr>
        <w:t>gigantea</w:t>
      </w:r>
      <w:proofErr w:type="spellEnd"/>
      <w:r w:rsidR="005126D3" w:rsidRPr="009E6858">
        <w:rPr>
          <w:i/>
        </w:rPr>
        <w:t xml:space="preserve">/S. </w:t>
      </w:r>
      <w:proofErr w:type="spellStart"/>
      <w:r w:rsidR="005126D3" w:rsidRPr="009E6858">
        <w:rPr>
          <w:i/>
        </w:rPr>
        <w:t>canadensis</w:t>
      </w:r>
      <w:proofErr w:type="spellEnd"/>
      <w:r w:rsidR="005126D3">
        <w:t xml:space="preserve">), </w:t>
      </w:r>
      <w:proofErr w:type="spellStart"/>
      <w:r w:rsidR="005126D3">
        <w:t>žlezova</w:t>
      </w:r>
      <w:proofErr w:type="spellEnd"/>
      <w:r w:rsidR="005126D3">
        <w:t xml:space="preserve"> nedotika (</w:t>
      </w:r>
      <w:proofErr w:type="spellStart"/>
      <w:r w:rsidR="005126D3" w:rsidRPr="009E6858">
        <w:rPr>
          <w:i/>
        </w:rPr>
        <w:t>Impatiens</w:t>
      </w:r>
      <w:proofErr w:type="spellEnd"/>
      <w:r w:rsidR="005126D3" w:rsidRPr="009E6858">
        <w:rPr>
          <w:i/>
        </w:rPr>
        <w:t xml:space="preserve"> </w:t>
      </w:r>
      <w:proofErr w:type="spellStart"/>
      <w:r w:rsidR="005126D3" w:rsidRPr="009E6858">
        <w:rPr>
          <w:i/>
        </w:rPr>
        <w:t>glandulifera</w:t>
      </w:r>
      <w:proofErr w:type="spellEnd"/>
      <w:r w:rsidR="005126D3">
        <w:t>), češki dresnik (</w:t>
      </w:r>
      <w:proofErr w:type="spellStart"/>
      <w:r w:rsidR="0041061E" w:rsidRPr="0041061E">
        <w:rPr>
          <w:i/>
        </w:rPr>
        <w:t>Fallopia</w:t>
      </w:r>
      <w:proofErr w:type="spellEnd"/>
      <w:r w:rsidR="0041061E" w:rsidRPr="0041061E">
        <w:rPr>
          <w:i/>
        </w:rPr>
        <w:t xml:space="preserve"> x </w:t>
      </w:r>
      <w:proofErr w:type="spellStart"/>
      <w:r w:rsidR="0041061E" w:rsidRPr="0041061E">
        <w:rPr>
          <w:i/>
        </w:rPr>
        <w:t>bohemica</w:t>
      </w:r>
      <w:proofErr w:type="spellEnd"/>
      <w:r w:rsidR="005126D3">
        <w:t>), pelinolistna žvrklja (</w:t>
      </w:r>
      <w:proofErr w:type="spellStart"/>
      <w:r w:rsidR="005126D3" w:rsidRPr="009E6858">
        <w:rPr>
          <w:i/>
        </w:rPr>
        <w:t>Ambrosia</w:t>
      </w:r>
      <w:proofErr w:type="spellEnd"/>
      <w:r w:rsidR="005126D3" w:rsidRPr="009E6858">
        <w:rPr>
          <w:i/>
        </w:rPr>
        <w:t xml:space="preserve"> </w:t>
      </w:r>
      <w:proofErr w:type="spellStart"/>
      <w:r w:rsidR="005126D3" w:rsidRPr="009E6858">
        <w:rPr>
          <w:i/>
        </w:rPr>
        <w:t>artemisiifolia</w:t>
      </w:r>
      <w:proofErr w:type="spellEnd"/>
      <w:r w:rsidR="00142C17">
        <w:t>) in</w:t>
      </w:r>
      <w:r w:rsidR="005126D3">
        <w:t xml:space="preserve"> deljenolistna rudbekija (</w:t>
      </w:r>
      <w:proofErr w:type="spellStart"/>
      <w:r w:rsidR="005126D3" w:rsidRPr="009E6858">
        <w:rPr>
          <w:i/>
        </w:rPr>
        <w:t>Rudbeckia</w:t>
      </w:r>
      <w:proofErr w:type="spellEnd"/>
      <w:r w:rsidR="005126D3" w:rsidRPr="009E6858">
        <w:rPr>
          <w:i/>
        </w:rPr>
        <w:t xml:space="preserve"> </w:t>
      </w:r>
      <w:proofErr w:type="spellStart"/>
      <w:r w:rsidR="005126D3" w:rsidRPr="009E6858">
        <w:rPr>
          <w:i/>
        </w:rPr>
        <w:t>laciniata</w:t>
      </w:r>
      <w:proofErr w:type="spellEnd"/>
      <w:r w:rsidR="005126D3">
        <w:t>).</w:t>
      </w:r>
      <w:r w:rsidR="005229F1">
        <w:t xml:space="preserve"> Najbolj razširjeni sta kanadska zlata rozga, ki se v KPLB pojavlja v sklenjenih pasovih gostih sestojev</w:t>
      </w:r>
      <w:r w:rsidR="00014A30">
        <w:t>,</w:t>
      </w:r>
      <w:r w:rsidR="005229F1">
        <w:t xml:space="preserve"> ter japonski dresnik, katerega skupine so bolj ali manj razpršene po celotnem krajinskem parku. Na podlagi rezultatov </w:t>
      </w:r>
      <w:proofErr w:type="spellStart"/>
      <w:r w:rsidR="005229F1">
        <w:t>citogenetike</w:t>
      </w:r>
      <w:proofErr w:type="spellEnd"/>
      <w:r w:rsidR="005229F1">
        <w:t xml:space="preserve"> rastlin se ocenjuje, da se bo v prihodnje</w:t>
      </w:r>
      <w:r w:rsidR="00057826">
        <w:t xml:space="preserve"> poleg sestojev kanadske zlate rozge,</w:t>
      </w:r>
      <w:r w:rsidR="005229F1">
        <w:t xml:space="preserve"> močno povečala razširjenost žlezave nedotike, saj z vidika citoloških </w:t>
      </w:r>
      <w:proofErr w:type="spellStart"/>
      <w:r w:rsidR="005229F1">
        <w:t>predispozicij</w:t>
      </w:r>
      <w:proofErr w:type="spellEnd"/>
      <w:r w:rsidR="005229F1">
        <w:t xml:space="preserve"> izpolnjuje vse pogoje za hiter razvoj adaptacij in širitev v bodoče (Paradiž, 2012). </w:t>
      </w:r>
    </w:p>
    <w:p w:rsidR="00A21CC9" w:rsidRDefault="00A21CC9" w:rsidP="00A21CC9">
      <w:pPr>
        <w:pStyle w:val="NU-besedilo"/>
        <w:spacing w:after="240"/>
      </w:pPr>
    </w:p>
    <w:p w:rsidR="00A21CC9" w:rsidRDefault="00A21CC9">
      <w:pPr>
        <w:pStyle w:val="NU-3"/>
      </w:pPr>
      <w:bookmarkStart w:id="52" w:name="_Toc340733602"/>
      <w:r w:rsidRPr="00376BF6">
        <w:t>Živalstvo</w:t>
      </w:r>
      <w:bookmarkEnd w:id="52"/>
    </w:p>
    <w:p w:rsidR="00B41A5C" w:rsidRPr="00054DC7" w:rsidRDefault="00B41A5C" w:rsidP="000F2795">
      <w:pPr>
        <w:pStyle w:val="Navadensplet"/>
        <w:jc w:val="both"/>
        <w:rPr>
          <w:rFonts w:ascii="Gill Sans MT" w:hAnsi="Gill Sans MT"/>
          <w:color w:val="FF0000"/>
          <w:sz w:val="22"/>
          <w:szCs w:val="22"/>
        </w:rPr>
      </w:pPr>
    </w:p>
    <w:p w:rsidR="005126D3" w:rsidRDefault="005126D3" w:rsidP="005126D3">
      <w:pPr>
        <w:pStyle w:val="NU-besedilo"/>
      </w:pPr>
      <w:r>
        <w:t xml:space="preserve">Preplet različnih habitatnih tipov na Ljubljanskem barju nudi življenjsko okolje številnim živalskim vrstam. V </w:t>
      </w:r>
      <w:r w:rsidR="004F2FEF">
        <w:t>KPLB</w:t>
      </w:r>
      <w:r>
        <w:t xml:space="preserve"> je prisotnih kar nekaj redkih in ogroženih živalskih vrst, katerih populacije so pomembne tudi v evropskem merilu. V</w:t>
      </w:r>
      <w:r w:rsidRPr="002D6503">
        <w:t xml:space="preserve"> sklopu omrežja Natura 2000 živijo na območju</w:t>
      </w:r>
      <w:r>
        <w:t xml:space="preserve"> </w:t>
      </w:r>
      <w:r w:rsidR="004F2FEF">
        <w:t>KPLB</w:t>
      </w:r>
      <w:r>
        <w:t xml:space="preserve"> </w:t>
      </w:r>
      <w:r w:rsidRPr="002D6503">
        <w:t>populacije</w:t>
      </w:r>
      <w:r>
        <w:t xml:space="preserve"> treh vrst dvoživk, dveh vrst kačjih pastirjev, treh vrst mehkužcev, štirih vrst metuljev, ene vrste plazilcev, dveh vrst sesalcev, osmih vrst rib in piškurjev ter 22-ih vrst ptic. Ocena</w:t>
      </w:r>
      <w:r w:rsidRPr="00A25C4B">
        <w:t xml:space="preserve"> stanja in dejavniki ogrožanja</w:t>
      </w:r>
      <w:r>
        <w:t xml:space="preserve"> za omenjene vrste</w:t>
      </w:r>
      <w:r w:rsidRPr="00A25C4B">
        <w:t xml:space="preserve"> </w:t>
      </w:r>
      <w:r>
        <w:t>so</w:t>
      </w:r>
      <w:r w:rsidRPr="00A25C4B">
        <w:t xml:space="preserve"> podan</w:t>
      </w:r>
      <w:r>
        <w:t>i</w:t>
      </w:r>
      <w:r w:rsidRPr="00A25C4B">
        <w:t xml:space="preserve"> v </w:t>
      </w:r>
      <w:r w:rsidRPr="005F3A67">
        <w:t xml:space="preserve">Prilogi </w:t>
      </w:r>
      <w:r w:rsidR="00E705B5">
        <w:t>6</w:t>
      </w:r>
      <w:r w:rsidRPr="005F3A67">
        <w:t xml:space="preserve">, za ptice pa v Prilogi </w:t>
      </w:r>
      <w:r w:rsidR="00E705B5">
        <w:t>7</w:t>
      </w:r>
      <w:r>
        <w:t>. Človeška ribica/močeril (</w:t>
      </w:r>
      <w:r w:rsidRPr="007D71B3">
        <w:rPr>
          <w:i/>
        </w:rPr>
        <w:t xml:space="preserve">Proteus </w:t>
      </w:r>
      <w:proofErr w:type="spellStart"/>
      <w:r w:rsidRPr="007D71B3">
        <w:rPr>
          <w:i/>
        </w:rPr>
        <w:t>anguinus</w:t>
      </w:r>
      <w:proofErr w:type="spellEnd"/>
      <w:r w:rsidRPr="007D71B3">
        <w:t xml:space="preserve">) </w:t>
      </w:r>
      <w:r>
        <w:t xml:space="preserve">je opredeljena kot </w:t>
      </w:r>
      <w:r w:rsidRPr="007D71B3">
        <w:t>prednostna</w:t>
      </w:r>
      <w:r>
        <w:t xml:space="preserve"> vrsta, katere</w:t>
      </w:r>
      <w:r w:rsidRPr="007D71B3">
        <w:t xml:space="preserve"> ohranitev </w:t>
      </w:r>
      <w:r>
        <w:t xml:space="preserve">je v interesu EU in </w:t>
      </w:r>
      <w:r w:rsidRPr="007D71B3">
        <w:t>za kater</w:t>
      </w:r>
      <w:r>
        <w:t>o</w:t>
      </w:r>
      <w:r w:rsidRPr="007D71B3">
        <w:t xml:space="preserve"> je </w:t>
      </w:r>
      <w:r>
        <w:t>EU</w:t>
      </w:r>
      <w:r w:rsidRPr="007D71B3">
        <w:t xml:space="preserve"> še posebej odgovorna</w:t>
      </w:r>
      <w:r>
        <w:t xml:space="preserve">. Območje je pomembno bivališče še nekaterih v Sloveniji ogroženih vrst, ki so </w:t>
      </w:r>
      <w:r w:rsidRPr="002D6503">
        <w:t>uvrščen</w:t>
      </w:r>
      <w:r>
        <w:t>e na</w:t>
      </w:r>
      <w:r w:rsidRPr="002D6503">
        <w:t xml:space="preserve"> Rdeči seznam ogroženih rastlinskih in živalskih vrst Slovenije</w:t>
      </w:r>
      <w:r>
        <w:t xml:space="preserve"> </w:t>
      </w:r>
      <w:r w:rsidRPr="005F3A67">
        <w:t xml:space="preserve">(Priloga </w:t>
      </w:r>
      <w:r w:rsidR="00E705B5">
        <w:t>2</w:t>
      </w:r>
      <w:r>
        <w:t xml:space="preserve">).  </w:t>
      </w:r>
    </w:p>
    <w:p w:rsidR="005126D3" w:rsidRDefault="005126D3" w:rsidP="005126D3">
      <w:pPr>
        <w:pStyle w:val="NU-besedilo"/>
      </w:pPr>
    </w:p>
    <w:p w:rsidR="005126D3" w:rsidRPr="004B34BD" w:rsidRDefault="005126D3" w:rsidP="005126D3">
      <w:pPr>
        <w:pStyle w:val="Navadensplet"/>
        <w:jc w:val="both"/>
        <w:rPr>
          <w:rFonts w:ascii="Gill Sans MT" w:hAnsi="Gill Sans MT"/>
          <w:b/>
          <w:i/>
          <w:color w:val="auto"/>
          <w:sz w:val="22"/>
          <w:szCs w:val="22"/>
        </w:rPr>
      </w:pPr>
      <w:r w:rsidRPr="004B34BD">
        <w:rPr>
          <w:rFonts w:ascii="Gill Sans MT" w:hAnsi="Gill Sans MT"/>
          <w:b/>
          <w:i/>
          <w:color w:val="auto"/>
          <w:sz w:val="22"/>
          <w:szCs w:val="22"/>
        </w:rPr>
        <w:t>Metulji</w:t>
      </w:r>
    </w:p>
    <w:p w:rsidR="005126D3" w:rsidRDefault="005126D3" w:rsidP="005126D3">
      <w:pPr>
        <w:pStyle w:val="Navadensplet"/>
        <w:jc w:val="both"/>
        <w:rPr>
          <w:rFonts w:ascii="Gill Sans MT" w:hAnsi="Gill Sans MT"/>
          <w:color w:val="auto"/>
          <w:sz w:val="22"/>
          <w:szCs w:val="22"/>
        </w:rPr>
      </w:pPr>
      <w:r w:rsidRPr="00891CA5">
        <w:rPr>
          <w:rFonts w:ascii="Gill Sans MT" w:hAnsi="Gill Sans MT"/>
          <w:color w:val="auto"/>
          <w:sz w:val="22"/>
          <w:szCs w:val="22"/>
        </w:rPr>
        <w:t>Ljubljansko barje je z vidika varstva in ohranitve favne dnevnih metuljev eno izmed območij z največjo naravovarstveno vrednostjo v Sloveniji. Izjemen pomen dajeta območju tako vrstna pestrost, kot poseljenost s številnimi ogroženimi, predvsem vlagoljubnimi vrstami.</w:t>
      </w:r>
      <w:r>
        <w:rPr>
          <w:rFonts w:ascii="Gill Sans MT" w:hAnsi="Gill Sans MT"/>
          <w:color w:val="auto"/>
          <w:sz w:val="22"/>
          <w:szCs w:val="22"/>
        </w:rPr>
        <w:t xml:space="preserve"> Na območju je bila opažena skoraj polovica vseh v Sloveniji živečih vrst dnevnih metuljev. </w:t>
      </w:r>
      <w:r w:rsidRPr="00891CA5">
        <w:rPr>
          <w:rFonts w:ascii="Gill Sans MT" w:hAnsi="Gill Sans MT"/>
          <w:color w:val="auto"/>
          <w:sz w:val="22"/>
          <w:szCs w:val="22"/>
        </w:rPr>
        <w:t>Izmed ugotovljenih 89 vrst dnevnih metuljev jih kar 30 sodi med kakorkoli ogrožene v</w:t>
      </w:r>
      <w:r>
        <w:rPr>
          <w:rFonts w:ascii="Gill Sans MT" w:hAnsi="Gill Sans MT"/>
          <w:color w:val="auto"/>
          <w:sz w:val="22"/>
          <w:szCs w:val="22"/>
        </w:rPr>
        <w:t xml:space="preserve"> </w:t>
      </w:r>
      <w:r w:rsidRPr="00891CA5">
        <w:rPr>
          <w:rFonts w:ascii="Gill Sans MT" w:hAnsi="Gill Sans MT"/>
          <w:color w:val="auto"/>
          <w:sz w:val="22"/>
          <w:szCs w:val="22"/>
        </w:rPr>
        <w:t>Sloveniji. Devet vrst je zaradi človekovih</w:t>
      </w:r>
      <w:r>
        <w:rPr>
          <w:rFonts w:ascii="Gill Sans MT" w:hAnsi="Gill Sans MT"/>
          <w:color w:val="auto"/>
          <w:sz w:val="22"/>
          <w:szCs w:val="22"/>
        </w:rPr>
        <w:t xml:space="preserve"> </w:t>
      </w:r>
      <w:r w:rsidRPr="00891CA5">
        <w:rPr>
          <w:rFonts w:ascii="Gill Sans MT" w:hAnsi="Gill Sans MT"/>
          <w:color w:val="auto"/>
          <w:sz w:val="22"/>
          <w:szCs w:val="22"/>
        </w:rPr>
        <w:t xml:space="preserve">posegov </w:t>
      </w:r>
      <w:r w:rsidRPr="00891CA5">
        <w:rPr>
          <w:rFonts w:ascii="Gill Sans MT" w:hAnsi="Gill Sans MT"/>
          <w:color w:val="auto"/>
          <w:sz w:val="22"/>
          <w:szCs w:val="22"/>
        </w:rPr>
        <w:lastRenderedPageBreak/>
        <w:t>in dejavnosti opredeljenih za ranljive, ostalih 21 pa za redke.</w:t>
      </w:r>
      <w:r>
        <w:rPr>
          <w:rFonts w:ascii="Gill Sans MT" w:hAnsi="Gill Sans MT"/>
          <w:color w:val="auto"/>
          <w:sz w:val="22"/>
          <w:szCs w:val="22"/>
        </w:rPr>
        <w:t xml:space="preserve"> </w:t>
      </w:r>
      <w:r w:rsidRPr="00891CA5">
        <w:rPr>
          <w:rFonts w:ascii="Gill Sans MT" w:hAnsi="Gill Sans MT"/>
          <w:color w:val="auto"/>
          <w:sz w:val="22"/>
          <w:szCs w:val="22"/>
        </w:rPr>
        <w:t>I</w:t>
      </w:r>
      <w:r>
        <w:rPr>
          <w:rFonts w:ascii="Gill Sans MT" w:hAnsi="Gill Sans MT"/>
          <w:color w:val="auto"/>
          <w:sz w:val="22"/>
          <w:szCs w:val="22"/>
        </w:rPr>
        <w:t>zmed evropsko ogroženih</w:t>
      </w:r>
      <w:r w:rsidRPr="00891CA5">
        <w:rPr>
          <w:rFonts w:ascii="Gill Sans MT" w:hAnsi="Gill Sans MT"/>
          <w:color w:val="auto"/>
          <w:sz w:val="22"/>
          <w:szCs w:val="22"/>
        </w:rPr>
        <w:t xml:space="preserve"> je bilo na Ljubljanskem barju</w:t>
      </w:r>
      <w:r>
        <w:rPr>
          <w:rFonts w:ascii="Gill Sans MT" w:hAnsi="Gill Sans MT"/>
          <w:color w:val="auto"/>
          <w:sz w:val="22"/>
          <w:szCs w:val="22"/>
        </w:rPr>
        <w:t xml:space="preserve"> </w:t>
      </w:r>
      <w:r w:rsidRPr="00891CA5">
        <w:rPr>
          <w:rFonts w:ascii="Gill Sans MT" w:hAnsi="Gill Sans MT"/>
          <w:color w:val="auto"/>
          <w:sz w:val="22"/>
          <w:szCs w:val="22"/>
        </w:rPr>
        <w:t>ugotovljenih 12 vrst</w:t>
      </w:r>
      <w:r>
        <w:rPr>
          <w:rFonts w:ascii="Gill Sans MT" w:hAnsi="Gill Sans MT"/>
          <w:color w:val="auto"/>
          <w:sz w:val="22"/>
          <w:szCs w:val="22"/>
        </w:rPr>
        <w:t xml:space="preserve">. </w:t>
      </w:r>
      <w:r w:rsidR="0050779A" w:rsidRPr="00891CA5">
        <w:rPr>
          <w:rFonts w:ascii="Gill Sans MT" w:hAnsi="Gill Sans MT"/>
          <w:color w:val="auto"/>
          <w:sz w:val="22"/>
          <w:szCs w:val="22"/>
        </w:rPr>
        <w:t>Za dnevne metulje</w:t>
      </w:r>
      <w:r w:rsidR="0050779A">
        <w:rPr>
          <w:rFonts w:ascii="Gill Sans MT" w:hAnsi="Gill Sans MT"/>
          <w:color w:val="auto"/>
          <w:sz w:val="22"/>
          <w:szCs w:val="22"/>
        </w:rPr>
        <w:t xml:space="preserve"> so na območju </w:t>
      </w:r>
      <w:r w:rsidR="004F2FEF">
        <w:rPr>
          <w:rFonts w:ascii="Gill Sans MT" w:hAnsi="Gill Sans MT"/>
          <w:color w:val="auto"/>
          <w:sz w:val="22"/>
          <w:szCs w:val="22"/>
        </w:rPr>
        <w:t>KPLB</w:t>
      </w:r>
      <w:r w:rsidR="0050779A">
        <w:rPr>
          <w:rFonts w:ascii="Gill Sans MT" w:hAnsi="Gill Sans MT"/>
          <w:color w:val="auto"/>
          <w:sz w:val="22"/>
          <w:szCs w:val="22"/>
        </w:rPr>
        <w:t xml:space="preserve"> najpomembnejši habitatni tipi ekstenzivnih vlažnih travnikov, močvirni travniki in ostanki nizkih barij ter</w:t>
      </w:r>
      <w:r w:rsidR="0050779A" w:rsidRPr="00474017">
        <w:rPr>
          <w:rFonts w:ascii="Gill Sans MT" w:hAnsi="Gill Sans MT"/>
          <w:color w:val="auto"/>
          <w:sz w:val="22"/>
          <w:szCs w:val="22"/>
        </w:rPr>
        <w:t xml:space="preserve"> </w:t>
      </w:r>
      <w:r w:rsidR="0050779A">
        <w:rPr>
          <w:rFonts w:ascii="Gill Sans MT" w:hAnsi="Gill Sans MT"/>
          <w:color w:val="auto"/>
          <w:sz w:val="22"/>
          <w:szCs w:val="22"/>
        </w:rPr>
        <w:t>suhi travniki na osamelcih na južnem obrobju.</w:t>
      </w:r>
    </w:p>
    <w:p w:rsidR="001B1700" w:rsidRDefault="001B1700" w:rsidP="005126D3">
      <w:pPr>
        <w:pStyle w:val="Navadensplet"/>
        <w:jc w:val="both"/>
        <w:rPr>
          <w:rFonts w:ascii="Gill Sans MT" w:hAnsi="Gill Sans MT"/>
          <w:color w:val="auto"/>
          <w:sz w:val="22"/>
          <w:szCs w:val="22"/>
        </w:rPr>
      </w:pPr>
    </w:p>
    <w:p w:rsidR="001B1700" w:rsidRDefault="00750E0C" w:rsidP="001B1700">
      <w:pPr>
        <w:pStyle w:val="Navadensplet"/>
        <w:jc w:val="both"/>
        <w:rPr>
          <w:rFonts w:ascii="Gill Sans MT" w:hAnsi="Gill Sans MT"/>
          <w:color w:val="auto"/>
          <w:sz w:val="22"/>
          <w:szCs w:val="22"/>
        </w:rPr>
      </w:pPr>
      <w:r>
        <w:rPr>
          <w:rFonts w:ascii="Gill Sans MT" w:hAnsi="Gill Sans MT"/>
          <w:color w:val="auto"/>
          <w:sz w:val="22"/>
          <w:szCs w:val="22"/>
        </w:rPr>
        <w:t>Glede na</w:t>
      </w:r>
      <w:r w:rsidR="001B1700" w:rsidRPr="001B1700">
        <w:rPr>
          <w:rFonts w:ascii="Gill Sans MT" w:hAnsi="Gill Sans MT"/>
          <w:color w:val="auto"/>
          <w:sz w:val="22"/>
          <w:szCs w:val="22"/>
        </w:rPr>
        <w:t xml:space="preserve"> dosedanje vedenj</w:t>
      </w:r>
      <w:r>
        <w:rPr>
          <w:rFonts w:ascii="Gill Sans MT" w:hAnsi="Gill Sans MT"/>
          <w:color w:val="auto"/>
          <w:sz w:val="22"/>
          <w:szCs w:val="22"/>
        </w:rPr>
        <w:t>e</w:t>
      </w:r>
      <w:r w:rsidR="001B1700" w:rsidRPr="001B1700">
        <w:rPr>
          <w:rFonts w:ascii="Gill Sans MT" w:hAnsi="Gill Sans MT"/>
          <w:color w:val="auto"/>
          <w:sz w:val="22"/>
          <w:szCs w:val="22"/>
        </w:rPr>
        <w:t xml:space="preserve"> o razširjenosti dnevnih metuljev in opaženih trendih nenehnega slabšanja njihovega ohranitvenega stanja </w:t>
      </w:r>
      <w:r>
        <w:rPr>
          <w:rFonts w:ascii="Gill Sans MT" w:hAnsi="Gill Sans MT"/>
          <w:color w:val="auto"/>
          <w:sz w:val="22"/>
          <w:szCs w:val="22"/>
        </w:rPr>
        <w:t xml:space="preserve">so ciljne vrste na območju krajinskega parka </w:t>
      </w:r>
      <w:r w:rsidR="001B1700" w:rsidRPr="001B1700">
        <w:rPr>
          <w:rFonts w:ascii="Gill Sans MT" w:hAnsi="Gill Sans MT"/>
          <w:color w:val="auto"/>
          <w:sz w:val="22"/>
          <w:szCs w:val="22"/>
        </w:rPr>
        <w:t xml:space="preserve">barjanski </w:t>
      </w:r>
      <w:proofErr w:type="spellStart"/>
      <w:r w:rsidR="001B1700" w:rsidRPr="001B1700">
        <w:rPr>
          <w:rFonts w:ascii="Gill Sans MT" w:hAnsi="Gill Sans MT"/>
          <w:color w:val="auto"/>
          <w:sz w:val="22"/>
          <w:szCs w:val="22"/>
        </w:rPr>
        <w:t>okarček</w:t>
      </w:r>
      <w:proofErr w:type="spellEnd"/>
      <w:r w:rsidR="001B1700" w:rsidRPr="001B1700">
        <w:rPr>
          <w:rFonts w:ascii="Gill Sans MT" w:hAnsi="Gill Sans MT"/>
          <w:color w:val="auto"/>
          <w:sz w:val="22"/>
          <w:szCs w:val="22"/>
        </w:rPr>
        <w:t xml:space="preserve"> (</w:t>
      </w:r>
      <w:proofErr w:type="spellStart"/>
      <w:r w:rsidR="001B1700" w:rsidRPr="001B1700">
        <w:rPr>
          <w:rFonts w:ascii="Gill Sans MT" w:hAnsi="Gill Sans MT"/>
          <w:i/>
          <w:color w:val="auto"/>
          <w:sz w:val="22"/>
          <w:szCs w:val="22"/>
        </w:rPr>
        <w:t>Coenonympha</w:t>
      </w:r>
      <w:proofErr w:type="spellEnd"/>
      <w:r w:rsidR="001B1700" w:rsidRPr="001B1700">
        <w:rPr>
          <w:rFonts w:ascii="Gill Sans MT" w:hAnsi="Gill Sans MT"/>
          <w:i/>
          <w:color w:val="auto"/>
          <w:sz w:val="22"/>
          <w:szCs w:val="22"/>
        </w:rPr>
        <w:t xml:space="preserve"> </w:t>
      </w:r>
      <w:proofErr w:type="spellStart"/>
      <w:r w:rsidR="001B1700" w:rsidRPr="001B1700">
        <w:rPr>
          <w:rFonts w:ascii="Gill Sans MT" w:hAnsi="Gill Sans MT"/>
          <w:i/>
          <w:color w:val="auto"/>
          <w:sz w:val="22"/>
          <w:szCs w:val="22"/>
        </w:rPr>
        <w:t>oedippus</w:t>
      </w:r>
      <w:proofErr w:type="spellEnd"/>
      <w:r w:rsidR="001B1700" w:rsidRPr="001B1700">
        <w:rPr>
          <w:rFonts w:ascii="Gill Sans MT" w:hAnsi="Gill Sans MT"/>
          <w:color w:val="auto"/>
          <w:sz w:val="22"/>
          <w:szCs w:val="22"/>
        </w:rPr>
        <w:t xml:space="preserve">), </w:t>
      </w:r>
      <w:proofErr w:type="spellStart"/>
      <w:r w:rsidR="001B1700" w:rsidRPr="001B1700">
        <w:rPr>
          <w:rFonts w:ascii="Gill Sans MT" w:hAnsi="Gill Sans MT"/>
          <w:color w:val="auto"/>
          <w:sz w:val="22"/>
          <w:szCs w:val="22"/>
        </w:rPr>
        <w:t>strašničin</w:t>
      </w:r>
      <w:proofErr w:type="spellEnd"/>
      <w:r w:rsidR="001B1700" w:rsidRPr="001B1700">
        <w:rPr>
          <w:rFonts w:ascii="Gill Sans MT" w:hAnsi="Gill Sans MT"/>
          <w:color w:val="auto"/>
          <w:sz w:val="22"/>
          <w:szCs w:val="22"/>
        </w:rPr>
        <w:t xml:space="preserve"> </w:t>
      </w:r>
      <w:proofErr w:type="spellStart"/>
      <w:r w:rsidR="001B1700" w:rsidRPr="001B1700">
        <w:rPr>
          <w:rFonts w:ascii="Gill Sans MT" w:hAnsi="Gill Sans MT"/>
          <w:color w:val="auto"/>
          <w:sz w:val="22"/>
          <w:szCs w:val="22"/>
        </w:rPr>
        <w:t>mravljiščar</w:t>
      </w:r>
      <w:proofErr w:type="spellEnd"/>
      <w:r w:rsidR="001B1700" w:rsidRPr="001B1700">
        <w:rPr>
          <w:rFonts w:ascii="Gill Sans MT" w:hAnsi="Gill Sans MT"/>
          <w:color w:val="auto"/>
          <w:sz w:val="22"/>
          <w:szCs w:val="22"/>
        </w:rPr>
        <w:t xml:space="preserve"> (</w:t>
      </w:r>
      <w:proofErr w:type="spellStart"/>
      <w:r w:rsidR="001B1700" w:rsidRPr="001B1700">
        <w:rPr>
          <w:rFonts w:ascii="Gill Sans MT" w:hAnsi="Gill Sans MT"/>
          <w:i/>
          <w:color w:val="auto"/>
          <w:sz w:val="22"/>
          <w:szCs w:val="22"/>
        </w:rPr>
        <w:t>Phengaris</w:t>
      </w:r>
      <w:proofErr w:type="spellEnd"/>
      <w:r w:rsidR="001B1700" w:rsidRPr="001B1700">
        <w:rPr>
          <w:rFonts w:ascii="Gill Sans MT" w:hAnsi="Gill Sans MT"/>
          <w:i/>
          <w:color w:val="auto"/>
          <w:sz w:val="22"/>
          <w:szCs w:val="22"/>
        </w:rPr>
        <w:t xml:space="preserve"> </w:t>
      </w:r>
      <w:proofErr w:type="spellStart"/>
      <w:r w:rsidR="001B1700" w:rsidRPr="001B1700">
        <w:rPr>
          <w:rFonts w:ascii="Gill Sans MT" w:hAnsi="Gill Sans MT"/>
          <w:i/>
          <w:color w:val="auto"/>
          <w:sz w:val="22"/>
          <w:szCs w:val="22"/>
        </w:rPr>
        <w:t>teleius</w:t>
      </w:r>
      <w:proofErr w:type="spellEnd"/>
      <w:r w:rsidR="001B1700" w:rsidRPr="001B1700">
        <w:rPr>
          <w:rFonts w:ascii="Gill Sans MT" w:hAnsi="Gill Sans MT"/>
          <w:color w:val="auto"/>
          <w:sz w:val="22"/>
          <w:szCs w:val="22"/>
        </w:rPr>
        <w:t xml:space="preserve">) in travniški </w:t>
      </w:r>
      <w:proofErr w:type="spellStart"/>
      <w:r w:rsidR="001B1700" w:rsidRPr="001B1700">
        <w:rPr>
          <w:rFonts w:ascii="Gill Sans MT" w:hAnsi="Gill Sans MT"/>
          <w:color w:val="auto"/>
          <w:sz w:val="22"/>
          <w:szCs w:val="22"/>
        </w:rPr>
        <w:t>postavnež</w:t>
      </w:r>
      <w:proofErr w:type="spellEnd"/>
      <w:r w:rsidR="001B1700" w:rsidRPr="001B1700">
        <w:rPr>
          <w:rFonts w:ascii="Gill Sans MT" w:hAnsi="Gill Sans MT"/>
          <w:color w:val="auto"/>
          <w:sz w:val="22"/>
          <w:szCs w:val="22"/>
        </w:rPr>
        <w:t xml:space="preserve"> (</w:t>
      </w:r>
      <w:proofErr w:type="spellStart"/>
      <w:r w:rsidR="001B1700" w:rsidRPr="001B1700">
        <w:rPr>
          <w:rFonts w:ascii="Gill Sans MT" w:hAnsi="Gill Sans MT"/>
          <w:i/>
          <w:color w:val="auto"/>
          <w:sz w:val="22"/>
          <w:szCs w:val="22"/>
        </w:rPr>
        <w:t>Euphydryas</w:t>
      </w:r>
      <w:proofErr w:type="spellEnd"/>
      <w:r w:rsidR="001B1700" w:rsidRPr="001B1700">
        <w:rPr>
          <w:rFonts w:ascii="Gill Sans MT" w:hAnsi="Gill Sans MT"/>
          <w:i/>
          <w:color w:val="auto"/>
          <w:sz w:val="22"/>
          <w:szCs w:val="22"/>
        </w:rPr>
        <w:t xml:space="preserve"> </w:t>
      </w:r>
      <w:proofErr w:type="spellStart"/>
      <w:r w:rsidR="001B1700" w:rsidRPr="001B1700">
        <w:rPr>
          <w:rFonts w:ascii="Gill Sans MT" w:hAnsi="Gill Sans MT"/>
          <w:i/>
          <w:color w:val="auto"/>
          <w:sz w:val="22"/>
          <w:szCs w:val="22"/>
        </w:rPr>
        <w:t>aurinia</w:t>
      </w:r>
      <w:proofErr w:type="spellEnd"/>
      <w:r w:rsidR="001B1700" w:rsidRPr="001B1700">
        <w:rPr>
          <w:rFonts w:ascii="Gill Sans MT" w:hAnsi="Gill Sans MT"/>
          <w:color w:val="auto"/>
          <w:sz w:val="22"/>
          <w:szCs w:val="22"/>
        </w:rPr>
        <w:t xml:space="preserve">). </w:t>
      </w:r>
      <w:r w:rsidR="004F2FEF" w:rsidRPr="001B1700">
        <w:rPr>
          <w:rFonts w:ascii="Gill Sans MT" w:hAnsi="Gill Sans MT"/>
          <w:color w:val="auto"/>
          <w:sz w:val="22"/>
          <w:szCs w:val="22"/>
        </w:rPr>
        <w:t>Vse tri vrste so poleg močvirskega cekinčka (</w:t>
      </w:r>
      <w:proofErr w:type="spellStart"/>
      <w:r w:rsidR="004F2FEF" w:rsidRPr="001B1700">
        <w:rPr>
          <w:rFonts w:ascii="Gill Sans MT" w:hAnsi="Gill Sans MT"/>
          <w:i/>
          <w:color w:val="auto"/>
          <w:sz w:val="22"/>
          <w:szCs w:val="22"/>
        </w:rPr>
        <w:t>Lycaena</w:t>
      </w:r>
      <w:proofErr w:type="spellEnd"/>
      <w:r w:rsidR="004F2FEF" w:rsidRPr="001B1700">
        <w:rPr>
          <w:rFonts w:ascii="Gill Sans MT" w:hAnsi="Gill Sans MT"/>
          <w:i/>
          <w:color w:val="auto"/>
          <w:sz w:val="22"/>
          <w:szCs w:val="22"/>
        </w:rPr>
        <w:t xml:space="preserve"> </w:t>
      </w:r>
      <w:proofErr w:type="spellStart"/>
      <w:r w:rsidR="004F2FEF" w:rsidRPr="001B1700">
        <w:rPr>
          <w:rFonts w:ascii="Gill Sans MT" w:hAnsi="Gill Sans MT"/>
          <w:i/>
          <w:color w:val="auto"/>
          <w:sz w:val="22"/>
          <w:szCs w:val="22"/>
        </w:rPr>
        <w:t>dispar</w:t>
      </w:r>
      <w:proofErr w:type="spellEnd"/>
      <w:r w:rsidR="004F2FEF" w:rsidRPr="001B1700">
        <w:rPr>
          <w:rFonts w:ascii="Gill Sans MT" w:hAnsi="Gill Sans MT"/>
          <w:color w:val="auto"/>
          <w:sz w:val="22"/>
          <w:szCs w:val="22"/>
        </w:rPr>
        <w:t>) hkrati tudi kvalifikacijske vrste metuljev za posebno varstveno območje SI3000271 Ljubljansko barje</w:t>
      </w:r>
      <w:r w:rsidR="004F2FEF">
        <w:rPr>
          <w:rFonts w:ascii="Gill Sans MT" w:hAnsi="Gill Sans MT"/>
          <w:color w:val="auto"/>
          <w:sz w:val="22"/>
          <w:szCs w:val="22"/>
        </w:rPr>
        <w:t xml:space="preserve"> </w:t>
      </w:r>
      <w:r w:rsidR="004F2FEF" w:rsidRPr="001B1700">
        <w:rPr>
          <w:rFonts w:ascii="Gill Sans MT" w:hAnsi="Gill Sans MT"/>
          <w:color w:val="auto"/>
          <w:sz w:val="22"/>
          <w:szCs w:val="22"/>
        </w:rPr>
        <w:t>(Natura 2000).</w:t>
      </w:r>
    </w:p>
    <w:p w:rsidR="00A77E99" w:rsidRPr="001B1700" w:rsidRDefault="00A77E99" w:rsidP="001B1700">
      <w:pPr>
        <w:pStyle w:val="Navadensplet"/>
        <w:jc w:val="both"/>
        <w:rPr>
          <w:rFonts w:ascii="Gill Sans MT" w:hAnsi="Gill Sans MT"/>
          <w:color w:val="auto"/>
          <w:sz w:val="22"/>
          <w:szCs w:val="22"/>
        </w:rPr>
      </w:pPr>
    </w:p>
    <w:p w:rsidR="005126D3" w:rsidRDefault="0050779A" w:rsidP="0050779A">
      <w:pPr>
        <w:pStyle w:val="Navadensplet"/>
        <w:jc w:val="both"/>
        <w:rPr>
          <w:rFonts w:ascii="Gill Sans MT" w:hAnsi="Gill Sans MT"/>
          <w:color w:val="auto"/>
          <w:sz w:val="22"/>
          <w:szCs w:val="22"/>
        </w:rPr>
      </w:pPr>
      <w:r w:rsidRPr="0050779A">
        <w:rPr>
          <w:rFonts w:ascii="Gill Sans MT" w:hAnsi="Gill Sans MT"/>
          <w:color w:val="auto"/>
          <w:sz w:val="22"/>
          <w:szCs w:val="22"/>
        </w:rPr>
        <w:t xml:space="preserve">Številčnost populacij dnevnih metuljev upada zaradi zmanjševanja površin ustreznega življenjskega prostora in s tem povečevanja razdalj med še obstoječimi bivališči vrst. </w:t>
      </w:r>
      <w:r>
        <w:rPr>
          <w:rFonts w:ascii="Gill Sans MT" w:hAnsi="Gill Sans MT"/>
          <w:color w:val="auto"/>
          <w:sz w:val="22"/>
          <w:szCs w:val="22"/>
        </w:rPr>
        <w:t>O</w:t>
      </w:r>
      <w:r w:rsidR="005126D3">
        <w:rPr>
          <w:rFonts w:ascii="Gill Sans MT" w:hAnsi="Gill Sans MT"/>
          <w:color w:val="auto"/>
          <w:sz w:val="22"/>
          <w:szCs w:val="22"/>
        </w:rPr>
        <w:t xml:space="preserve">groža </w:t>
      </w:r>
      <w:r>
        <w:rPr>
          <w:rFonts w:ascii="Gill Sans MT" w:hAnsi="Gill Sans MT"/>
          <w:color w:val="auto"/>
          <w:sz w:val="22"/>
          <w:szCs w:val="22"/>
        </w:rPr>
        <w:t xml:space="preserve">jih </w:t>
      </w:r>
      <w:r w:rsidR="005126D3">
        <w:rPr>
          <w:rFonts w:ascii="Gill Sans MT" w:hAnsi="Gill Sans MT"/>
          <w:color w:val="auto"/>
          <w:sz w:val="22"/>
          <w:szCs w:val="22"/>
        </w:rPr>
        <w:t>intenziviranje kmetijske proizvodnje (</w:t>
      </w:r>
      <w:proofErr w:type="spellStart"/>
      <w:r w:rsidR="005126D3">
        <w:rPr>
          <w:rFonts w:ascii="Gill Sans MT" w:hAnsi="Gill Sans MT"/>
          <w:color w:val="auto"/>
          <w:sz w:val="22"/>
          <w:szCs w:val="22"/>
        </w:rPr>
        <w:t>preoravanje</w:t>
      </w:r>
      <w:proofErr w:type="spellEnd"/>
      <w:r w:rsidR="005126D3">
        <w:rPr>
          <w:rFonts w:ascii="Gill Sans MT" w:hAnsi="Gill Sans MT"/>
          <w:color w:val="auto"/>
          <w:sz w:val="22"/>
          <w:szCs w:val="22"/>
        </w:rPr>
        <w:t xml:space="preserve"> vlažnih eks</w:t>
      </w:r>
      <w:r>
        <w:rPr>
          <w:rFonts w:ascii="Gill Sans MT" w:hAnsi="Gill Sans MT"/>
          <w:color w:val="auto"/>
          <w:sz w:val="22"/>
          <w:szCs w:val="22"/>
        </w:rPr>
        <w:t xml:space="preserve">tenzivnih travnikov, pogosta in prezgodna </w:t>
      </w:r>
      <w:r w:rsidR="005126D3">
        <w:rPr>
          <w:rFonts w:ascii="Gill Sans MT" w:hAnsi="Gill Sans MT"/>
          <w:color w:val="auto"/>
          <w:sz w:val="22"/>
          <w:szCs w:val="22"/>
        </w:rPr>
        <w:t>košnja),</w:t>
      </w:r>
      <w:r>
        <w:rPr>
          <w:rFonts w:ascii="Gill Sans MT" w:hAnsi="Gill Sans MT"/>
          <w:color w:val="auto"/>
          <w:sz w:val="22"/>
          <w:szCs w:val="22"/>
        </w:rPr>
        <w:t xml:space="preserve"> opuščanje košnje in </w:t>
      </w:r>
      <w:r w:rsidR="005126D3">
        <w:rPr>
          <w:rFonts w:ascii="Gill Sans MT" w:hAnsi="Gill Sans MT"/>
          <w:color w:val="auto"/>
          <w:sz w:val="22"/>
          <w:szCs w:val="22"/>
        </w:rPr>
        <w:t xml:space="preserve">zaraščanje z lesnimi </w:t>
      </w:r>
      <w:r>
        <w:rPr>
          <w:rFonts w:ascii="Gill Sans MT" w:hAnsi="Gill Sans MT"/>
          <w:color w:val="auto"/>
          <w:sz w:val="22"/>
          <w:szCs w:val="22"/>
        </w:rPr>
        <w:t xml:space="preserve">in/ali tujerodnimi rastlinskimi </w:t>
      </w:r>
      <w:r w:rsidR="005126D3">
        <w:rPr>
          <w:rFonts w:ascii="Gill Sans MT" w:hAnsi="Gill Sans MT"/>
          <w:color w:val="auto"/>
          <w:sz w:val="22"/>
          <w:szCs w:val="22"/>
        </w:rPr>
        <w:t>vrstami, spremembe vlažnostnih razmer zaradi vodnogospodarskih ureditev</w:t>
      </w:r>
      <w:r>
        <w:rPr>
          <w:rFonts w:ascii="Gill Sans MT" w:hAnsi="Gill Sans MT"/>
          <w:color w:val="auto"/>
          <w:sz w:val="22"/>
          <w:szCs w:val="22"/>
        </w:rPr>
        <w:t>, urbanizacija (</w:t>
      </w:r>
      <w:r w:rsidRPr="0050779A">
        <w:rPr>
          <w:rFonts w:ascii="Gill Sans MT" w:hAnsi="Gill Sans MT"/>
          <w:color w:val="auto"/>
          <w:sz w:val="22"/>
          <w:szCs w:val="22"/>
        </w:rPr>
        <w:t>spreminjanje</w:t>
      </w:r>
      <w:r>
        <w:rPr>
          <w:rFonts w:ascii="Gill Sans MT" w:hAnsi="Gill Sans MT"/>
          <w:sz w:val="22"/>
          <w:szCs w:val="22"/>
        </w:rPr>
        <w:t xml:space="preserve"> </w:t>
      </w:r>
      <w:r w:rsidRPr="0050779A">
        <w:rPr>
          <w:rFonts w:ascii="Gill Sans MT" w:hAnsi="Gill Sans MT"/>
          <w:color w:val="auto"/>
          <w:sz w:val="22"/>
          <w:szCs w:val="22"/>
        </w:rPr>
        <w:t>travišč v urbane površine</w:t>
      </w:r>
      <w:r>
        <w:rPr>
          <w:rFonts w:ascii="Gill Sans MT" w:hAnsi="Gill Sans MT"/>
          <w:color w:val="auto"/>
          <w:sz w:val="22"/>
          <w:szCs w:val="22"/>
        </w:rPr>
        <w:t>:</w:t>
      </w:r>
      <w:r w:rsidRPr="0050779A">
        <w:rPr>
          <w:rFonts w:ascii="Gill Sans MT" w:hAnsi="Gill Sans MT"/>
          <w:color w:val="auto"/>
          <w:sz w:val="22"/>
          <w:szCs w:val="22"/>
        </w:rPr>
        <w:t xml:space="preserve"> ceste, naselja, industrijska območja</w:t>
      </w:r>
      <w:r>
        <w:rPr>
          <w:rFonts w:ascii="Gill Sans MT" w:hAnsi="Gill Sans MT"/>
          <w:color w:val="auto"/>
          <w:sz w:val="22"/>
          <w:szCs w:val="22"/>
        </w:rPr>
        <w:t>)</w:t>
      </w:r>
      <w:r w:rsidR="005126D3">
        <w:rPr>
          <w:rFonts w:ascii="Gill Sans MT" w:hAnsi="Gill Sans MT"/>
          <w:color w:val="auto"/>
          <w:sz w:val="22"/>
          <w:szCs w:val="22"/>
        </w:rPr>
        <w:t xml:space="preserve"> ter spreminjanje vegetacijskih združb zaradi gnojenja (</w:t>
      </w:r>
      <w:proofErr w:type="spellStart"/>
      <w:r w:rsidR="005126D3" w:rsidRPr="00CE63E2">
        <w:rPr>
          <w:rFonts w:ascii="Gill Sans MT" w:hAnsi="Gill Sans MT"/>
          <w:color w:val="auto"/>
          <w:sz w:val="22"/>
          <w:szCs w:val="22"/>
        </w:rPr>
        <w:t>Kotarac</w:t>
      </w:r>
      <w:proofErr w:type="spellEnd"/>
      <w:r w:rsidR="005126D3" w:rsidRPr="00CE63E2">
        <w:rPr>
          <w:rFonts w:ascii="Gill Sans MT" w:hAnsi="Gill Sans MT"/>
          <w:color w:val="auto"/>
          <w:sz w:val="22"/>
          <w:szCs w:val="22"/>
        </w:rPr>
        <w:t xml:space="preserve"> </w:t>
      </w:r>
      <w:proofErr w:type="spellStart"/>
      <w:r w:rsidR="005126D3" w:rsidRPr="00CE63E2">
        <w:rPr>
          <w:rFonts w:ascii="Gill Sans MT" w:hAnsi="Gill Sans MT"/>
          <w:color w:val="auto"/>
          <w:sz w:val="22"/>
          <w:szCs w:val="22"/>
        </w:rPr>
        <w:t>et</w:t>
      </w:r>
      <w:proofErr w:type="spellEnd"/>
      <w:r w:rsidR="005126D3" w:rsidRPr="00CE63E2">
        <w:rPr>
          <w:rFonts w:ascii="Gill Sans MT" w:hAnsi="Gill Sans MT"/>
          <w:color w:val="auto"/>
          <w:sz w:val="22"/>
          <w:szCs w:val="22"/>
        </w:rPr>
        <w:t xml:space="preserve"> </w:t>
      </w:r>
      <w:proofErr w:type="spellStart"/>
      <w:r w:rsidR="005126D3" w:rsidRPr="00CE63E2">
        <w:rPr>
          <w:rFonts w:ascii="Gill Sans MT" w:hAnsi="Gill Sans MT"/>
          <w:color w:val="auto"/>
          <w:sz w:val="22"/>
          <w:szCs w:val="22"/>
        </w:rPr>
        <w:t>al</w:t>
      </w:r>
      <w:proofErr w:type="spellEnd"/>
      <w:r w:rsidR="005126D3" w:rsidRPr="00CE63E2">
        <w:rPr>
          <w:rFonts w:ascii="Gill Sans MT" w:hAnsi="Gill Sans MT"/>
          <w:color w:val="auto"/>
          <w:sz w:val="22"/>
          <w:szCs w:val="22"/>
        </w:rPr>
        <w:t>, 2000</w:t>
      </w:r>
      <w:r>
        <w:rPr>
          <w:rFonts w:ascii="Gill Sans MT" w:hAnsi="Gill Sans MT"/>
          <w:color w:val="auto"/>
          <w:sz w:val="22"/>
          <w:szCs w:val="22"/>
        </w:rPr>
        <w:t xml:space="preserve">, </w:t>
      </w:r>
      <w:proofErr w:type="spellStart"/>
      <w:r>
        <w:rPr>
          <w:rFonts w:ascii="Gill Sans MT" w:hAnsi="Gill Sans MT"/>
          <w:color w:val="auto"/>
          <w:sz w:val="22"/>
          <w:szCs w:val="22"/>
        </w:rPr>
        <w:t>Govedič</w:t>
      </w:r>
      <w:proofErr w:type="spellEnd"/>
      <w:r>
        <w:rPr>
          <w:rFonts w:ascii="Gill Sans MT" w:hAnsi="Gill Sans MT"/>
          <w:color w:val="auto"/>
          <w:sz w:val="22"/>
          <w:szCs w:val="22"/>
        </w:rPr>
        <w:t xml:space="preserve"> </w:t>
      </w:r>
      <w:proofErr w:type="spellStart"/>
      <w:r>
        <w:rPr>
          <w:rFonts w:ascii="Gill Sans MT" w:hAnsi="Gill Sans MT"/>
          <w:color w:val="auto"/>
          <w:sz w:val="22"/>
          <w:szCs w:val="22"/>
        </w:rPr>
        <w:t>et</w:t>
      </w:r>
      <w:proofErr w:type="spellEnd"/>
      <w:r>
        <w:rPr>
          <w:rFonts w:ascii="Gill Sans MT" w:hAnsi="Gill Sans MT"/>
          <w:color w:val="auto"/>
          <w:sz w:val="22"/>
          <w:szCs w:val="22"/>
        </w:rPr>
        <w:t xml:space="preserve"> </w:t>
      </w:r>
      <w:proofErr w:type="spellStart"/>
      <w:r>
        <w:rPr>
          <w:rFonts w:ascii="Gill Sans MT" w:hAnsi="Gill Sans MT"/>
          <w:color w:val="auto"/>
          <w:sz w:val="22"/>
          <w:szCs w:val="22"/>
        </w:rPr>
        <w:t>al</w:t>
      </w:r>
      <w:proofErr w:type="spellEnd"/>
      <w:r>
        <w:rPr>
          <w:rFonts w:ascii="Gill Sans MT" w:hAnsi="Gill Sans MT"/>
          <w:color w:val="auto"/>
          <w:sz w:val="22"/>
          <w:szCs w:val="22"/>
        </w:rPr>
        <w:t>, 2012</w:t>
      </w:r>
      <w:r w:rsidR="005126D3">
        <w:rPr>
          <w:rFonts w:ascii="Gill Sans MT" w:hAnsi="Gill Sans MT"/>
          <w:color w:val="auto"/>
          <w:sz w:val="22"/>
          <w:szCs w:val="22"/>
        </w:rPr>
        <w:t>)</w:t>
      </w:r>
      <w:r w:rsidR="005126D3" w:rsidRPr="00891CA5">
        <w:rPr>
          <w:rFonts w:ascii="Gill Sans MT" w:hAnsi="Gill Sans MT"/>
          <w:color w:val="auto"/>
          <w:sz w:val="22"/>
          <w:szCs w:val="22"/>
        </w:rPr>
        <w:t>.</w:t>
      </w:r>
      <w:r w:rsidR="005126D3">
        <w:rPr>
          <w:rFonts w:ascii="Gill Sans MT" w:hAnsi="Gill Sans MT"/>
          <w:color w:val="auto"/>
          <w:sz w:val="22"/>
          <w:szCs w:val="22"/>
        </w:rPr>
        <w:t xml:space="preserve"> Izpostaviti je potrebno naravovarstveno zahtevnejšo vrsto barjanski </w:t>
      </w:r>
      <w:proofErr w:type="spellStart"/>
      <w:r w:rsidR="005126D3">
        <w:rPr>
          <w:rFonts w:ascii="Gill Sans MT" w:hAnsi="Gill Sans MT"/>
          <w:color w:val="auto"/>
          <w:sz w:val="22"/>
          <w:szCs w:val="22"/>
        </w:rPr>
        <w:t>okarček</w:t>
      </w:r>
      <w:proofErr w:type="spellEnd"/>
      <w:r w:rsidR="005126D3">
        <w:rPr>
          <w:rFonts w:ascii="Gill Sans MT" w:hAnsi="Gill Sans MT"/>
          <w:color w:val="auto"/>
          <w:sz w:val="22"/>
          <w:szCs w:val="22"/>
        </w:rPr>
        <w:t>,</w:t>
      </w:r>
      <w:r w:rsidR="0041061E">
        <w:rPr>
          <w:rFonts w:ascii="Gill Sans MT" w:hAnsi="Gill Sans MT"/>
          <w:color w:val="auto"/>
          <w:sz w:val="22"/>
          <w:szCs w:val="22"/>
        </w:rPr>
        <w:t xml:space="preserve"> ki je v upadanju zaradi spreminjanja habitata (zaraščanje in intenziviranje kmetijske obdelave). Njen </w:t>
      </w:r>
      <w:r w:rsidR="005126D3">
        <w:rPr>
          <w:rFonts w:ascii="Gill Sans MT" w:hAnsi="Gill Sans MT"/>
          <w:color w:val="auto"/>
          <w:sz w:val="22"/>
          <w:szCs w:val="22"/>
        </w:rPr>
        <w:t xml:space="preserve">habitat </w:t>
      </w:r>
      <w:r w:rsidR="0041061E">
        <w:rPr>
          <w:rFonts w:ascii="Gill Sans MT" w:hAnsi="Gill Sans MT"/>
          <w:color w:val="auto"/>
          <w:sz w:val="22"/>
          <w:szCs w:val="22"/>
        </w:rPr>
        <w:t>bi bil ogrožen v eni izmed variant trase</w:t>
      </w:r>
      <w:r w:rsidR="005126D3">
        <w:rPr>
          <w:rFonts w:ascii="Gill Sans MT" w:hAnsi="Gill Sans MT"/>
          <w:color w:val="auto"/>
          <w:sz w:val="22"/>
          <w:szCs w:val="22"/>
        </w:rPr>
        <w:t xml:space="preserve"> </w:t>
      </w:r>
      <w:r w:rsidR="00363AE2">
        <w:rPr>
          <w:rFonts w:ascii="Gill Sans MT" w:hAnsi="Gill Sans MT"/>
          <w:color w:val="auto"/>
          <w:sz w:val="22"/>
          <w:szCs w:val="22"/>
        </w:rPr>
        <w:t xml:space="preserve">načrtovane </w:t>
      </w:r>
      <w:r w:rsidR="005126D3">
        <w:rPr>
          <w:rFonts w:ascii="Gill Sans MT" w:hAnsi="Gill Sans MT"/>
          <w:color w:val="auto"/>
          <w:sz w:val="22"/>
          <w:szCs w:val="22"/>
        </w:rPr>
        <w:t>obvoznice mimo Škofljice</w:t>
      </w:r>
      <w:r w:rsidR="0041061E">
        <w:rPr>
          <w:rFonts w:ascii="Gill Sans MT" w:hAnsi="Gill Sans MT"/>
          <w:color w:val="auto"/>
          <w:sz w:val="22"/>
          <w:szCs w:val="22"/>
        </w:rPr>
        <w:t>, saj je vrsta slabo mobilna</w:t>
      </w:r>
      <w:r w:rsidR="005126D3">
        <w:rPr>
          <w:rFonts w:ascii="Gill Sans MT" w:hAnsi="Gill Sans MT"/>
          <w:color w:val="auto"/>
          <w:sz w:val="22"/>
          <w:szCs w:val="22"/>
        </w:rPr>
        <w:t>.</w:t>
      </w:r>
    </w:p>
    <w:p w:rsidR="005126D3" w:rsidRDefault="005126D3" w:rsidP="005126D3">
      <w:pPr>
        <w:pStyle w:val="Navadensplet"/>
        <w:jc w:val="both"/>
        <w:rPr>
          <w:rFonts w:ascii="Gill Sans MT" w:hAnsi="Gill Sans MT"/>
          <w:color w:val="auto"/>
          <w:sz w:val="22"/>
          <w:szCs w:val="22"/>
        </w:rPr>
      </w:pPr>
      <w:r>
        <w:rPr>
          <w:rFonts w:ascii="Gill Sans MT" w:hAnsi="Gill Sans MT"/>
          <w:color w:val="auto"/>
          <w:sz w:val="22"/>
          <w:szCs w:val="22"/>
        </w:rPr>
        <w:t xml:space="preserve">   </w:t>
      </w:r>
    </w:p>
    <w:p w:rsidR="005126D3" w:rsidRPr="004B34BD" w:rsidRDefault="005126D3" w:rsidP="005126D3">
      <w:pPr>
        <w:pStyle w:val="Navadensplet"/>
        <w:jc w:val="both"/>
        <w:rPr>
          <w:rFonts w:ascii="Gill Sans MT" w:hAnsi="Gill Sans MT"/>
          <w:b/>
          <w:i/>
          <w:color w:val="auto"/>
          <w:sz w:val="22"/>
          <w:szCs w:val="22"/>
        </w:rPr>
      </w:pPr>
      <w:r w:rsidRPr="004B34BD">
        <w:rPr>
          <w:rFonts w:ascii="Gill Sans MT" w:hAnsi="Gill Sans MT"/>
          <w:b/>
          <w:i/>
          <w:color w:val="auto"/>
          <w:sz w:val="22"/>
          <w:szCs w:val="22"/>
        </w:rPr>
        <w:t>Kačji pastirji</w:t>
      </w:r>
    </w:p>
    <w:p w:rsidR="005126D3" w:rsidRDefault="005126D3" w:rsidP="00B66F5B">
      <w:pPr>
        <w:pStyle w:val="Navadensplet"/>
        <w:jc w:val="both"/>
        <w:rPr>
          <w:rFonts w:ascii="Gill Sans MT" w:hAnsi="Gill Sans MT"/>
          <w:color w:val="auto"/>
          <w:sz w:val="22"/>
          <w:szCs w:val="22"/>
        </w:rPr>
      </w:pPr>
      <w:r>
        <w:rPr>
          <w:rFonts w:ascii="Gill Sans MT" w:hAnsi="Gill Sans MT"/>
          <w:color w:val="auto"/>
          <w:sz w:val="22"/>
          <w:szCs w:val="22"/>
        </w:rPr>
        <w:t>Na območju Ljubljanskega barja ni zadostnih p</w:t>
      </w:r>
      <w:r w:rsidRPr="00AF766F">
        <w:rPr>
          <w:rFonts w:ascii="Gill Sans MT" w:hAnsi="Gill Sans MT"/>
          <w:color w:val="auto"/>
          <w:sz w:val="22"/>
          <w:szCs w:val="22"/>
        </w:rPr>
        <w:t>oplavnih površin in trajnih stoječih voda, ki bi zagotavljale pogoje za razvoj ličink kačjih</w:t>
      </w:r>
      <w:r>
        <w:rPr>
          <w:rFonts w:ascii="Gill Sans MT" w:hAnsi="Gill Sans MT"/>
          <w:color w:val="auto"/>
          <w:sz w:val="22"/>
          <w:szCs w:val="22"/>
        </w:rPr>
        <w:t xml:space="preserve"> </w:t>
      </w:r>
      <w:r w:rsidRPr="00AF766F">
        <w:rPr>
          <w:rFonts w:ascii="Gill Sans MT" w:hAnsi="Gill Sans MT"/>
          <w:color w:val="auto"/>
          <w:sz w:val="22"/>
          <w:szCs w:val="22"/>
        </w:rPr>
        <w:t xml:space="preserve">pastirjev. Z izjemo tekočih voda (Ljubljanica, </w:t>
      </w:r>
      <w:proofErr w:type="spellStart"/>
      <w:r w:rsidRPr="00AF766F">
        <w:rPr>
          <w:rFonts w:ascii="Gill Sans MT" w:hAnsi="Gill Sans MT"/>
          <w:color w:val="auto"/>
          <w:sz w:val="22"/>
          <w:szCs w:val="22"/>
        </w:rPr>
        <w:t>Iščica</w:t>
      </w:r>
      <w:proofErr w:type="spellEnd"/>
      <w:r w:rsidRPr="00AF766F">
        <w:rPr>
          <w:rFonts w:ascii="Gill Sans MT" w:hAnsi="Gill Sans MT"/>
          <w:color w:val="auto"/>
          <w:sz w:val="22"/>
          <w:szCs w:val="22"/>
        </w:rPr>
        <w:t>) se edina oblika naravnega habitata nahaja</w:t>
      </w:r>
      <w:r>
        <w:rPr>
          <w:rFonts w:ascii="Gill Sans MT" w:hAnsi="Gill Sans MT"/>
          <w:color w:val="auto"/>
          <w:sz w:val="22"/>
          <w:szCs w:val="22"/>
        </w:rPr>
        <w:t xml:space="preserve"> na jugovzhodnem obrobju </w:t>
      </w:r>
      <w:r w:rsidR="004F2FEF">
        <w:rPr>
          <w:rFonts w:ascii="Gill Sans MT" w:hAnsi="Gill Sans MT"/>
          <w:color w:val="auto"/>
          <w:sz w:val="22"/>
          <w:szCs w:val="22"/>
        </w:rPr>
        <w:t>KPLB</w:t>
      </w:r>
      <w:r>
        <w:rPr>
          <w:rFonts w:ascii="Gill Sans MT" w:hAnsi="Gill Sans MT"/>
          <w:color w:val="auto"/>
          <w:sz w:val="22"/>
          <w:szCs w:val="22"/>
        </w:rPr>
        <w:t>, na o</w:t>
      </w:r>
      <w:r w:rsidRPr="00AF766F">
        <w:rPr>
          <w:rFonts w:ascii="Gill Sans MT" w:hAnsi="Gill Sans MT"/>
          <w:color w:val="auto"/>
          <w:sz w:val="22"/>
          <w:szCs w:val="22"/>
        </w:rPr>
        <w:t>stanki</w:t>
      </w:r>
      <w:r>
        <w:rPr>
          <w:rFonts w:ascii="Gill Sans MT" w:hAnsi="Gill Sans MT"/>
          <w:color w:val="auto"/>
          <w:sz w:val="22"/>
          <w:szCs w:val="22"/>
        </w:rPr>
        <w:t>h</w:t>
      </w:r>
      <w:r w:rsidRPr="00AF766F">
        <w:rPr>
          <w:rFonts w:ascii="Gill Sans MT" w:hAnsi="Gill Sans MT"/>
          <w:color w:val="auto"/>
          <w:sz w:val="22"/>
          <w:szCs w:val="22"/>
        </w:rPr>
        <w:t xml:space="preserve"> nizkega barja (Gorenje Blato, pri </w:t>
      </w:r>
      <w:proofErr w:type="spellStart"/>
      <w:r w:rsidRPr="00AF766F">
        <w:rPr>
          <w:rFonts w:ascii="Gill Sans MT" w:hAnsi="Gill Sans MT"/>
          <w:color w:val="auto"/>
          <w:sz w:val="22"/>
          <w:szCs w:val="22"/>
        </w:rPr>
        <w:t>Dragel</w:t>
      </w:r>
      <w:proofErr w:type="spellEnd"/>
      <w:r w:rsidRPr="00AF766F">
        <w:rPr>
          <w:rFonts w:ascii="Gill Sans MT" w:hAnsi="Gill Sans MT"/>
          <w:color w:val="auto"/>
          <w:sz w:val="22"/>
          <w:szCs w:val="22"/>
        </w:rPr>
        <w:t>)</w:t>
      </w:r>
      <w:r>
        <w:rPr>
          <w:rFonts w:ascii="Gill Sans MT" w:hAnsi="Gill Sans MT"/>
          <w:color w:val="auto"/>
          <w:sz w:val="22"/>
          <w:szCs w:val="22"/>
        </w:rPr>
        <w:t xml:space="preserve">. </w:t>
      </w:r>
      <w:r w:rsidR="00660BFD">
        <w:rPr>
          <w:rFonts w:ascii="Gill Sans MT" w:hAnsi="Gill Sans MT"/>
          <w:color w:val="auto"/>
          <w:sz w:val="22"/>
          <w:szCs w:val="22"/>
        </w:rPr>
        <w:t>Življenjski</w:t>
      </w:r>
      <w:r>
        <w:rPr>
          <w:rFonts w:ascii="Gill Sans MT" w:hAnsi="Gill Sans MT"/>
          <w:color w:val="auto"/>
          <w:sz w:val="22"/>
          <w:szCs w:val="22"/>
        </w:rPr>
        <w:t xml:space="preserve"> prostor</w:t>
      </w:r>
      <w:r w:rsidRPr="00AF766F">
        <w:rPr>
          <w:rFonts w:ascii="Gill Sans MT" w:hAnsi="Gill Sans MT"/>
          <w:color w:val="auto"/>
          <w:sz w:val="22"/>
          <w:szCs w:val="22"/>
        </w:rPr>
        <w:t xml:space="preserve"> kačjih pastirjev tako</w:t>
      </w:r>
      <w:r>
        <w:rPr>
          <w:rFonts w:ascii="Gill Sans MT" w:hAnsi="Gill Sans MT"/>
          <w:color w:val="auto"/>
          <w:sz w:val="22"/>
          <w:szCs w:val="22"/>
        </w:rPr>
        <w:t xml:space="preserve"> predstavljajo</w:t>
      </w:r>
      <w:r w:rsidRPr="00AF766F">
        <w:rPr>
          <w:rFonts w:ascii="Gill Sans MT" w:hAnsi="Gill Sans MT"/>
          <w:color w:val="auto"/>
          <w:sz w:val="22"/>
          <w:szCs w:val="22"/>
        </w:rPr>
        <w:t xml:space="preserve"> predvsem kanali</w:t>
      </w:r>
      <w:r>
        <w:rPr>
          <w:rFonts w:ascii="Gill Sans MT" w:hAnsi="Gill Sans MT"/>
          <w:color w:val="auto"/>
          <w:sz w:val="22"/>
          <w:szCs w:val="22"/>
        </w:rPr>
        <w:t xml:space="preserve"> in jarki</w:t>
      </w:r>
      <w:r w:rsidR="00660BFD">
        <w:rPr>
          <w:rFonts w:ascii="Gill Sans MT" w:hAnsi="Gill Sans MT"/>
          <w:color w:val="auto"/>
          <w:sz w:val="22"/>
          <w:szCs w:val="22"/>
        </w:rPr>
        <w:t>, k</w:t>
      </w:r>
      <w:r w:rsidR="00660BFD" w:rsidRPr="00241998">
        <w:rPr>
          <w:rFonts w:ascii="Gill Sans MT" w:hAnsi="Gill Sans MT"/>
          <w:color w:val="auto"/>
          <w:sz w:val="22"/>
          <w:szCs w:val="22"/>
        </w:rPr>
        <w:t>jer so pogoji podobni razmeram v stoječih vodah</w:t>
      </w:r>
      <w:r w:rsidR="00660BFD">
        <w:rPr>
          <w:rFonts w:ascii="Gill Sans MT" w:hAnsi="Gill Sans MT"/>
          <w:color w:val="auto"/>
          <w:sz w:val="22"/>
          <w:szCs w:val="22"/>
        </w:rPr>
        <w:t>.</w:t>
      </w:r>
      <w:r>
        <w:rPr>
          <w:rFonts w:ascii="Gill Sans MT" w:hAnsi="Gill Sans MT"/>
          <w:color w:val="auto"/>
          <w:sz w:val="22"/>
          <w:szCs w:val="22"/>
        </w:rPr>
        <w:t xml:space="preserve"> </w:t>
      </w:r>
      <w:r w:rsidRPr="00241998">
        <w:rPr>
          <w:rFonts w:ascii="Gill Sans MT" w:hAnsi="Gill Sans MT"/>
          <w:color w:val="auto"/>
          <w:sz w:val="22"/>
          <w:szCs w:val="22"/>
        </w:rPr>
        <w:t xml:space="preserve">Na Ljubljanskem barju je bilo do sedaj opaženih 50 vrst kačjih pastirjev od 73 znanih vrst in podvrst, živečih v Sloveniji. Največ vrst je bilo do sedaj popisanih ob stoječih vodah. Močno izstopajo ribniki v Dragi pri Igu, sledi </w:t>
      </w:r>
      <w:r>
        <w:rPr>
          <w:rFonts w:ascii="Gill Sans MT" w:hAnsi="Gill Sans MT"/>
          <w:color w:val="auto"/>
          <w:sz w:val="22"/>
          <w:szCs w:val="22"/>
        </w:rPr>
        <w:t xml:space="preserve">območje </w:t>
      </w:r>
      <w:r w:rsidRPr="00241998">
        <w:rPr>
          <w:rFonts w:ascii="Gill Sans MT" w:hAnsi="Gill Sans MT"/>
          <w:color w:val="auto"/>
          <w:sz w:val="22"/>
          <w:szCs w:val="22"/>
        </w:rPr>
        <w:t>Podpešk</w:t>
      </w:r>
      <w:r>
        <w:rPr>
          <w:rFonts w:ascii="Gill Sans MT" w:hAnsi="Gill Sans MT"/>
          <w:color w:val="auto"/>
          <w:sz w:val="22"/>
          <w:szCs w:val="22"/>
        </w:rPr>
        <w:t>ega</w:t>
      </w:r>
      <w:r w:rsidRPr="00241998">
        <w:rPr>
          <w:rFonts w:ascii="Gill Sans MT" w:hAnsi="Gill Sans MT"/>
          <w:color w:val="auto"/>
          <w:sz w:val="22"/>
          <w:szCs w:val="22"/>
        </w:rPr>
        <w:t xml:space="preserve"> jezer</w:t>
      </w:r>
      <w:r>
        <w:rPr>
          <w:rFonts w:ascii="Gill Sans MT" w:hAnsi="Gill Sans MT"/>
          <w:color w:val="auto"/>
          <w:sz w:val="22"/>
          <w:szCs w:val="22"/>
        </w:rPr>
        <w:t>a</w:t>
      </w:r>
      <w:r w:rsidRPr="00241998">
        <w:rPr>
          <w:rFonts w:ascii="Gill Sans MT" w:hAnsi="Gill Sans MT"/>
          <w:color w:val="auto"/>
          <w:sz w:val="22"/>
          <w:szCs w:val="22"/>
        </w:rPr>
        <w:t>.</w:t>
      </w:r>
      <w:r>
        <w:rPr>
          <w:rFonts w:ascii="Gill Sans MT" w:hAnsi="Gill Sans MT"/>
          <w:color w:val="auto"/>
          <w:sz w:val="22"/>
          <w:szCs w:val="22"/>
        </w:rPr>
        <w:t xml:space="preserve"> Več </w:t>
      </w:r>
      <w:r w:rsidRPr="0053789C">
        <w:rPr>
          <w:rFonts w:ascii="Gill Sans MT" w:hAnsi="Gill Sans MT"/>
          <w:color w:val="auto"/>
          <w:sz w:val="22"/>
          <w:szCs w:val="22"/>
        </w:rPr>
        <w:t>ogroženih vrst kačjih pastirjev</w:t>
      </w:r>
      <w:r>
        <w:rPr>
          <w:rFonts w:ascii="Gill Sans MT" w:hAnsi="Gill Sans MT"/>
          <w:color w:val="auto"/>
          <w:sz w:val="22"/>
          <w:szCs w:val="22"/>
        </w:rPr>
        <w:t xml:space="preserve"> je bilo zabeleženih predvsem na </w:t>
      </w:r>
      <w:r w:rsidRPr="0053789C">
        <w:rPr>
          <w:rFonts w:ascii="Gill Sans MT" w:hAnsi="Gill Sans MT"/>
          <w:color w:val="auto"/>
          <w:sz w:val="22"/>
          <w:szCs w:val="22"/>
        </w:rPr>
        <w:t>območj</w:t>
      </w:r>
      <w:r>
        <w:rPr>
          <w:rFonts w:ascii="Gill Sans MT" w:hAnsi="Gill Sans MT"/>
          <w:color w:val="auto"/>
          <w:sz w:val="22"/>
          <w:szCs w:val="22"/>
        </w:rPr>
        <w:t>u</w:t>
      </w:r>
      <w:r w:rsidRPr="0053789C">
        <w:rPr>
          <w:rFonts w:ascii="Gill Sans MT" w:hAnsi="Gill Sans MT"/>
          <w:color w:val="auto"/>
          <w:sz w:val="22"/>
          <w:szCs w:val="22"/>
        </w:rPr>
        <w:t xml:space="preserve"> Na Mahu med Iško, </w:t>
      </w:r>
      <w:proofErr w:type="spellStart"/>
      <w:r w:rsidRPr="0053789C">
        <w:rPr>
          <w:rFonts w:ascii="Gill Sans MT" w:hAnsi="Gill Sans MT"/>
          <w:color w:val="auto"/>
          <w:sz w:val="22"/>
          <w:szCs w:val="22"/>
        </w:rPr>
        <w:t>Haupmantcami</w:t>
      </w:r>
      <w:proofErr w:type="spellEnd"/>
      <w:r w:rsidRPr="0053789C">
        <w:rPr>
          <w:rFonts w:ascii="Gill Sans MT" w:hAnsi="Gill Sans MT"/>
          <w:color w:val="auto"/>
          <w:sz w:val="22"/>
          <w:szCs w:val="22"/>
        </w:rPr>
        <w:t>, Škofljico in Igom (vzhodni del 1. varstvenega območja</w:t>
      </w:r>
      <w:r>
        <w:rPr>
          <w:rFonts w:ascii="Gill Sans MT" w:hAnsi="Gill Sans MT"/>
          <w:color w:val="auto"/>
          <w:sz w:val="22"/>
          <w:szCs w:val="22"/>
        </w:rPr>
        <w:t xml:space="preserve"> krajinskega</w:t>
      </w:r>
      <w:r w:rsidRPr="0053789C">
        <w:rPr>
          <w:rFonts w:ascii="Gill Sans MT" w:hAnsi="Gill Sans MT"/>
          <w:color w:val="auto"/>
          <w:sz w:val="22"/>
          <w:szCs w:val="22"/>
        </w:rPr>
        <w:t xml:space="preserve"> parka)</w:t>
      </w:r>
      <w:r>
        <w:rPr>
          <w:rFonts w:ascii="Gill Sans MT" w:hAnsi="Gill Sans MT"/>
          <w:color w:val="auto"/>
          <w:sz w:val="22"/>
          <w:szCs w:val="22"/>
        </w:rPr>
        <w:t>.</w:t>
      </w:r>
      <w:r w:rsidR="00B66F5B">
        <w:rPr>
          <w:rFonts w:ascii="Gill Sans MT" w:hAnsi="Gill Sans MT"/>
          <w:color w:val="auto"/>
          <w:sz w:val="22"/>
          <w:szCs w:val="22"/>
        </w:rPr>
        <w:t xml:space="preserve"> </w:t>
      </w:r>
      <w:r w:rsidR="00B66F5B" w:rsidRPr="00B66F5B">
        <w:rPr>
          <w:rFonts w:ascii="Gill Sans MT" w:hAnsi="Gill Sans MT"/>
          <w:color w:val="auto"/>
          <w:sz w:val="22"/>
          <w:szCs w:val="22"/>
        </w:rPr>
        <w:t xml:space="preserve">Novejših podatkov o pojavljanju in razširjenosti kačjih pastirjev na območju KPLB ni. Vsi dosedanji podatki so zbrani med </w:t>
      </w:r>
      <w:proofErr w:type="spellStart"/>
      <w:r w:rsidR="00B66F5B" w:rsidRPr="00B66F5B">
        <w:rPr>
          <w:rFonts w:ascii="Gill Sans MT" w:hAnsi="Gill Sans MT"/>
          <w:color w:val="auto"/>
          <w:sz w:val="22"/>
          <w:szCs w:val="22"/>
        </w:rPr>
        <w:t>favnističnimi</w:t>
      </w:r>
      <w:proofErr w:type="spellEnd"/>
      <w:r w:rsidR="00B66F5B" w:rsidRPr="00B66F5B">
        <w:rPr>
          <w:rFonts w:ascii="Gill Sans MT" w:hAnsi="Gill Sans MT"/>
          <w:color w:val="auto"/>
          <w:sz w:val="22"/>
          <w:szCs w:val="22"/>
        </w:rPr>
        <w:t xml:space="preserve"> popisi, velikokrat zgolj naključnimi obiski.</w:t>
      </w:r>
    </w:p>
    <w:p w:rsidR="00660BFD" w:rsidRDefault="00660BFD" w:rsidP="005126D3">
      <w:pPr>
        <w:pStyle w:val="Navadensplet"/>
        <w:jc w:val="both"/>
        <w:rPr>
          <w:rFonts w:ascii="Gill Sans MT" w:hAnsi="Gill Sans MT"/>
          <w:color w:val="auto"/>
          <w:sz w:val="22"/>
          <w:szCs w:val="22"/>
        </w:rPr>
      </w:pPr>
    </w:p>
    <w:p w:rsidR="00660BFD" w:rsidRDefault="00660BFD" w:rsidP="005126D3">
      <w:pPr>
        <w:pStyle w:val="Navadensplet"/>
        <w:jc w:val="both"/>
        <w:rPr>
          <w:rFonts w:ascii="Gill Sans MT" w:hAnsi="Gill Sans MT"/>
          <w:color w:val="auto"/>
          <w:sz w:val="22"/>
          <w:szCs w:val="22"/>
        </w:rPr>
      </w:pPr>
      <w:r>
        <w:rPr>
          <w:rFonts w:ascii="Gill Sans MT" w:hAnsi="Gill Sans MT"/>
          <w:color w:val="auto"/>
          <w:sz w:val="22"/>
          <w:szCs w:val="22"/>
        </w:rPr>
        <w:t>Ciljn</w:t>
      </w:r>
      <w:r w:rsidR="00B66F5B">
        <w:rPr>
          <w:rFonts w:ascii="Gill Sans MT" w:hAnsi="Gill Sans MT"/>
          <w:color w:val="auto"/>
          <w:sz w:val="22"/>
          <w:szCs w:val="22"/>
        </w:rPr>
        <w:t>i</w:t>
      </w:r>
      <w:r>
        <w:rPr>
          <w:rFonts w:ascii="Gill Sans MT" w:hAnsi="Gill Sans MT"/>
          <w:color w:val="auto"/>
          <w:sz w:val="22"/>
          <w:szCs w:val="22"/>
        </w:rPr>
        <w:t xml:space="preserve"> vrst</w:t>
      </w:r>
      <w:r w:rsidR="00B66F5B">
        <w:rPr>
          <w:rFonts w:ascii="Gill Sans MT" w:hAnsi="Gill Sans MT"/>
          <w:color w:val="auto"/>
          <w:sz w:val="22"/>
          <w:szCs w:val="22"/>
        </w:rPr>
        <w:t>i</w:t>
      </w:r>
      <w:r>
        <w:rPr>
          <w:rFonts w:ascii="Gill Sans MT" w:hAnsi="Gill Sans MT"/>
          <w:color w:val="auto"/>
          <w:sz w:val="22"/>
          <w:szCs w:val="22"/>
        </w:rPr>
        <w:t xml:space="preserve"> kačjih pastirjev s</w:t>
      </w:r>
      <w:r w:rsidR="00B66F5B">
        <w:rPr>
          <w:rFonts w:ascii="Gill Sans MT" w:hAnsi="Gill Sans MT"/>
          <w:color w:val="auto"/>
          <w:sz w:val="22"/>
          <w:szCs w:val="22"/>
        </w:rPr>
        <w:t>ta</w:t>
      </w:r>
      <w:r>
        <w:rPr>
          <w:rFonts w:ascii="Gill Sans MT" w:hAnsi="Gill Sans MT"/>
          <w:color w:val="auto"/>
          <w:sz w:val="22"/>
          <w:szCs w:val="22"/>
        </w:rPr>
        <w:t xml:space="preserve"> </w:t>
      </w:r>
      <w:proofErr w:type="spellStart"/>
      <w:r w:rsidRPr="00660BFD">
        <w:rPr>
          <w:rFonts w:ascii="Gill Sans MT" w:hAnsi="Gill Sans MT"/>
          <w:color w:val="auto"/>
          <w:sz w:val="22"/>
          <w:szCs w:val="22"/>
        </w:rPr>
        <w:t>k</w:t>
      </w:r>
      <w:r w:rsidRPr="00660BFD">
        <w:rPr>
          <w:rFonts w:ascii="Gill Sans MT" w:hAnsi="Gill Sans MT"/>
          <w:bCs/>
          <w:color w:val="auto"/>
          <w:sz w:val="22"/>
          <w:szCs w:val="22"/>
        </w:rPr>
        <w:t>oščični</w:t>
      </w:r>
      <w:proofErr w:type="spellEnd"/>
      <w:r w:rsidRPr="00660BFD">
        <w:rPr>
          <w:rFonts w:ascii="Gill Sans MT" w:hAnsi="Gill Sans MT"/>
          <w:bCs/>
          <w:color w:val="auto"/>
          <w:sz w:val="22"/>
          <w:szCs w:val="22"/>
        </w:rPr>
        <w:t xml:space="preserve"> škratec (</w:t>
      </w:r>
      <w:proofErr w:type="spellStart"/>
      <w:r w:rsidRPr="00660BFD">
        <w:rPr>
          <w:rFonts w:ascii="Gill Sans MT" w:hAnsi="Gill Sans MT"/>
          <w:bCs/>
          <w:i/>
          <w:color w:val="auto"/>
          <w:sz w:val="22"/>
          <w:szCs w:val="22"/>
        </w:rPr>
        <w:t>Coenagrion</w:t>
      </w:r>
      <w:proofErr w:type="spellEnd"/>
      <w:r w:rsidRPr="00660BFD">
        <w:rPr>
          <w:rFonts w:ascii="Gill Sans MT" w:hAnsi="Gill Sans MT"/>
          <w:bCs/>
          <w:i/>
          <w:color w:val="auto"/>
          <w:sz w:val="22"/>
          <w:szCs w:val="22"/>
        </w:rPr>
        <w:t xml:space="preserve"> </w:t>
      </w:r>
      <w:proofErr w:type="spellStart"/>
      <w:r w:rsidRPr="00660BFD">
        <w:rPr>
          <w:rFonts w:ascii="Gill Sans MT" w:hAnsi="Gill Sans MT"/>
          <w:bCs/>
          <w:i/>
          <w:color w:val="auto"/>
          <w:sz w:val="22"/>
          <w:szCs w:val="22"/>
        </w:rPr>
        <w:t>ornatum</w:t>
      </w:r>
      <w:proofErr w:type="spellEnd"/>
      <w:r w:rsidRPr="00660BFD">
        <w:rPr>
          <w:rFonts w:ascii="Gill Sans MT" w:hAnsi="Gill Sans MT"/>
          <w:bCs/>
          <w:color w:val="auto"/>
          <w:sz w:val="22"/>
          <w:szCs w:val="22"/>
        </w:rPr>
        <w:t>)</w:t>
      </w:r>
      <w:r w:rsidR="00B66F5B">
        <w:rPr>
          <w:rFonts w:ascii="Gill Sans MT" w:hAnsi="Gill Sans MT"/>
          <w:bCs/>
          <w:color w:val="auto"/>
          <w:sz w:val="22"/>
          <w:szCs w:val="22"/>
        </w:rPr>
        <w:t xml:space="preserve"> in v</w:t>
      </w:r>
      <w:r w:rsidR="00B66F5B" w:rsidRPr="00B66F5B">
        <w:rPr>
          <w:rFonts w:ascii="Gill Sans MT" w:hAnsi="Gill Sans MT"/>
          <w:bCs/>
          <w:color w:val="auto"/>
          <w:sz w:val="22"/>
          <w:szCs w:val="22"/>
        </w:rPr>
        <w:t xml:space="preserve">eliki </w:t>
      </w:r>
      <w:proofErr w:type="spellStart"/>
      <w:r w:rsidR="00B66F5B" w:rsidRPr="00B66F5B">
        <w:rPr>
          <w:rFonts w:ascii="Gill Sans MT" w:hAnsi="Gill Sans MT"/>
          <w:bCs/>
          <w:color w:val="auto"/>
          <w:sz w:val="22"/>
          <w:szCs w:val="22"/>
        </w:rPr>
        <w:t>studenčar</w:t>
      </w:r>
      <w:proofErr w:type="spellEnd"/>
      <w:r w:rsidR="00B66F5B" w:rsidRPr="00B66F5B">
        <w:rPr>
          <w:rFonts w:ascii="Gill Sans MT" w:hAnsi="Gill Sans MT"/>
          <w:bCs/>
          <w:color w:val="auto"/>
          <w:sz w:val="22"/>
          <w:szCs w:val="22"/>
        </w:rPr>
        <w:t xml:space="preserve"> (</w:t>
      </w:r>
      <w:proofErr w:type="spellStart"/>
      <w:r w:rsidR="00B66F5B" w:rsidRPr="00B66F5B">
        <w:rPr>
          <w:rFonts w:ascii="Gill Sans MT" w:hAnsi="Gill Sans MT"/>
          <w:bCs/>
          <w:i/>
          <w:color w:val="auto"/>
          <w:sz w:val="22"/>
          <w:szCs w:val="22"/>
        </w:rPr>
        <w:t>Cordulegaster</w:t>
      </w:r>
      <w:proofErr w:type="spellEnd"/>
      <w:r w:rsidR="00B66F5B" w:rsidRPr="00B66F5B">
        <w:rPr>
          <w:rFonts w:ascii="Gill Sans MT" w:hAnsi="Gill Sans MT"/>
          <w:bCs/>
          <w:i/>
          <w:color w:val="auto"/>
          <w:sz w:val="22"/>
          <w:szCs w:val="22"/>
        </w:rPr>
        <w:t xml:space="preserve"> </w:t>
      </w:r>
      <w:proofErr w:type="spellStart"/>
      <w:r w:rsidR="00B66F5B" w:rsidRPr="00B66F5B">
        <w:rPr>
          <w:rFonts w:ascii="Gill Sans MT" w:hAnsi="Gill Sans MT"/>
          <w:bCs/>
          <w:i/>
          <w:color w:val="auto"/>
          <w:sz w:val="22"/>
          <w:szCs w:val="22"/>
        </w:rPr>
        <w:t>heros</w:t>
      </w:r>
      <w:proofErr w:type="spellEnd"/>
      <w:r w:rsidR="00B66F5B" w:rsidRPr="00B66F5B">
        <w:rPr>
          <w:rFonts w:ascii="Gill Sans MT" w:hAnsi="Gill Sans MT"/>
          <w:bCs/>
          <w:color w:val="auto"/>
          <w:sz w:val="22"/>
          <w:szCs w:val="22"/>
        </w:rPr>
        <w:t>)</w:t>
      </w:r>
      <w:r w:rsidR="00B66F5B">
        <w:rPr>
          <w:rFonts w:ascii="Gill Sans MT" w:hAnsi="Gill Sans MT"/>
          <w:bCs/>
          <w:color w:val="auto"/>
          <w:sz w:val="22"/>
          <w:szCs w:val="22"/>
        </w:rPr>
        <w:t>.</w:t>
      </w:r>
    </w:p>
    <w:p w:rsidR="005126D3" w:rsidRDefault="005126D3" w:rsidP="005126D3">
      <w:pPr>
        <w:pStyle w:val="Navadensplet"/>
        <w:jc w:val="both"/>
        <w:rPr>
          <w:rFonts w:ascii="Gill Sans MT" w:hAnsi="Gill Sans MT"/>
          <w:color w:val="auto"/>
          <w:sz w:val="22"/>
          <w:szCs w:val="22"/>
        </w:rPr>
      </w:pPr>
    </w:p>
    <w:p w:rsidR="005126D3" w:rsidRPr="008A79BC" w:rsidRDefault="008A79BC" w:rsidP="008A79BC">
      <w:pPr>
        <w:pStyle w:val="Navadensplet"/>
        <w:jc w:val="both"/>
        <w:rPr>
          <w:rFonts w:ascii="Gill Sans MT" w:hAnsi="Gill Sans MT"/>
          <w:color w:val="auto"/>
          <w:sz w:val="22"/>
          <w:szCs w:val="22"/>
        </w:rPr>
      </w:pPr>
      <w:r>
        <w:rPr>
          <w:rFonts w:ascii="Gill Sans MT" w:hAnsi="Gill Sans MT"/>
          <w:color w:val="auto"/>
          <w:sz w:val="22"/>
          <w:szCs w:val="22"/>
        </w:rPr>
        <w:t>Habitate kačjih pastirjev p</w:t>
      </w:r>
      <w:r w:rsidR="00660BFD" w:rsidRPr="00DA2B79">
        <w:rPr>
          <w:rFonts w:ascii="Gill Sans MT" w:hAnsi="Gill Sans MT"/>
          <w:color w:val="auto"/>
          <w:sz w:val="22"/>
          <w:szCs w:val="22"/>
        </w:rPr>
        <w:t>oleg uničenja naravnih bivališč zaradi</w:t>
      </w:r>
      <w:r w:rsidR="00DA2B79" w:rsidRPr="00DA2B79">
        <w:rPr>
          <w:rFonts w:ascii="Gill Sans MT" w:hAnsi="Gill Sans MT"/>
          <w:color w:val="auto"/>
          <w:sz w:val="22"/>
          <w:szCs w:val="22"/>
        </w:rPr>
        <w:t xml:space="preserve"> </w:t>
      </w:r>
      <w:r w:rsidR="00660BFD" w:rsidRPr="00DA2B79">
        <w:rPr>
          <w:rFonts w:ascii="Gill Sans MT" w:hAnsi="Gill Sans MT"/>
          <w:color w:val="auto"/>
          <w:sz w:val="22"/>
          <w:szCs w:val="22"/>
        </w:rPr>
        <w:t xml:space="preserve">izsušitev, regulacij in melioracij ogroža tudi prekomerno zaraščanje in neustrezno vzdrževanje sekundarnih antropogenih habitatov, pretirana uporaba </w:t>
      </w:r>
      <w:proofErr w:type="spellStart"/>
      <w:r w:rsidR="00660BFD" w:rsidRPr="00DA2B79">
        <w:rPr>
          <w:rFonts w:ascii="Gill Sans MT" w:hAnsi="Gill Sans MT"/>
          <w:color w:val="auto"/>
          <w:sz w:val="22"/>
          <w:szCs w:val="22"/>
        </w:rPr>
        <w:t>biocidov</w:t>
      </w:r>
      <w:proofErr w:type="spellEnd"/>
      <w:r w:rsidR="00660BFD" w:rsidRPr="00DA2B79">
        <w:rPr>
          <w:rFonts w:ascii="Gill Sans MT" w:hAnsi="Gill Sans MT"/>
          <w:color w:val="auto"/>
          <w:sz w:val="22"/>
          <w:szCs w:val="22"/>
        </w:rPr>
        <w:t xml:space="preserve"> ter gnojenje površin v okolici</w:t>
      </w:r>
      <w:r w:rsidR="001B1700">
        <w:rPr>
          <w:rFonts w:ascii="Gill Sans MT" w:hAnsi="Gill Sans MT"/>
          <w:color w:val="auto"/>
          <w:sz w:val="22"/>
          <w:szCs w:val="22"/>
        </w:rPr>
        <w:t xml:space="preserve"> </w:t>
      </w:r>
      <w:r w:rsidR="00660BFD" w:rsidRPr="00DA2B79">
        <w:rPr>
          <w:rFonts w:ascii="Gill Sans MT" w:hAnsi="Gill Sans MT"/>
          <w:color w:val="auto"/>
          <w:sz w:val="22"/>
          <w:szCs w:val="22"/>
        </w:rPr>
        <w:t>vodnega h</w:t>
      </w:r>
      <w:r w:rsidR="001B1700">
        <w:rPr>
          <w:rFonts w:ascii="Gill Sans MT" w:hAnsi="Gill Sans MT"/>
          <w:color w:val="auto"/>
          <w:sz w:val="22"/>
          <w:szCs w:val="22"/>
        </w:rPr>
        <w:t>abitata, ki pospeši zaraščanje</w:t>
      </w:r>
      <w:r w:rsidR="00660BFD" w:rsidRPr="00DA2B79">
        <w:rPr>
          <w:rFonts w:ascii="Gill Sans MT" w:hAnsi="Gill Sans MT"/>
          <w:color w:val="auto"/>
          <w:sz w:val="22"/>
          <w:szCs w:val="22"/>
        </w:rPr>
        <w:t>.</w:t>
      </w:r>
      <w:r>
        <w:rPr>
          <w:rFonts w:ascii="Gill Sans MT" w:hAnsi="Gill Sans MT"/>
          <w:color w:val="auto"/>
          <w:sz w:val="22"/>
          <w:szCs w:val="22"/>
        </w:rPr>
        <w:t xml:space="preserve"> </w:t>
      </w:r>
      <w:r w:rsidRPr="008A79BC">
        <w:rPr>
          <w:rFonts w:ascii="Gill Sans MT" w:hAnsi="Gill Sans MT"/>
          <w:color w:val="auto"/>
          <w:sz w:val="22"/>
          <w:szCs w:val="22"/>
        </w:rPr>
        <w:t>Glede na podatke ka</w:t>
      </w:r>
      <w:r w:rsidR="00002972">
        <w:rPr>
          <w:rFonts w:ascii="Gill Sans MT" w:hAnsi="Gill Sans MT"/>
          <w:color w:val="auto"/>
          <w:sz w:val="22"/>
          <w:szCs w:val="22"/>
        </w:rPr>
        <w:t xml:space="preserve">rtiranja habitatov (Trčak </w:t>
      </w:r>
      <w:proofErr w:type="spellStart"/>
      <w:r w:rsidR="00002972">
        <w:rPr>
          <w:rFonts w:ascii="Gill Sans MT" w:hAnsi="Gill Sans MT"/>
          <w:color w:val="auto"/>
          <w:sz w:val="22"/>
          <w:szCs w:val="22"/>
        </w:rPr>
        <w:t>et</w:t>
      </w:r>
      <w:proofErr w:type="spellEnd"/>
      <w:r w:rsidR="00002972">
        <w:rPr>
          <w:rFonts w:ascii="Gill Sans MT" w:hAnsi="Gill Sans MT"/>
          <w:color w:val="auto"/>
          <w:sz w:val="22"/>
          <w:szCs w:val="22"/>
        </w:rPr>
        <w:t xml:space="preserve"> </w:t>
      </w:r>
      <w:proofErr w:type="spellStart"/>
      <w:r w:rsidR="00002972">
        <w:rPr>
          <w:rFonts w:ascii="Gill Sans MT" w:hAnsi="Gill Sans MT"/>
          <w:color w:val="auto"/>
          <w:sz w:val="22"/>
          <w:szCs w:val="22"/>
        </w:rPr>
        <w:t>al</w:t>
      </w:r>
      <w:proofErr w:type="spellEnd"/>
      <w:r w:rsidR="00002972">
        <w:rPr>
          <w:rFonts w:ascii="Gill Sans MT" w:hAnsi="Gill Sans MT"/>
          <w:color w:val="auto"/>
          <w:sz w:val="22"/>
          <w:szCs w:val="22"/>
        </w:rPr>
        <w:t>,</w:t>
      </w:r>
      <w:r w:rsidRPr="008A79BC">
        <w:rPr>
          <w:rFonts w:ascii="Gill Sans MT" w:hAnsi="Gill Sans MT"/>
          <w:color w:val="auto"/>
          <w:sz w:val="22"/>
          <w:szCs w:val="22"/>
        </w:rPr>
        <w:t xml:space="preserve"> 2010</w:t>
      </w:r>
      <w:r w:rsidR="00002972">
        <w:rPr>
          <w:rFonts w:ascii="Gill Sans MT" w:hAnsi="Gill Sans MT"/>
          <w:color w:val="auto"/>
          <w:sz w:val="22"/>
          <w:szCs w:val="22"/>
        </w:rPr>
        <w:t xml:space="preserve"> in</w:t>
      </w:r>
      <w:r w:rsidRPr="008A79BC">
        <w:rPr>
          <w:rFonts w:ascii="Gill Sans MT" w:hAnsi="Gill Sans MT"/>
          <w:color w:val="auto"/>
          <w:sz w:val="22"/>
          <w:szCs w:val="22"/>
        </w:rPr>
        <w:t xml:space="preserve"> 2011) je trenutno glavni problem</w:t>
      </w:r>
      <w:r>
        <w:rPr>
          <w:rFonts w:ascii="Gill Sans MT" w:hAnsi="Gill Sans MT"/>
          <w:color w:val="auto"/>
          <w:sz w:val="22"/>
          <w:szCs w:val="22"/>
        </w:rPr>
        <w:t xml:space="preserve"> </w:t>
      </w:r>
      <w:r w:rsidRPr="008A79BC">
        <w:rPr>
          <w:rFonts w:ascii="Gill Sans MT" w:hAnsi="Gill Sans MT"/>
          <w:color w:val="auto"/>
          <w:sz w:val="22"/>
          <w:szCs w:val="22"/>
        </w:rPr>
        <w:t xml:space="preserve">prekomerno zaraščanje </w:t>
      </w:r>
      <w:proofErr w:type="spellStart"/>
      <w:r w:rsidRPr="008A79BC">
        <w:rPr>
          <w:rFonts w:ascii="Gill Sans MT" w:hAnsi="Gill Sans MT"/>
          <w:color w:val="auto"/>
          <w:sz w:val="22"/>
          <w:szCs w:val="22"/>
        </w:rPr>
        <w:t>koščičnemu</w:t>
      </w:r>
      <w:proofErr w:type="spellEnd"/>
      <w:r w:rsidRPr="008A79BC">
        <w:rPr>
          <w:rFonts w:ascii="Gill Sans MT" w:hAnsi="Gill Sans MT"/>
          <w:color w:val="auto"/>
          <w:sz w:val="22"/>
          <w:szCs w:val="22"/>
        </w:rPr>
        <w:t xml:space="preserve"> škratcu primernih odvodnikov. Omeniti velja tudi nekoliko</w:t>
      </w:r>
      <w:r>
        <w:rPr>
          <w:rFonts w:ascii="Gill Sans MT" w:hAnsi="Gill Sans MT"/>
          <w:color w:val="auto"/>
          <w:sz w:val="22"/>
          <w:szCs w:val="22"/>
        </w:rPr>
        <w:t xml:space="preserve"> </w:t>
      </w:r>
      <w:r w:rsidRPr="008A79BC">
        <w:rPr>
          <w:rFonts w:ascii="Gill Sans MT" w:hAnsi="Gill Sans MT"/>
          <w:color w:val="auto"/>
          <w:sz w:val="22"/>
          <w:szCs w:val="22"/>
        </w:rPr>
        <w:t>prevelike površine hkrati očiščenih jarkov.</w:t>
      </w:r>
    </w:p>
    <w:p w:rsidR="005126D3" w:rsidRDefault="005126D3" w:rsidP="005126D3">
      <w:pPr>
        <w:pStyle w:val="Navadensplet"/>
        <w:jc w:val="both"/>
        <w:rPr>
          <w:rFonts w:ascii="Gill Sans MT" w:hAnsi="Gill Sans MT"/>
          <w:color w:val="auto"/>
          <w:sz w:val="22"/>
          <w:szCs w:val="22"/>
        </w:rPr>
      </w:pPr>
    </w:p>
    <w:p w:rsidR="005126D3" w:rsidRPr="004B34BD" w:rsidRDefault="005126D3" w:rsidP="005126D3">
      <w:pPr>
        <w:pStyle w:val="Navadensplet"/>
        <w:jc w:val="both"/>
        <w:rPr>
          <w:rFonts w:ascii="Gill Sans MT" w:hAnsi="Gill Sans MT"/>
          <w:b/>
          <w:i/>
          <w:color w:val="auto"/>
          <w:sz w:val="22"/>
          <w:szCs w:val="22"/>
        </w:rPr>
      </w:pPr>
      <w:r w:rsidRPr="004B34BD">
        <w:rPr>
          <w:rFonts w:ascii="Gill Sans MT" w:hAnsi="Gill Sans MT"/>
          <w:b/>
          <w:i/>
          <w:color w:val="auto"/>
          <w:sz w:val="22"/>
          <w:szCs w:val="22"/>
        </w:rPr>
        <w:t>Dvoživke in plazilci</w:t>
      </w:r>
    </w:p>
    <w:p w:rsidR="005126D3" w:rsidRDefault="005126D3" w:rsidP="0042068C">
      <w:pPr>
        <w:pStyle w:val="Navadensplet"/>
        <w:jc w:val="both"/>
        <w:rPr>
          <w:rFonts w:ascii="Gill Sans MT" w:hAnsi="Gill Sans MT"/>
          <w:color w:val="auto"/>
          <w:sz w:val="22"/>
          <w:szCs w:val="22"/>
        </w:rPr>
      </w:pPr>
      <w:r w:rsidRPr="00FC691D">
        <w:rPr>
          <w:rFonts w:ascii="Gill Sans MT" w:hAnsi="Gill Sans MT"/>
          <w:color w:val="auto"/>
          <w:sz w:val="22"/>
          <w:szCs w:val="22"/>
        </w:rPr>
        <w:t xml:space="preserve">Ljubljansko barje je s svojimi vodotoki ter osuševalnimi jarki in kanali pomemben habitat za dvoživke. Med 19 vrstami dvoživk, kolikor jih najdemo v Sloveniji, jih na Ljubljanskem barju živi 13, </w:t>
      </w:r>
      <w:r w:rsidR="00566D2C">
        <w:rPr>
          <w:rFonts w:ascii="Gill Sans MT" w:hAnsi="Gill Sans MT"/>
          <w:color w:val="auto"/>
          <w:sz w:val="22"/>
          <w:szCs w:val="22"/>
        </w:rPr>
        <w:t xml:space="preserve">in vse so </w:t>
      </w:r>
      <w:r w:rsidRPr="00FC691D">
        <w:rPr>
          <w:rFonts w:ascii="Gill Sans MT" w:hAnsi="Gill Sans MT"/>
          <w:color w:val="auto"/>
          <w:sz w:val="22"/>
          <w:szCs w:val="22"/>
        </w:rPr>
        <w:t>uvrščen</w:t>
      </w:r>
      <w:r w:rsidR="00566D2C">
        <w:rPr>
          <w:rFonts w:ascii="Gill Sans MT" w:hAnsi="Gill Sans MT"/>
          <w:color w:val="auto"/>
          <w:sz w:val="22"/>
          <w:szCs w:val="22"/>
        </w:rPr>
        <w:t>e</w:t>
      </w:r>
      <w:r w:rsidRPr="00FC691D">
        <w:rPr>
          <w:rFonts w:ascii="Gill Sans MT" w:hAnsi="Gill Sans MT"/>
          <w:color w:val="auto"/>
          <w:sz w:val="22"/>
          <w:szCs w:val="22"/>
        </w:rPr>
        <w:t xml:space="preserve"> na </w:t>
      </w:r>
      <w:r>
        <w:rPr>
          <w:rFonts w:ascii="Gill Sans MT" w:hAnsi="Gill Sans MT"/>
          <w:color w:val="auto"/>
          <w:sz w:val="22"/>
          <w:szCs w:val="22"/>
        </w:rPr>
        <w:t>R</w:t>
      </w:r>
      <w:r w:rsidRPr="00FC691D">
        <w:rPr>
          <w:rFonts w:ascii="Gill Sans MT" w:hAnsi="Gill Sans MT"/>
          <w:color w:val="auto"/>
          <w:sz w:val="22"/>
          <w:szCs w:val="22"/>
        </w:rPr>
        <w:t>deči seznam ogroženih vrst Slovenije. Ljubljansko barje je kot območje Natur</w:t>
      </w:r>
      <w:r>
        <w:rPr>
          <w:rFonts w:ascii="Gill Sans MT" w:hAnsi="Gill Sans MT"/>
          <w:color w:val="auto"/>
          <w:sz w:val="22"/>
          <w:szCs w:val="22"/>
        </w:rPr>
        <w:t>e</w:t>
      </w:r>
      <w:r w:rsidRPr="00FC691D">
        <w:rPr>
          <w:rFonts w:ascii="Gill Sans MT" w:hAnsi="Gill Sans MT"/>
          <w:color w:val="auto"/>
          <w:sz w:val="22"/>
          <w:szCs w:val="22"/>
        </w:rPr>
        <w:t xml:space="preserve"> 2000 določeno tudi za 3 vrste dvoživk</w:t>
      </w:r>
      <w:r w:rsidRPr="0042068C">
        <w:rPr>
          <w:rFonts w:ascii="Gill Sans MT" w:hAnsi="Gill Sans MT"/>
          <w:color w:val="auto"/>
          <w:sz w:val="22"/>
          <w:szCs w:val="22"/>
        </w:rPr>
        <w:t>.</w:t>
      </w:r>
      <w:r w:rsidR="00566D2C">
        <w:rPr>
          <w:rFonts w:ascii="Gill Sans MT" w:hAnsi="Gill Sans MT"/>
          <w:color w:val="auto"/>
          <w:sz w:val="22"/>
          <w:szCs w:val="22"/>
        </w:rPr>
        <w:t xml:space="preserve"> S</w:t>
      </w:r>
      <w:r w:rsidRPr="0042068C">
        <w:rPr>
          <w:rFonts w:ascii="Gill Sans MT" w:hAnsi="Gill Sans MT"/>
          <w:color w:val="auto"/>
          <w:sz w:val="22"/>
          <w:szCs w:val="22"/>
        </w:rPr>
        <w:t xml:space="preserve"> </w:t>
      </w:r>
      <w:r w:rsidR="0042068C" w:rsidRPr="0042068C">
        <w:rPr>
          <w:rFonts w:ascii="Gill Sans MT" w:hAnsi="Gill Sans MT"/>
          <w:color w:val="auto"/>
          <w:sz w:val="22"/>
          <w:szCs w:val="22"/>
        </w:rPr>
        <w:t xml:space="preserve">stališča dvoživk Ljubljansko barje ni bilo nikoli v celoti raziskano na način, ki bi zagotovo potrdil ali ovrgel prisotnost vrst na posameznih delih oz. opredelil velikost </w:t>
      </w:r>
      <w:r w:rsidR="0042068C" w:rsidRPr="0042068C">
        <w:rPr>
          <w:rFonts w:ascii="Gill Sans MT" w:hAnsi="Gill Sans MT"/>
          <w:color w:val="auto"/>
          <w:sz w:val="22"/>
          <w:szCs w:val="22"/>
        </w:rPr>
        <w:lastRenderedPageBreak/>
        <w:t>populacij celotnega območja, zato ne vemo, kje so najboljša območja za dvoživke</w:t>
      </w:r>
      <w:r w:rsidR="0042068C">
        <w:rPr>
          <w:rFonts w:ascii="Gill Sans MT" w:hAnsi="Gill Sans MT"/>
          <w:color w:val="auto"/>
          <w:sz w:val="22"/>
          <w:szCs w:val="22"/>
        </w:rPr>
        <w:t xml:space="preserve"> (</w:t>
      </w:r>
      <w:proofErr w:type="spellStart"/>
      <w:r w:rsidR="0042068C">
        <w:rPr>
          <w:rFonts w:ascii="Gill Sans MT" w:hAnsi="Gill Sans MT"/>
          <w:color w:val="auto"/>
          <w:sz w:val="22"/>
          <w:szCs w:val="22"/>
        </w:rPr>
        <w:t>Govedič</w:t>
      </w:r>
      <w:proofErr w:type="spellEnd"/>
      <w:r w:rsidR="0042068C">
        <w:rPr>
          <w:rFonts w:ascii="Gill Sans MT" w:hAnsi="Gill Sans MT"/>
          <w:color w:val="auto"/>
          <w:sz w:val="22"/>
          <w:szCs w:val="22"/>
        </w:rPr>
        <w:t xml:space="preserve"> </w:t>
      </w:r>
      <w:proofErr w:type="spellStart"/>
      <w:r w:rsidR="0042068C">
        <w:rPr>
          <w:rFonts w:ascii="Gill Sans MT" w:hAnsi="Gill Sans MT"/>
          <w:color w:val="auto"/>
          <w:sz w:val="22"/>
          <w:szCs w:val="22"/>
        </w:rPr>
        <w:t>et</w:t>
      </w:r>
      <w:proofErr w:type="spellEnd"/>
      <w:r w:rsidR="0042068C">
        <w:rPr>
          <w:rFonts w:ascii="Gill Sans MT" w:hAnsi="Gill Sans MT"/>
          <w:color w:val="auto"/>
          <w:sz w:val="22"/>
          <w:szCs w:val="22"/>
        </w:rPr>
        <w:t xml:space="preserve"> </w:t>
      </w:r>
      <w:proofErr w:type="spellStart"/>
      <w:r w:rsidR="0042068C">
        <w:rPr>
          <w:rFonts w:ascii="Gill Sans MT" w:hAnsi="Gill Sans MT"/>
          <w:color w:val="auto"/>
          <w:sz w:val="22"/>
          <w:szCs w:val="22"/>
        </w:rPr>
        <w:t>al</w:t>
      </w:r>
      <w:proofErr w:type="spellEnd"/>
      <w:r w:rsidR="0042068C">
        <w:rPr>
          <w:rFonts w:ascii="Gill Sans MT" w:hAnsi="Gill Sans MT"/>
          <w:color w:val="auto"/>
          <w:sz w:val="22"/>
          <w:szCs w:val="22"/>
        </w:rPr>
        <w:t>, 2012)</w:t>
      </w:r>
      <w:r w:rsidR="0042068C" w:rsidRPr="0042068C">
        <w:rPr>
          <w:rFonts w:ascii="Gill Sans MT" w:hAnsi="Gill Sans MT"/>
          <w:color w:val="auto"/>
          <w:sz w:val="22"/>
          <w:szCs w:val="22"/>
        </w:rPr>
        <w:t>.</w:t>
      </w:r>
    </w:p>
    <w:p w:rsidR="005126D3" w:rsidRDefault="005126D3" w:rsidP="005126D3">
      <w:pPr>
        <w:pStyle w:val="Navadensplet"/>
        <w:jc w:val="both"/>
        <w:rPr>
          <w:rFonts w:ascii="Gill Sans MT" w:hAnsi="Gill Sans MT"/>
          <w:color w:val="auto"/>
          <w:sz w:val="22"/>
          <w:szCs w:val="22"/>
        </w:rPr>
      </w:pPr>
    </w:p>
    <w:p w:rsidR="005126D3" w:rsidRDefault="00566D2C" w:rsidP="005126D3">
      <w:pPr>
        <w:pStyle w:val="Navadensplet"/>
        <w:jc w:val="both"/>
        <w:rPr>
          <w:rFonts w:ascii="Gill Sans MT" w:hAnsi="Gill Sans MT"/>
          <w:color w:val="auto"/>
          <w:sz w:val="22"/>
          <w:szCs w:val="22"/>
        </w:rPr>
      </w:pPr>
      <w:r>
        <w:rPr>
          <w:rFonts w:ascii="Gill Sans MT" w:hAnsi="Gill Sans MT"/>
          <w:color w:val="auto"/>
          <w:sz w:val="22"/>
          <w:szCs w:val="22"/>
        </w:rPr>
        <w:t>Ciljne</w:t>
      </w:r>
      <w:r w:rsidR="005126D3">
        <w:rPr>
          <w:rFonts w:ascii="Gill Sans MT" w:hAnsi="Gill Sans MT"/>
          <w:color w:val="auto"/>
          <w:sz w:val="22"/>
          <w:szCs w:val="22"/>
        </w:rPr>
        <w:t xml:space="preserve"> vrste p</w:t>
      </w:r>
      <w:r w:rsidR="005126D3" w:rsidRPr="00F2788B">
        <w:rPr>
          <w:rFonts w:ascii="Gill Sans MT" w:hAnsi="Gill Sans MT"/>
          <w:color w:val="auto"/>
          <w:sz w:val="22"/>
          <w:szCs w:val="22"/>
        </w:rPr>
        <w:t>ri ohranjanju populacij dvoživk</w:t>
      </w:r>
      <w:r w:rsidR="005126D3">
        <w:rPr>
          <w:rFonts w:ascii="Gill Sans MT" w:hAnsi="Gill Sans MT"/>
          <w:color w:val="auto"/>
          <w:sz w:val="22"/>
          <w:szCs w:val="22"/>
        </w:rPr>
        <w:t xml:space="preserve"> </w:t>
      </w:r>
      <w:r w:rsidR="006B42FD">
        <w:rPr>
          <w:rFonts w:ascii="Gill Sans MT" w:hAnsi="Gill Sans MT"/>
          <w:color w:val="auto"/>
          <w:sz w:val="22"/>
          <w:szCs w:val="22"/>
        </w:rPr>
        <w:t xml:space="preserve">v krajinskem parku </w:t>
      </w:r>
      <w:r w:rsidR="005126D3">
        <w:rPr>
          <w:rFonts w:ascii="Gill Sans MT" w:hAnsi="Gill Sans MT"/>
          <w:color w:val="auto"/>
          <w:sz w:val="22"/>
          <w:szCs w:val="22"/>
        </w:rPr>
        <w:t>so</w:t>
      </w:r>
      <w:r>
        <w:rPr>
          <w:rFonts w:ascii="Gill Sans MT" w:hAnsi="Gill Sans MT"/>
          <w:color w:val="auto"/>
          <w:sz w:val="22"/>
          <w:szCs w:val="22"/>
        </w:rPr>
        <w:t>:</w:t>
      </w:r>
      <w:r w:rsidR="005126D3" w:rsidRPr="00F2788B">
        <w:rPr>
          <w:rFonts w:ascii="Gill Sans MT" w:hAnsi="Gill Sans MT"/>
          <w:color w:val="auto"/>
          <w:sz w:val="22"/>
          <w:szCs w:val="22"/>
        </w:rPr>
        <w:t xml:space="preserve"> velik</w:t>
      </w:r>
      <w:r w:rsidR="005126D3">
        <w:rPr>
          <w:rFonts w:ascii="Gill Sans MT" w:hAnsi="Gill Sans MT"/>
          <w:color w:val="auto"/>
          <w:sz w:val="22"/>
          <w:szCs w:val="22"/>
        </w:rPr>
        <w:t>i</w:t>
      </w:r>
      <w:r w:rsidR="005126D3" w:rsidRPr="00F2788B">
        <w:rPr>
          <w:rFonts w:ascii="Gill Sans MT" w:hAnsi="Gill Sans MT"/>
          <w:color w:val="auto"/>
          <w:sz w:val="22"/>
          <w:szCs w:val="22"/>
        </w:rPr>
        <w:t xml:space="preserve"> pup</w:t>
      </w:r>
      <w:r w:rsidR="005126D3">
        <w:rPr>
          <w:rFonts w:ascii="Gill Sans MT" w:hAnsi="Gill Sans MT"/>
          <w:color w:val="auto"/>
          <w:sz w:val="22"/>
          <w:szCs w:val="22"/>
        </w:rPr>
        <w:t>ek</w:t>
      </w:r>
      <w:r w:rsidR="005126D3" w:rsidRPr="00F2788B">
        <w:rPr>
          <w:rFonts w:ascii="Gill Sans MT" w:hAnsi="Gill Sans MT"/>
          <w:color w:val="auto"/>
          <w:sz w:val="22"/>
          <w:szCs w:val="22"/>
        </w:rPr>
        <w:t xml:space="preserve"> (</w:t>
      </w:r>
      <w:proofErr w:type="spellStart"/>
      <w:r w:rsidR="005126D3" w:rsidRPr="00F2788B">
        <w:rPr>
          <w:rFonts w:ascii="Gill Sans MT" w:hAnsi="Gill Sans MT"/>
          <w:i/>
          <w:color w:val="auto"/>
          <w:sz w:val="22"/>
          <w:szCs w:val="22"/>
        </w:rPr>
        <w:t>Triturus</w:t>
      </w:r>
      <w:proofErr w:type="spellEnd"/>
      <w:r w:rsidR="005126D3" w:rsidRPr="00F2788B">
        <w:rPr>
          <w:rFonts w:ascii="Gill Sans MT" w:hAnsi="Gill Sans MT"/>
          <w:i/>
          <w:color w:val="auto"/>
          <w:sz w:val="22"/>
          <w:szCs w:val="22"/>
        </w:rPr>
        <w:t xml:space="preserve"> </w:t>
      </w:r>
      <w:proofErr w:type="spellStart"/>
      <w:r w:rsidR="005126D3" w:rsidRPr="00F2788B">
        <w:rPr>
          <w:rFonts w:ascii="Gill Sans MT" w:hAnsi="Gill Sans MT"/>
          <w:i/>
          <w:color w:val="auto"/>
          <w:sz w:val="22"/>
          <w:szCs w:val="22"/>
        </w:rPr>
        <w:t>carnifex</w:t>
      </w:r>
      <w:proofErr w:type="spellEnd"/>
      <w:r w:rsidR="005126D3" w:rsidRPr="00F2788B">
        <w:rPr>
          <w:rFonts w:ascii="Gill Sans MT" w:hAnsi="Gill Sans MT"/>
          <w:color w:val="auto"/>
          <w:sz w:val="22"/>
          <w:szCs w:val="22"/>
        </w:rPr>
        <w:t>), hribsk</w:t>
      </w:r>
      <w:r w:rsidR="005126D3">
        <w:rPr>
          <w:rFonts w:ascii="Gill Sans MT" w:hAnsi="Gill Sans MT"/>
          <w:color w:val="auto"/>
          <w:sz w:val="22"/>
          <w:szCs w:val="22"/>
        </w:rPr>
        <w:t>i</w:t>
      </w:r>
      <w:r w:rsidR="005126D3" w:rsidRPr="00F2788B">
        <w:rPr>
          <w:rFonts w:ascii="Gill Sans MT" w:hAnsi="Gill Sans MT"/>
          <w:color w:val="auto"/>
          <w:sz w:val="22"/>
          <w:szCs w:val="22"/>
        </w:rPr>
        <w:t xml:space="preserve"> urh (</w:t>
      </w:r>
      <w:proofErr w:type="spellStart"/>
      <w:r w:rsidR="005126D3" w:rsidRPr="00F2788B">
        <w:rPr>
          <w:rFonts w:ascii="Gill Sans MT" w:hAnsi="Gill Sans MT"/>
          <w:i/>
          <w:color w:val="auto"/>
          <w:sz w:val="22"/>
          <w:szCs w:val="22"/>
        </w:rPr>
        <w:t>Bombina</w:t>
      </w:r>
      <w:proofErr w:type="spellEnd"/>
      <w:r w:rsidR="005126D3" w:rsidRPr="00F2788B">
        <w:rPr>
          <w:rFonts w:ascii="Gill Sans MT" w:hAnsi="Gill Sans MT"/>
          <w:i/>
          <w:color w:val="auto"/>
          <w:sz w:val="22"/>
          <w:szCs w:val="22"/>
        </w:rPr>
        <w:t xml:space="preserve"> </w:t>
      </w:r>
      <w:proofErr w:type="spellStart"/>
      <w:r w:rsidR="005126D3" w:rsidRPr="00F2788B">
        <w:rPr>
          <w:rFonts w:ascii="Gill Sans MT" w:hAnsi="Gill Sans MT"/>
          <w:i/>
          <w:color w:val="auto"/>
          <w:sz w:val="22"/>
          <w:szCs w:val="22"/>
        </w:rPr>
        <w:t>variegata</w:t>
      </w:r>
      <w:proofErr w:type="spellEnd"/>
      <w:r w:rsidR="005126D3" w:rsidRPr="00F2788B">
        <w:rPr>
          <w:rFonts w:ascii="Gill Sans MT" w:hAnsi="Gill Sans MT"/>
          <w:color w:val="auto"/>
          <w:sz w:val="22"/>
          <w:szCs w:val="22"/>
        </w:rPr>
        <w:t xml:space="preserve">), </w:t>
      </w:r>
      <w:r w:rsidR="005126D3">
        <w:rPr>
          <w:rFonts w:ascii="Gill Sans MT" w:hAnsi="Gill Sans MT"/>
          <w:color w:val="auto"/>
          <w:sz w:val="22"/>
          <w:szCs w:val="22"/>
        </w:rPr>
        <w:t>plavček</w:t>
      </w:r>
      <w:r w:rsidR="005126D3" w:rsidRPr="00F2788B">
        <w:rPr>
          <w:rFonts w:ascii="Gill Sans MT" w:hAnsi="Gill Sans MT"/>
          <w:color w:val="auto"/>
          <w:sz w:val="22"/>
          <w:szCs w:val="22"/>
        </w:rPr>
        <w:t xml:space="preserve"> (</w:t>
      </w:r>
      <w:r w:rsidR="005126D3" w:rsidRPr="00F2788B">
        <w:rPr>
          <w:rFonts w:ascii="Gill Sans MT" w:hAnsi="Gill Sans MT"/>
          <w:i/>
          <w:color w:val="auto"/>
          <w:sz w:val="22"/>
          <w:szCs w:val="22"/>
        </w:rPr>
        <w:t xml:space="preserve">Rana </w:t>
      </w:r>
      <w:proofErr w:type="spellStart"/>
      <w:r w:rsidR="005126D3" w:rsidRPr="00F2788B">
        <w:rPr>
          <w:rFonts w:ascii="Gill Sans MT" w:hAnsi="Gill Sans MT"/>
          <w:i/>
          <w:color w:val="auto"/>
          <w:sz w:val="22"/>
          <w:szCs w:val="22"/>
        </w:rPr>
        <w:t>arvalis</w:t>
      </w:r>
      <w:proofErr w:type="spellEnd"/>
      <w:r w:rsidR="005126D3" w:rsidRPr="00F2788B">
        <w:rPr>
          <w:rFonts w:ascii="Gill Sans MT" w:hAnsi="Gill Sans MT"/>
          <w:color w:val="auto"/>
          <w:sz w:val="22"/>
          <w:szCs w:val="22"/>
        </w:rPr>
        <w:t>)</w:t>
      </w:r>
      <w:r w:rsidR="007B52FA">
        <w:rPr>
          <w:rFonts w:ascii="Gill Sans MT" w:hAnsi="Gill Sans MT"/>
          <w:color w:val="auto"/>
          <w:sz w:val="22"/>
          <w:szCs w:val="22"/>
        </w:rPr>
        <w:t xml:space="preserve"> in</w:t>
      </w:r>
      <w:r w:rsidR="005126D3">
        <w:rPr>
          <w:rFonts w:ascii="Gill Sans MT" w:hAnsi="Gill Sans MT"/>
          <w:color w:val="auto"/>
          <w:sz w:val="22"/>
          <w:szCs w:val="22"/>
        </w:rPr>
        <w:t xml:space="preserve"> </w:t>
      </w:r>
      <w:r w:rsidR="005126D3" w:rsidRPr="00F2788B">
        <w:rPr>
          <w:rFonts w:ascii="Gill Sans MT" w:hAnsi="Gill Sans MT"/>
          <w:color w:val="auto"/>
          <w:sz w:val="22"/>
          <w:szCs w:val="22"/>
        </w:rPr>
        <w:t>človešk</w:t>
      </w:r>
      <w:r w:rsidR="005126D3">
        <w:rPr>
          <w:rFonts w:ascii="Gill Sans MT" w:hAnsi="Gill Sans MT"/>
          <w:color w:val="auto"/>
          <w:sz w:val="22"/>
          <w:szCs w:val="22"/>
        </w:rPr>
        <w:t>a</w:t>
      </w:r>
      <w:r w:rsidR="005126D3" w:rsidRPr="00F2788B">
        <w:rPr>
          <w:rFonts w:ascii="Gill Sans MT" w:hAnsi="Gill Sans MT"/>
          <w:color w:val="auto"/>
          <w:sz w:val="22"/>
          <w:szCs w:val="22"/>
        </w:rPr>
        <w:t xml:space="preserve"> ribic</w:t>
      </w:r>
      <w:r w:rsidR="005126D3">
        <w:rPr>
          <w:rFonts w:ascii="Gill Sans MT" w:hAnsi="Gill Sans MT"/>
          <w:color w:val="auto"/>
          <w:sz w:val="22"/>
          <w:szCs w:val="22"/>
        </w:rPr>
        <w:t>a</w:t>
      </w:r>
      <w:r w:rsidR="005126D3" w:rsidRPr="00F2788B">
        <w:rPr>
          <w:rFonts w:ascii="Gill Sans MT" w:hAnsi="Gill Sans MT"/>
          <w:color w:val="auto"/>
          <w:sz w:val="22"/>
          <w:szCs w:val="22"/>
        </w:rPr>
        <w:t xml:space="preserve"> (</w:t>
      </w:r>
      <w:r w:rsidR="005126D3" w:rsidRPr="00F2788B">
        <w:rPr>
          <w:rFonts w:ascii="Gill Sans MT" w:hAnsi="Gill Sans MT"/>
          <w:i/>
          <w:color w:val="auto"/>
          <w:sz w:val="22"/>
          <w:szCs w:val="22"/>
        </w:rPr>
        <w:t xml:space="preserve">Proteus </w:t>
      </w:r>
      <w:proofErr w:type="spellStart"/>
      <w:r w:rsidR="005126D3" w:rsidRPr="00F2788B">
        <w:rPr>
          <w:rFonts w:ascii="Gill Sans MT" w:hAnsi="Gill Sans MT"/>
          <w:i/>
          <w:color w:val="auto"/>
          <w:sz w:val="22"/>
          <w:szCs w:val="22"/>
        </w:rPr>
        <w:t>anguinus</w:t>
      </w:r>
      <w:proofErr w:type="spellEnd"/>
      <w:r w:rsidR="005126D3" w:rsidRPr="00F2788B">
        <w:rPr>
          <w:rFonts w:ascii="Gill Sans MT" w:hAnsi="Gill Sans MT"/>
          <w:color w:val="auto"/>
          <w:sz w:val="22"/>
          <w:szCs w:val="22"/>
        </w:rPr>
        <w:t>)</w:t>
      </w:r>
      <w:r w:rsidR="007B52FA">
        <w:rPr>
          <w:rFonts w:ascii="Gill Sans MT" w:hAnsi="Gill Sans MT"/>
          <w:color w:val="auto"/>
          <w:sz w:val="22"/>
          <w:szCs w:val="22"/>
        </w:rPr>
        <w:t>.</w:t>
      </w:r>
    </w:p>
    <w:p w:rsidR="007B52FA" w:rsidRPr="00FC691D" w:rsidRDefault="007B52FA" w:rsidP="005126D3">
      <w:pPr>
        <w:pStyle w:val="Navadensplet"/>
        <w:jc w:val="both"/>
        <w:rPr>
          <w:rFonts w:ascii="Gill Sans MT" w:hAnsi="Gill Sans MT"/>
          <w:color w:val="auto"/>
          <w:sz w:val="22"/>
          <w:szCs w:val="22"/>
        </w:rPr>
      </w:pPr>
    </w:p>
    <w:p w:rsidR="005126D3" w:rsidRDefault="005126D3" w:rsidP="005126D3">
      <w:pPr>
        <w:pStyle w:val="Navadensplet"/>
        <w:jc w:val="both"/>
        <w:rPr>
          <w:rFonts w:ascii="Gill Sans MT" w:hAnsi="Gill Sans MT"/>
          <w:color w:val="auto"/>
          <w:sz w:val="22"/>
          <w:szCs w:val="22"/>
        </w:rPr>
      </w:pPr>
      <w:r>
        <w:rPr>
          <w:rFonts w:ascii="Gill Sans MT" w:hAnsi="Gill Sans MT"/>
          <w:color w:val="auto"/>
          <w:sz w:val="22"/>
          <w:szCs w:val="22"/>
        </w:rPr>
        <w:t xml:space="preserve">Spomladi leta 2010 je bila na območju </w:t>
      </w:r>
      <w:r w:rsidR="004F2FEF">
        <w:rPr>
          <w:rFonts w:ascii="Gill Sans MT" w:hAnsi="Gill Sans MT"/>
          <w:color w:val="auto"/>
          <w:sz w:val="22"/>
          <w:szCs w:val="22"/>
        </w:rPr>
        <w:t xml:space="preserve">KPLB </w:t>
      </w:r>
      <w:r>
        <w:rPr>
          <w:rFonts w:ascii="Gill Sans MT" w:hAnsi="Gill Sans MT"/>
          <w:color w:val="auto"/>
          <w:sz w:val="22"/>
          <w:szCs w:val="22"/>
        </w:rPr>
        <w:t xml:space="preserve">zanesljivo potrjena večja populacija </w:t>
      </w:r>
      <w:proofErr w:type="spellStart"/>
      <w:r>
        <w:rPr>
          <w:rFonts w:ascii="Gill Sans MT" w:hAnsi="Gill Sans MT"/>
          <w:color w:val="auto"/>
          <w:sz w:val="22"/>
          <w:szCs w:val="22"/>
        </w:rPr>
        <w:t>mrestišč</w:t>
      </w:r>
      <w:proofErr w:type="spellEnd"/>
      <w:r>
        <w:rPr>
          <w:rFonts w:ascii="Gill Sans MT" w:hAnsi="Gill Sans MT"/>
          <w:color w:val="auto"/>
          <w:sz w:val="22"/>
          <w:szCs w:val="22"/>
        </w:rPr>
        <w:t xml:space="preserve"> plavčkov, ki je kot strogo zavarovana vrsta uvrščena v seznam iz Priloge IV Direktive o habitatih. Za plavčka je najpomembnejše območje gozdnega kompleksa Log v neposredni bližini mesta Ljubljane, kjer se razmnožuje več kot 90 % populacije plavčka na Ljubljanskem barju, ter območje »</w:t>
      </w:r>
      <w:proofErr w:type="spellStart"/>
      <w:r>
        <w:rPr>
          <w:rFonts w:ascii="Gill Sans MT" w:hAnsi="Gill Sans MT"/>
          <w:color w:val="auto"/>
          <w:sz w:val="22"/>
          <w:szCs w:val="22"/>
        </w:rPr>
        <w:t>Jelšje</w:t>
      </w:r>
      <w:proofErr w:type="spellEnd"/>
      <w:r>
        <w:rPr>
          <w:rFonts w:ascii="Gill Sans MT" w:hAnsi="Gill Sans MT"/>
          <w:color w:val="auto"/>
          <w:sz w:val="22"/>
          <w:szCs w:val="22"/>
        </w:rPr>
        <w:t>« pri Škofljici kot pomemben izoliran fragment populacije (Cipot, 2011).</w:t>
      </w:r>
      <w:r w:rsidRPr="00066151">
        <w:rPr>
          <w:rFonts w:ascii="Gill Sans MT" w:hAnsi="Gill Sans MT"/>
          <w:color w:val="auto"/>
          <w:sz w:val="22"/>
          <w:szCs w:val="22"/>
        </w:rPr>
        <w:t xml:space="preserve"> </w:t>
      </w:r>
      <w:r>
        <w:rPr>
          <w:rFonts w:ascii="Gill Sans MT" w:hAnsi="Gill Sans MT"/>
          <w:color w:val="auto"/>
          <w:sz w:val="22"/>
          <w:szCs w:val="22"/>
        </w:rPr>
        <w:t xml:space="preserve">Območje populacije plavčka v Logu ogroža širitev deponije Barje. V času parjenja plavčka se je zaradi bližine mesta Ljubljana in lahke dostopnosti območja </w:t>
      </w:r>
      <w:proofErr w:type="spellStart"/>
      <w:r>
        <w:rPr>
          <w:rFonts w:ascii="Gill Sans MT" w:hAnsi="Gill Sans MT"/>
          <w:color w:val="auto"/>
          <w:sz w:val="22"/>
          <w:szCs w:val="22"/>
        </w:rPr>
        <w:t>mrestišč</w:t>
      </w:r>
      <w:proofErr w:type="spellEnd"/>
      <w:r>
        <w:rPr>
          <w:rFonts w:ascii="Gill Sans MT" w:hAnsi="Gill Sans MT"/>
          <w:color w:val="auto"/>
          <w:sz w:val="22"/>
          <w:szCs w:val="22"/>
        </w:rPr>
        <w:t xml:space="preserve"> pokazala tudi potreba po omejevanju oziroma uravnavanju dostopnosti obiskovalcev, ki plavčke motijo med parjenjem, s čimer lahko negativno vplivajo na reprodukcijsko uspešnost posameznikov in posledično celotne populacije (Cipot, 2011).</w:t>
      </w:r>
    </w:p>
    <w:p w:rsidR="005126D3" w:rsidRDefault="005126D3" w:rsidP="005126D3">
      <w:pPr>
        <w:pStyle w:val="Navadensplet"/>
        <w:jc w:val="both"/>
        <w:rPr>
          <w:rFonts w:ascii="Gill Sans MT" w:hAnsi="Gill Sans MT"/>
          <w:color w:val="auto"/>
          <w:sz w:val="22"/>
          <w:szCs w:val="22"/>
        </w:rPr>
      </w:pPr>
    </w:p>
    <w:p w:rsidR="005126D3" w:rsidRPr="0042068C" w:rsidRDefault="004F2FEF" w:rsidP="0042068C">
      <w:pPr>
        <w:pStyle w:val="Navadensplet"/>
        <w:jc w:val="both"/>
        <w:rPr>
          <w:rFonts w:ascii="Gill Sans MT" w:hAnsi="Gill Sans MT"/>
          <w:sz w:val="22"/>
          <w:szCs w:val="22"/>
        </w:rPr>
      </w:pPr>
      <w:r>
        <w:rPr>
          <w:rFonts w:ascii="Gill Sans MT" w:hAnsi="Gill Sans MT"/>
          <w:color w:val="auto"/>
          <w:sz w:val="22"/>
          <w:szCs w:val="22"/>
        </w:rPr>
        <w:t>Dvoživke, ki sodijo med najbolj ogrožene živalske skupine, ogroža predvsem uničenje in fragmentacija razmnoževalnih in kopenskih habitatov, do katerih prihaja zaradi urbanizacije, sprememb v gospodarjenju z gozdovi, sekanja grmišč/mejic, intenziviranja kmetijske rabe (</w:t>
      </w:r>
      <w:r w:rsidRPr="0042068C">
        <w:rPr>
          <w:rFonts w:ascii="Gill Sans MT" w:hAnsi="Gill Sans MT"/>
          <w:color w:val="auto"/>
          <w:sz w:val="22"/>
          <w:szCs w:val="22"/>
        </w:rPr>
        <w:t>povečan vnos gnojil in pesticidov v kopenske in posledično tudi vodne habitate</w:t>
      </w:r>
      <w:r>
        <w:rPr>
          <w:rFonts w:ascii="Gill Sans MT" w:hAnsi="Gill Sans MT"/>
          <w:color w:val="auto"/>
          <w:sz w:val="22"/>
          <w:szCs w:val="22"/>
        </w:rPr>
        <w:t xml:space="preserve">, večkratna košnja, širjenje kmetijskih monokultur) in naseljevanja rib v </w:t>
      </w:r>
      <w:proofErr w:type="spellStart"/>
      <w:r>
        <w:rPr>
          <w:rFonts w:ascii="Gill Sans MT" w:hAnsi="Gill Sans MT"/>
          <w:color w:val="auto"/>
          <w:sz w:val="22"/>
          <w:szCs w:val="22"/>
        </w:rPr>
        <w:t>mrestišča</w:t>
      </w:r>
      <w:proofErr w:type="spellEnd"/>
      <w:r>
        <w:rPr>
          <w:rFonts w:ascii="Gill Sans MT" w:hAnsi="Gill Sans MT"/>
          <w:color w:val="auto"/>
          <w:sz w:val="22"/>
          <w:szCs w:val="22"/>
        </w:rPr>
        <w:t>. Dodatno grožnjo predstavljajo tudi dolgotrajne suše.</w:t>
      </w:r>
      <w:r w:rsidR="005126D3">
        <w:rPr>
          <w:rFonts w:ascii="Gill Sans MT" w:hAnsi="Gill Sans MT"/>
          <w:color w:val="auto"/>
          <w:sz w:val="22"/>
          <w:szCs w:val="22"/>
        </w:rPr>
        <w:t xml:space="preserve"> </w:t>
      </w:r>
    </w:p>
    <w:p w:rsidR="005126D3" w:rsidRDefault="005126D3" w:rsidP="005126D3">
      <w:pPr>
        <w:pStyle w:val="Navadensplet"/>
        <w:jc w:val="both"/>
        <w:rPr>
          <w:rFonts w:ascii="Gill Sans MT" w:hAnsi="Gill Sans MT"/>
          <w:color w:val="76923C"/>
          <w:sz w:val="24"/>
        </w:rPr>
      </w:pPr>
    </w:p>
    <w:p w:rsidR="005126D3" w:rsidRPr="00FC691D" w:rsidRDefault="005126D3" w:rsidP="005126D3">
      <w:pPr>
        <w:pStyle w:val="Navadensplet"/>
        <w:jc w:val="both"/>
        <w:rPr>
          <w:rFonts w:ascii="Gill Sans MT" w:hAnsi="Gill Sans MT"/>
          <w:color w:val="76923C"/>
          <w:sz w:val="22"/>
          <w:szCs w:val="22"/>
        </w:rPr>
      </w:pPr>
      <w:r w:rsidRPr="00FC691D">
        <w:rPr>
          <w:rFonts w:ascii="Gill Sans MT" w:hAnsi="Gill Sans MT"/>
          <w:color w:val="auto"/>
          <w:sz w:val="22"/>
          <w:szCs w:val="22"/>
        </w:rPr>
        <w:t xml:space="preserve">Od 22 vrst plazilcev, </w:t>
      </w:r>
      <w:r>
        <w:rPr>
          <w:rFonts w:ascii="Gill Sans MT" w:hAnsi="Gill Sans MT"/>
          <w:color w:val="auto"/>
          <w:sz w:val="22"/>
          <w:szCs w:val="22"/>
        </w:rPr>
        <w:t>živečih</w:t>
      </w:r>
      <w:r w:rsidRPr="00FC691D">
        <w:rPr>
          <w:rFonts w:ascii="Gill Sans MT" w:hAnsi="Gill Sans MT"/>
          <w:color w:val="auto"/>
          <w:sz w:val="22"/>
          <w:szCs w:val="22"/>
        </w:rPr>
        <w:t xml:space="preserve"> v Sloveniji, jih na</w:t>
      </w:r>
      <w:r>
        <w:rPr>
          <w:rFonts w:ascii="Gill Sans MT" w:hAnsi="Gill Sans MT"/>
          <w:color w:val="auto"/>
          <w:sz w:val="22"/>
          <w:szCs w:val="22"/>
        </w:rPr>
        <w:t xml:space="preserve"> obrobju in redkih suhih prisojnih območjih</w:t>
      </w:r>
      <w:r w:rsidRPr="00FC691D">
        <w:rPr>
          <w:rFonts w:ascii="Gill Sans MT" w:hAnsi="Gill Sans MT"/>
          <w:color w:val="auto"/>
          <w:sz w:val="22"/>
          <w:szCs w:val="22"/>
        </w:rPr>
        <w:t xml:space="preserve"> Ljubljanske</w:t>
      </w:r>
      <w:r>
        <w:rPr>
          <w:rFonts w:ascii="Gill Sans MT" w:hAnsi="Gill Sans MT"/>
          <w:color w:val="auto"/>
          <w:sz w:val="22"/>
          <w:szCs w:val="22"/>
        </w:rPr>
        <w:t>ga</w:t>
      </w:r>
      <w:r w:rsidRPr="00FC691D">
        <w:rPr>
          <w:rFonts w:ascii="Gill Sans MT" w:hAnsi="Gill Sans MT"/>
          <w:color w:val="auto"/>
          <w:sz w:val="22"/>
          <w:szCs w:val="22"/>
        </w:rPr>
        <w:t xml:space="preserve"> barj</w:t>
      </w:r>
      <w:r>
        <w:rPr>
          <w:rFonts w:ascii="Gill Sans MT" w:hAnsi="Gill Sans MT"/>
          <w:color w:val="auto"/>
          <w:sz w:val="22"/>
          <w:szCs w:val="22"/>
        </w:rPr>
        <w:t>a</w:t>
      </w:r>
      <w:r w:rsidRPr="00FC691D">
        <w:rPr>
          <w:rFonts w:ascii="Gill Sans MT" w:hAnsi="Gill Sans MT"/>
          <w:color w:val="auto"/>
          <w:sz w:val="22"/>
          <w:szCs w:val="22"/>
        </w:rPr>
        <w:t xml:space="preserve"> živi </w:t>
      </w:r>
      <w:r>
        <w:rPr>
          <w:rFonts w:ascii="Gill Sans MT" w:hAnsi="Gill Sans MT"/>
          <w:color w:val="auto"/>
          <w:sz w:val="22"/>
          <w:szCs w:val="22"/>
        </w:rPr>
        <w:t xml:space="preserve">nekaj </w:t>
      </w:r>
      <w:r w:rsidRPr="00FC691D">
        <w:rPr>
          <w:rFonts w:ascii="Gill Sans MT" w:hAnsi="Gill Sans MT"/>
          <w:color w:val="auto"/>
          <w:sz w:val="22"/>
          <w:szCs w:val="22"/>
        </w:rPr>
        <w:t>manj kot polovica. Ljubljansk</w:t>
      </w:r>
      <w:r>
        <w:rPr>
          <w:rFonts w:ascii="Gill Sans MT" w:hAnsi="Gill Sans MT"/>
          <w:color w:val="auto"/>
          <w:sz w:val="22"/>
          <w:szCs w:val="22"/>
        </w:rPr>
        <w:t>o</w:t>
      </w:r>
      <w:r w:rsidRPr="00FC691D">
        <w:rPr>
          <w:rFonts w:ascii="Gill Sans MT" w:hAnsi="Gill Sans MT"/>
          <w:color w:val="auto"/>
          <w:sz w:val="22"/>
          <w:szCs w:val="22"/>
        </w:rPr>
        <w:t xml:space="preserve"> barj</w:t>
      </w:r>
      <w:r>
        <w:rPr>
          <w:rFonts w:ascii="Gill Sans MT" w:hAnsi="Gill Sans MT"/>
          <w:color w:val="auto"/>
          <w:sz w:val="22"/>
          <w:szCs w:val="22"/>
        </w:rPr>
        <w:t>e</w:t>
      </w:r>
      <w:r w:rsidRPr="00FC691D">
        <w:rPr>
          <w:rFonts w:ascii="Gill Sans MT" w:hAnsi="Gill Sans MT"/>
          <w:color w:val="auto"/>
          <w:sz w:val="22"/>
          <w:szCs w:val="22"/>
        </w:rPr>
        <w:t xml:space="preserve"> predstavlja enega najpomembnejših življenjskih prostorov močvirske sklednice v Sloveniji, ki je tudi kvalifikacijska vrsta</w:t>
      </w:r>
      <w:r>
        <w:rPr>
          <w:rFonts w:ascii="Gill Sans MT" w:hAnsi="Gill Sans MT"/>
          <w:color w:val="auto"/>
          <w:sz w:val="22"/>
          <w:szCs w:val="22"/>
        </w:rPr>
        <w:t xml:space="preserve"> območij</w:t>
      </w:r>
      <w:r w:rsidRPr="00FC691D">
        <w:rPr>
          <w:rFonts w:ascii="Gill Sans MT" w:hAnsi="Gill Sans MT"/>
          <w:color w:val="auto"/>
          <w:sz w:val="22"/>
          <w:szCs w:val="22"/>
        </w:rPr>
        <w:t xml:space="preserve"> Natur</w:t>
      </w:r>
      <w:r>
        <w:rPr>
          <w:rFonts w:ascii="Gill Sans MT" w:hAnsi="Gill Sans MT"/>
          <w:color w:val="auto"/>
          <w:sz w:val="22"/>
          <w:szCs w:val="22"/>
        </w:rPr>
        <w:t>a</w:t>
      </w:r>
      <w:r w:rsidRPr="00FC691D">
        <w:rPr>
          <w:rFonts w:ascii="Gill Sans MT" w:hAnsi="Gill Sans MT"/>
          <w:color w:val="auto"/>
          <w:sz w:val="22"/>
          <w:szCs w:val="22"/>
        </w:rPr>
        <w:t xml:space="preserve"> 2000. Močvirska sklednica je naša edina avtohtona sladkovodna želva, ki živi ob stoječih in počasi tekočih vodah z muljastim dnom. Na </w:t>
      </w:r>
      <w:r w:rsidR="004F2FEF">
        <w:rPr>
          <w:rFonts w:ascii="Gill Sans MT" w:hAnsi="Gill Sans MT"/>
          <w:color w:val="auto"/>
          <w:sz w:val="22"/>
          <w:szCs w:val="22"/>
        </w:rPr>
        <w:t>L</w:t>
      </w:r>
      <w:r w:rsidRPr="00FC691D">
        <w:rPr>
          <w:rFonts w:ascii="Gill Sans MT" w:hAnsi="Gill Sans MT"/>
          <w:color w:val="auto"/>
          <w:sz w:val="22"/>
          <w:szCs w:val="22"/>
        </w:rPr>
        <w:t xml:space="preserve">jubljanskem barju je bila opažena na širšem območju </w:t>
      </w:r>
      <w:proofErr w:type="spellStart"/>
      <w:r w:rsidRPr="00FC691D">
        <w:rPr>
          <w:rFonts w:ascii="Gill Sans MT" w:hAnsi="Gill Sans MT"/>
          <w:color w:val="auto"/>
          <w:sz w:val="22"/>
          <w:szCs w:val="22"/>
        </w:rPr>
        <w:t>Gmajnic</w:t>
      </w:r>
      <w:proofErr w:type="spellEnd"/>
      <w:r w:rsidRPr="00FC691D">
        <w:rPr>
          <w:rFonts w:ascii="Gill Sans MT" w:hAnsi="Gill Sans MT"/>
          <w:color w:val="auto"/>
          <w:sz w:val="22"/>
          <w:szCs w:val="22"/>
        </w:rPr>
        <w:t>, ribnikov v Dragi pri Igu ter območji med Igom in Črno vasjo ter med Drenovim gričem in Bevkami (</w:t>
      </w:r>
      <w:proofErr w:type="spellStart"/>
      <w:r w:rsidRPr="00FC691D">
        <w:rPr>
          <w:rFonts w:ascii="Gill Sans MT" w:hAnsi="Gill Sans MT"/>
          <w:color w:val="auto"/>
          <w:sz w:val="22"/>
          <w:szCs w:val="22"/>
        </w:rPr>
        <w:t>Govedič</w:t>
      </w:r>
      <w:proofErr w:type="spellEnd"/>
      <w:r w:rsidRPr="00FC691D">
        <w:rPr>
          <w:rFonts w:ascii="Gill Sans MT" w:hAnsi="Gill Sans MT"/>
          <w:color w:val="auto"/>
          <w:sz w:val="22"/>
          <w:szCs w:val="22"/>
        </w:rPr>
        <w:t xml:space="preserve"> </w:t>
      </w:r>
      <w:proofErr w:type="spellStart"/>
      <w:r w:rsidRPr="00FC691D">
        <w:rPr>
          <w:rFonts w:ascii="Gill Sans MT" w:hAnsi="Gill Sans MT"/>
          <w:color w:val="auto"/>
          <w:sz w:val="22"/>
          <w:szCs w:val="22"/>
        </w:rPr>
        <w:t>et</w:t>
      </w:r>
      <w:proofErr w:type="spellEnd"/>
      <w:r w:rsidRPr="00FC691D">
        <w:rPr>
          <w:rFonts w:ascii="Gill Sans MT" w:hAnsi="Gill Sans MT"/>
          <w:color w:val="auto"/>
          <w:sz w:val="22"/>
          <w:szCs w:val="22"/>
        </w:rPr>
        <w:t xml:space="preserve"> </w:t>
      </w:r>
      <w:proofErr w:type="spellStart"/>
      <w:r w:rsidRPr="00FC691D">
        <w:rPr>
          <w:rFonts w:ascii="Gill Sans MT" w:hAnsi="Gill Sans MT"/>
          <w:color w:val="auto"/>
          <w:sz w:val="22"/>
          <w:szCs w:val="22"/>
        </w:rPr>
        <w:t>al</w:t>
      </w:r>
      <w:proofErr w:type="spellEnd"/>
      <w:r w:rsidRPr="00FC691D">
        <w:rPr>
          <w:rFonts w:ascii="Gill Sans MT" w:hAnsi="Gill Sans MT"/>
          <w:color w:val="auto"/>
          <w:sz w:val="22"/>
          <w:szCs w:val="22"/>
        </w:rPr>
        <w:t xml:space="preserve">, 2009). </w:t>
      </w:r>
      <w:r w:rsidRPr="00FC691D">
        <w:rPr>
          <w:rFonts w:ascii="Gill Sans MT" w:hAnsi="Gill Sans MT"/>
          <w:color w:val="76923C"/>
          <w:sz w:val="22"/>
          <w:szCs w:val="22"/>
        </w:rPr>
        <w:t xml:space="preserve"> </w:t>
      </w:r>
    </w:p>
    <w:p w:rsidR="005126D3" w:rsidRDefault="005126D3" w:rsidP="005126D3">
      <w:pPr>
        <w:pStyle w:val="Navadensplet"/>
        <w:jc w:val="both"/>
        <w:rPr>
          <w:rFonts w:ascii="Gill Sans MT" w:hAnsi="Gill Sans MT"/>
          <w:color w:val="auto"/>
          <w:sz w:val="22"/>
          <w:szCs w:val="22"/>
        </w:rPr>
      </w:pPr>
    </w:p>
    <w:p w:rsidR="005126D3" w:rsidRPr="004B34BD" w:rsidRDefault="005126D3" w:rsidP="005126D3">
      <w:pPr>
        <w:pStyle w:val="Navadensplet"/>
        <w:jc w:val="both"/>
        <w:rPr>
          <w:rFonts w:ascii="Gill Sans MT" w:hAnsi="Gill Sans MT"/>
          <w:b/>
          <w:i/>
          <w:color w:val="auto"/>
          <w:sz w:val="22"/>
          <w:szCs w:val="22"/>
        </w:rPr>
      </w:pPr>
      <w:r w:rsidRPr="004B34BD">
        <w:rPr>
          <w:rFonts w:ascii="Gill Sans MT" w:hAnsi="Gill Sans MT"/>
          <w:b/>
          <w:i/>
          <w:color w:val="auto"/>
          <w:sz w:val="22"/>
          <w:szCs w:val="22"/>
        </w:rPr>
        <w:t xml:space="preserve">Sesalci </w:t>
      </w:r>
    </w:p>
    <w:p w:rsidR="00A77E99" w:rsidRDefault="005126D3" w:rsidP="00891EC7">
      <w:pPr>
        <w:pStyle w:val="Navadensplet"/>
        <w:jc w:val="both"/>
        <w:rPr>
          <w:rFonts w:ascii="Gill Sans MT" w:hAnsi="Gill Sans MT"/>
          <w:color w:val="auto"/>
          <w:sz w:val="22"/>
          <w:szCs w:val="22"/>
        </w:rPr>
      </w:pPr>
      <w:r>
        <w:rPr>
          <w:rFonts w:ascii="Gill Sans MT" w:hAnsi="Gill Sans MT"/>
          <w:color w:val="auto"/>
          <w:sz w:val="22"/>
          <w:szCs w:val="22"/>
        </w:rPr>
        <w:t>V k</w:t>
      </w:r>
      <w:r w:rsidRPr="009300AE">
        <w:rPr>
          <w:rFonts w:ascii="Gill Sans MT" w:hAnsi="Gill Sans MT"/>
          <w:color w:val="auto"/>
          <w:sz w:val="22"/>
          <w:szCs w:val="22"/>
        </w:rPr>
        <w:t>raj</w:t>
      </w:r>
      <w:r>
        <w:rPr>
          <w:rFonts w:ascii="Gill Sans MT" w:hAnsi="Gill Sans MT"/>
          <w:color w:val="auto"/>
          <w:sz w:val="22"/>
          <w:szCs w:val="22"/>
        </w:rPr>
        <w:t xml:space="preserve">inskem parku </w:t>
      </w:r>
      <w:r w:rsidRPr="009300AE">
        <w:rPr>
          <w:rFonts w:ascii="Gill Sans MT" w:hAnsi="Gill Sans MT"/>
          <w:color w:val="auto"/>
          <w:sz w:val="22"/>
          <w:szCs w:val="22"/>
        </w:rPr>
        <w:t xml:space="preserve">in njegovi </w:t>
      </w:r>
      <w:r>
        <w:rPr>
          <w:rFonts w:ascii="Gill Sans MT" w:hAnsi="Gill Sans MT"/>
          <w:color w:val="auto"/>
          <w:sz w:val="22"/>
          <w:szCs w:val="22"/>
        </w:rPr>
        <w:t>neposredni</w:t>
      </w:r>
      <w:r w:rsidRPr="009300AE">
        <w:rPr>
          <w:rFonts w:ascii="Gill Sans MT" w:hAnsi="Gill Sans MT"/>
          <w:color w:val="auto"/>
          <w:sz w:val="22"/>
          <w:szCs w:val="22"/>
        </w:rPr>
        <w:t xml:space="preserve"> okolici je bilo zabeleženih 20 od 28 pri nas trenutno živečih</w:t>
      </w:r>
      <w:r>
        <w:rPr>
          <w:rFonts w:ascii="Gill Sans MT" w:hAnsi="Gill Sans MT"/>
          <w:color w:val="auto"/>
          <w:sz w:val="22"/>
          <w:szCs w:val="22"/>
        </w:rPr>
        <w:t xml:space="preserve"> vrst</w:t>
      </w:r>
      <w:r w:rsidRPr="009300AE">
        <w:rPr>
          <w:rFonts w:ascii="Gill Sans MT" w:hAnsi="Gill Sans MT"/>
          <w:color w:val="auto"/>
          <w:sz w:val="22"/>
          <w:szCs w:val="22"/>
        </w:rPr>
        <w:t xml:space="preserve"> netopirjev (Presetnik </w:t>
      </w:r>
      <w:proofErr w:type="spellStart"/>
      <w:r>
        <w:rPr>
          <w:rFonts w:ascii="Gill Sans MT" w:hAnsi="Gill Sans MT"/>
          <w:color w:val="auto"/>
          <w:sz w:val="22"/>
          <w:szCs w:val="22"/>
        </w:rPr>
        <w:t>et</w:t>
      </w:r>
      <w:proofErr w:type="spellEnd"/>
      <w:r>
        <w:rPr>
          <w:rFonts w:ascii="Gill Sans MT" w:hAnsi="Gill Sans MT"/>
          <w:color w:val="auto"/>
          <w:sz w:val="22"/>
          <w:szCs w:val="22"/>
        </w:rPr>
        <w:t xml:space="preserve"> </w:t>
      </w:r>
      <w:proofErr w:type="spellStart"/>
      <w:r>
        <w:rPr>
          <w:rFonts w:ascii="Gill Sans MT" w:hAnsi="Gill Sans MT"/>
          <w:color w:val="auto"/>
          <w:sz w:val="22"/>
          <w:szCs w:val="22"/>
        </w:rPr>
        <w:t>al</w:t>
      </w:r>
      <w:proofErr w:type="spellEnd"/>
      <w:r>
        <w:rPr>
          <w:rFonts w:ascii="Gill Sans MT" w:hAnsi="Gill Sans MT"/>
          <w:color w:val="auto"/>
          <w:sz w:val="22"/>
          <w:szCs w:val="22"/>
        </w:rPr>
        <w:t>,</w:t>
      </w:r>
      <w:r w:rsidRPr="009300AE">
        <w:rPr>
          <w:rFonts w:ascii="Gill Sans MT" w:hAnsi="Gill Sans MT"/>
          <w:color w:val="auto"/>
          <w:sz w:val="22"/>
          <w:szCs w:val="22"/>
        </w:rPr>
        <w:t>. 2009).</w:t>
      </w:r>
      <w:r>
        <w:rPr>
          <w:rFonts w:ascii="Gill Sans MT" w:hAnsi="Gill Sans MT"/>
          <w:color w:val="auto"/>
          <w:sz w:val="22"/>
          <w:szCs w:val="22"/>
        </w:rPr>
        <w:t xml:space="preserve"> </w:t>
      </w:r>
      <w:r w:rsidR="00891EC7">
        <w:rPr>
          <w:rFonts w:ascii="Gill Sans MT" w:hAnsi="Gill Sans MT"/>
          <w:color w:val="auto"/>
          <w:sz w:val="22"/>
          <w:szCs w:val="22"/>
        </w:rPr>
        <w:t xml:space="preserve">Netopirji večinoma bivajo v odprtih objektih izven krajinskega parka, znotraj </w:t>
      </w:r>
      <w:r w:rsidR="00A77E99">
        <w:rPr>
          <w:rFonts w:ascii="Gill Sans MT" w:hAnsi="Gill Sans MT"/>
          <w:color w:val="auto"/>
          <w:sz w:val="22"/>
          <w:szCs w:val="22"/>
        </w:rPr>
        <w:t xml:space="preserve">krajinskega </w:t>
      </w:r>
      <w:r w:rsidR="00891EC7">
        <w:rPr>
          <w:rFonts w:ascii="Gill Sans MT" w:hAnsi="Gill Sans MT"/>
          <w:color w:val="auto"/>
          <w:sz w:val="22"/>
          <w:szCs w:val="22"/>
        </w:rPr>
        <w:t xml:space="preserve">parka pa se prehranjujejo. </w:t>
      </w:r>
      <w:r>
        <w:rPr>
          <w:rFonts w:ascii="Gill Sans MT" w:hAnsi="Gill Sans MT"/>
          <w:color w:val="auto"/>
          <w:sz w:val="22"/>
          <w:szCs w:val="22"/>
        </w:rPr>
        <w:t>Na celotnem</w:t>
      </w:r>
      <w:r w:rsidRPr="00CF63A8">
        <w:rPr>
          <w:rFonts w:ascii="Gill Sans MT" w:hAnsi="Gill Sans MT"/>
          <w:color w:val="auto"/>
          <w:sz w:val="22"/>
          <w:szCs w:val="22"/>
        </w:rPr>
        <w:t xml:space="preserve"> območj</w:t>
      </w:r>
      <w:r>
        <w:rPr>
          <w:rFonts w:ascii="Gill Sans MT" w:hAnsi="Gill Sans MT"/>
          <w:color w:val="auto"/>
          <w:sz w:val="22"/>
          <w:szCs w:val="22"/>
        </w:rPr>
        <w:t>u</w:t>
      </w:r>
      <w:r w:rsidRPr="00CF63A8">
        <w:rPr>
          <w:rFonts w:ascii="Gill Sans MT" w:hAnsi="Gill Sans MT"/>
          <w:color w:val="auto"/>
          <w:sz w:val="22"/>
          <w:szCs w:val="22"/>
        </w:rPr>
        <w:t xml:space="preserve"> </w:t>
      </w:r>
      <w:r w:rsidR="00A77E99">
        <w:rPr>
          <w:rFonts w:ascii="Gill Sans MT" w:hAnsi="Gill Sans MT"/>
          <w:color w:val="auto"/>
          <w:sz w:val="22"/>
          <w:szCs w:val="22"/>
        </w:rPr>
        <w:t>KPLB</w:t>
      </w:r>
      <w:r>
        <w:rPr>
          <w:rFonts w:ascii="Gill Sans MT" w:hAnsi="Gill Sans MT"/>
          <w:color w:val="auto"/>
          <w:sz w:val="22"/>
          <w:szCs w:val="22"/>
        </w:rPr>
        <w:t>,</w:t>
      </w:r>
      <w:r w:rsidRPr="00CF63A8">
        <w:rPr>
          <w:rFonts w:ascii="Gill Sans MT" w:hAnsi="Gill Sans MT"/>
          <w:color w:val="auto"/>
          <w:sz w:val="22"/>
          <w:szCs w:val="22"/>
        </w:rPr>
        <w:t xml:space="preserve"> skupaj s 500 m</w:t>
      </w:r>
      <w:r>
        <w:rPr>
          <w:rFonts w:ascii="Gill Sans MT" w:hAnsi="Gill Sans MT"/>
          <w:color w:val="auto"/>
          <w:sz w:val="22"/>
          <w:szCs w:val="22"/>
        </w:rPr>
        <w:t>etrskim</w:t>
      </w:r>
      <w:r w:rsidRPr="00CF63A8">
        <w:rPr>
          <w:rFonts w:ascii="Gill Sans MT" w:hAnsi="Gill Sans MT"/>
          <w:color w:val="auto"/>
          <w:sz w:val="22"/>
          <w:szCs w:val="22"/>
        </w:rPr>
        <w:t xml:space="preserve"> </w:t>
      </w:r>
      <w:r>
        <w:rPr>
          <w:rFonts w:ascii="Gill Sans MT" w:hAnsi="Gill Sans MT"/>
          <w:color w:val="auto"/>
          <w:sz w:val="22"/>
          <w:szCs w:val="22"/>
        </w:rPr>
        <w:t>vplivnim območjem</w:t>
      </w:r>
      <w:r w:rsidR="00A77E99">
        <w:rPr>
          <w:rFonts w:ascii="Gill Sans MT" w:hAnsi="Gill Sans MT"/>
          <w:color w:val="auto"/>
          <w:sz w:val="22"/>
          <w:szCs w:val="22"/>
        </w:rPr>
        <w:t>,</w:t>
      </w:r>
      <w:r>
        <w:rPr>
          <w:rFonts w:ascii="Gill Sans MT" w:hAnsi="Gill Sans MT"/>
          <w:color w:val="auto"/>
          <w:sz w:val="22"/>
          <w:szCs w:val="22"/>
        </w:rPr>
        <w:t xml:space="preserve"> </w:t>
      </w:r>
      <w:r w:rsidRPr="00CF63A8">
        <w:rPr>
          <w:rFonts w:ascii="Gill Sans MT" w:hAnsi="Gill Sans MT"/>
          <w:color w:val="auto"/>
          <w:sz w:val="22"/>
          <w:szCs w:val="22"/>
        </w:rPr>
        <w:t>je znanih 69 najdišč</w:t>
      </w:r>
      <w:r>
        <w:rPr>
          <w:rFonts w:ascii="Gill Sans MT" w:hAnsi="Gill Sans MT"/>
          <w:color w:val="auto"/>
          <w:sz w:val="22"/>
          <w:szCs w:val="22"/>
        </w:rPr>
        <w:t xml:space="preserve"> netopirjev. </w:t>
      </w:r>
    </w:p>
    <w:p w:rsidR="00A77E99" w:rsidRDefault="00A77E99" w:rsidP="00891EC7">
      <w:pPr>
        <w:pStyle w:val="Navadensplet"/>
        <w:jc w:val="both"/>
        <w:rPr>
          <w:rFonts w:ascii="Gill Sans MT" w:hAnsi="Gill Sans MT"/>
          <w:color w:val="auto"/>
          <w:sz w:val="22"/>
          <w:szCs w:val="22"/>
        </w:rPr>
      </w:pPr>
    </w:p>
    <w:p w:rsidR="00891EC7" w:rsidRDefault="00891EC7" w:rsidP="00891EC7">
      <w:pPr>
        <w:pStyle w:val="Navadensplet"/>
        <w:jc w:val="both"/>
        <w:rPr>
          <w:rFonts w:ascii="Gill Sans MT" w:hAnsi="Gill Sans MT"/>
          <w:color w:val="auto"/>
          <w:sz w:val="22"/>
          <w:szCs w:val="22"/>
        </w:rPr>
      </w:pPr>
      <w:r>
        <w:rPr>
          <w:rFonts w:ascii="Gill Sans MT" w:hAnsi="Gill Sans MT"/>
          <w:color w:val="auto"/>
          <w:sz w:val="22"/>
          <w:szCs w:val="22"/>
        </w:rPr>
        <w:t>Ciljni vrsti netopirjev sta m</w:t>
      </w:r>
      <w:r w:rsidRPr="00CF63A8">
        <w:rPr>
          <w:rFonts w:ascii="Gill Sans MT" w:hAnsi="Gill Sans MT"/>
          <w:color w:val="auto"/>
          <w:sz w:val="22"/>
          <w:szCs w:val="22"/>
        </w:rPr>
        <w:t>ali podkovnjak (</w:t>
      </w:r>
      <w:proofErr w:type="spellStart"/>
      <w:r w:rsidRPr="00CF63A8">
        <w:rPr>
          <w:rFonts w:ascii="Gill Sans MT" w:hAnsi="Gill Sans MT"/>
          <w:i/>
          <w:color w:val="auto"/>
          <w:sz w:val="22"/>
          <w:szCs w:val="22"/>
        </w:rPr>
        <w:t>Rhinolophus</w:t>
      </w:r>
      <w:proofErr w:type="spellEnd"/>
      <w:r w:rsidRPr="00CF63A8">
        <w:rPr>
          <w:rFonts w:ascii="Gill Sans MT" w:hAnsi="Gill Sans MT"/>
          <w:i/>
          <w:color w:val="auto"/>
          <w:sz w:val="22"/>
          <w:szCs w:val="22"/>
        </w:rPr>
        <w:t xml:space="preserve"> </w:t>
      </w:r>
      <w:proofErr w:type="spellStart"/>
      <w:r w:rsidRPr="00CF63A8">
        <w:rPr>
          <w:rFonts w:ascii="Gill Sans MT" w:hAnsi="Gill Sans MT"/>
          <w:i/>
          <w:color w:val="auto"/>
          <w:sz w:val="22"/>
          <w:szCs w:val="22"/>
        </w:rPr>
        <w:t>hipposideros</w:t>
      </w:r>
      <w:proofErr w:type="spellEnd"/>
      <w:r>
        <w:rPr>
          <w:rFonts w:ascii="Gill Sans MT" w:hAnsi="Gill Sans MT"/>
          <w:color w:val="auto"/>
          <w:sz w:val="22"/>
          <w:szCs w:val="22"/>
        </w:rPr>
        <w:t xml:space="preserve">), ki </w:t>
      </w:r>
      <w:r w:rsidRPr="00CF63A8">
        <w:rPr>
          <w:rFonts w:ascii="Gill Sans MT" w:hAnsi="Gill Sans MT"/>
          <w:color w:val="auto"/>
          <w:sz w:val="22"/>
          <w:szCs w:val="22"/>
        </w:rPr>
        <w:t xml:space="preserve">je </w:t>
      </w:r>
      <w:r>
        <w:rPr>
          <w:rFonts w:ascii="Gill Sans MT" w:hAnsi="Gill Sans MT"/>
          <w:color w:val="auto"/>
          <w:sz w:val="22"/>
          <w:szCs w:val="22"/>
        </w:rPr>
        <w:t xml:space="preserve">tudi </w:t>
      </w:r>
      <w:r w:rsidRPr="00CF63A8">
        <w:rPr>
          <w:rFonts w:ascii="Gill Sans MT" w:hAnsi="Gill Sans MT"/>
          <w:color w:val="auto"/>
          <w:sz w:val="22"/>
          <w:szCs w:val="22"/>
        </w:rPr>
        <w:t>kvalifikacijska vrsta za območj</w:t>
      </w:r>
      <w:r>
        <w:rPr>
          <w:rFonts w:ascii="Gill Sans MT" w:hAnsi="Gill Sans MT"/>
          <w:color w:val="auto"/>
          <w:sz w:val="22"/>
          <w:szCs w:val="22"/>
        </w:rPr>
        <w:t>e</w:t>
      </w:r>
      <w:r w:rsidRPr="00CF63A8">
        <w:rPr>
          <w:rFonts w:ascii="Gill Sans MT" w:hAnsi="Gill Sans MT"/>
          <w:color w:val="auto"/>
          <w:sz w:val="22"/>
          <w:szCs w:val="22"/>
        </w:rPr>
        <w:t xml:space="preserve"> Natur</w:t>
      </w:r>
      <w:r>
        <w:rPr>
          <w:rFonts w:ascii="Gill Sans MT" w:hAnsi="Gill Sans MT"/>
          <w:color w:val="auto"/>
          <w:sz w:val="22"/>
          <w:szCs w:val="22"/>
        </w:rPr>
        <w:t>a</w:t>
      </w:r>
      <w:r w:rsidRPr="00CF63A8">
        <w:rPr>
          <w:rFonts w:ascii="Gill Sans MT" w:hAnsi="Gill Sans MT"/>
          <w:color w:val="auto"/>
          <w:sz w:val="22"/>
          <w:szCs w:val="22"/>
        </w:rPr>
        <w:t xml:space="preserve"> 2000</w:t>
      </w:r>
      <w:r>
        <w:rPr>
          <w:rFonts w:ascii="Gill Sans MT" w:hAnsi="Gill Sans MT"/>
          <w:color w:val="auto"/>
          <w:sz w:val="22"/>
          <w:szCs w:val="22"/>
        </w:rPr>
        <w:t xml:space="preserve"> Ljubljansko barje, in </w:t>
      </w:r>
      <w:r w:rsidRPr="00A449F4">
        <w:rPr>
          <w:rFonts w:ascii="Gill Sans MT" w:hAnsi="Gill Sans MT"/>
          <w:color w:val="auto"/>
          <w:sz w:val="22"/>
          <w:szCs w:val="22"/>
        </w:rPr>
        <w:t>navadni netopir (</w:t>
      </w:r>
      <w:proofErr w:type="spellStart"/>
      <w:r w:rsidRPr="00A449F4">
        <w:rPr>
          <w:rFonts w:ascii="Gill Sans MT" w:hAnsi="Gill Sans MT"/>
          <w:i/>
          <w:color w:val="auto"/>
          <w:sz w:val="22"/>
          <w:szCs w:val="22"/>
        </w:rPr>
        <w:t>Myotis</w:t>
      </w:r>
      <w:proofErr w:type="spellEnd"/>
      <w:r w:rsidRPr="00A449F4">
        <w:rPr>
          <w:rFonts w:ascii="Gill Sans MT" w:hAnsi="Gill Sans MT"/>
          <w:i/>
          <w:color w:val="auto"/>
          <w:sz w:val="22"/>
          <w:szCs w:val="22"/>
        </w:rPr>
        <w:t xml:space="preserve"> </w:t>
      </w:r>
      <w:proofErr w:type="spellStart"/>
      <w:r w:rsidRPr="00A449F4">
        <w:rPr>
          <w:rFonts w:ascii="Gill Sans MT" w:hAnsi="Gill Sans MT"/>
          <w:i/>
          <w:color w:val="auto"/>
          <w:sz w:val="22"/>
          <w:szCs w:val="22"/>
        </w:rPr>
        <w:t>myotis</w:t>
      </w:r>
      <w:proofErr w:type="spellEnd"/>
      <w:r w:rsidRPr="00A449F4">
        <w:rPr>
          <w:rFonts w:ascii="Gill Sans MT" w:hAnsi="Gill Sans MT"/>
          <w:color w:val="auto"/>
          <w:sz w:val="22"/>
          <w:szCs w:val="22"/>
        </w:rPr>
        <w:t>).</w:t>
      </w:r>
      <w:r w:rsidRPr="00CF63A8">
        <w:t xml:space="preserve"> </w:t>
      </w:r>
    </w:p>
    <w:p w:rsidR="00A449F4" w:rsidRPr="00A631C5" w:rsidRDefault="00A449F4" w:rsidP="005126D3">
      <w:pPr>
        <w:pStyle w:val="Navadensplet"/>
        <w:jc w:val="both"/>
        <w:rPr>
          <w:rFonts w:ascii="Gill Sans MT" w:hAnsi="Gill Sans MT"/>
          <w:color w:val="auto"/>
          <w:sz w:val="22"/>
          <w:szCs w:val="22"/>
        </w:rPr>
      </w:pPr>
    </w:p>
    <w:p w:rsidR="00E10C44" w:rsidRPr="00A631C5" w:rsidRDefault="00A631C5" w:rsidP="00E10C44">
      <w:pPr>
        <w:pStyle w:val="Navadensplet"/>
        <w:jc w:val="both"/>
        <w:rPr>
          <w:rFonts w:ascii="Gill Sans MT" w:hAnsi="Gill Sans MT"/>
          <w:color w:val="auto"/>
          <w:sz w:val="22"/>
          <w:szCs w:val="22"/>
        </w:rPr>
      </w:pPr>
      <w:r w:rsidRPr="00A631C5">
        <w:rPr>
          <w:rFonts w:ascii="Gill Sans MT" w:hAnsi="Gill Sans MT"/>
          <w:color w:val="auto"/>
          <w:sz w:val="22"/>
          <w:szCs w:val="22"/>
        </w:rPr>
        <w:t xml:space="preserve">Populacije vrst netopirjev ogroža </w:t>
      </w:r>
      <w:r w:rsidR="00E10C44" w:rsidRPr="00A631C5">
        <w:rPr>
          <w:rFonts w:ascii="Gill Sans MT" w:hAnsi="Gill Sans MT"/>
          <w:color w:val="auto"/>
          <w:sz w:val="22"/>
          <w:szCs w:val="22"/>
        </w:rPr>
        <w:t>uničen</w:t>
      </w:r>
      <w:r w:rsidRPr="00A631C5">
        <w:rPr>
          <w:rFonts w:ascii="Gill Sans MT" w:hAnsi="Gill Sans MT"/>
          <w:color w:val="auto"/>
          <w:sz w:val="22"/>
          <w:szCs w:val="22"/>
        </w:rPr>
        <w:t>je</w:t>
      </w:r>
      <w:r w:rsidR="00E10C44" w:rsidRPr="00A631C5">
        <w:rPr>
          <w:rFonts w:ascii="Gill Sans MT" w:hAnsi="Gill Sans MT"/>
          <w:color w:val="auto"/>
          <w:sz w:val="22"/>
          <w:szCs w:val="22"/>
        </w:rPr>
        <w:t xml:space="preserve"> ali okrnje</w:t>
      </w:r>
      <w:r w:rsidRPr="00A631C5">
        <w:rPr>
          <w:rFonts w:ascii="Gill Sans MT" w:hAnsi="Gill Sans MT"/>
          <w:color w:val="auto"/>
          <w:sz w:val="22"/>
          <w:szCs w:val="22"/>
        </w:rPr>
        <w:t>nje</w:t>
      </w:r>
      <w:r w:rsidR="00E10C44" w:rsidRPr="00A631C5">
        <w:rPr>
          <w:rFonts w:ascii="Gill Sans MT" w:hAnsi="Gill Sans MT"/>
          <w:color w:val="auto"/>
          <w:sz w:val="22"/>
          <w:szCs w:val="22"/>
        </w:rPr>
        <w:t xml:space="preserve"> kotišč</w:t>
      </w:r>
      <w:r w:rsidRPr="00A631C5">
        <w:rPr>
          <w:rFonts w:ascii="Gill Sans MT" w:hAnsi="Gill Sans MT"/>
          <w:color w:val="auto"/>
          <w:sz w:val="22"/>
          <w:szCs w:val="22"/>
        </w:rPr>
        <w:t xml:space="preserve"> zaradi</w:t>
      </w:r>
      <w:r w:rsidR="00E10C44" w:rsidRPr="00A631C5">
        <w:rPr>
          <w:rFonts w:ascii="Gill Sans MT" w:hAnsi="Gill Sans MT"/>
          <w:color w:val="auto"/>
          <w:sz w:val="22"/>
          <w:szCs w:val="22"/>
        </w:rPr>
        <w:t xml:space="preserve"> </w:t>
      </w:r>
      <w:proofErr w:type="spellStart"/>
      <w:r w:rsidR="00E10C44" w:rsidRPr="00A631C5">
        <w:rPr>
          <w:rFonts w:ascii="Gill Sans MT" w:hAnsi="Gill Sans MT"/>
          <w:color w:val="auto"/>
          <w:sz w:val="22"/>
          <w:szCs w:val="22"/>
        </w:rPr>
        <w:t>zamreženj</w:t>
      </w:r>
      <w:r w:rsidRPr="00A631C5">
        <w:rPr>
          <w:rFonts w:ascii="Gill Sans MT" w:hAnsi="Gill Sans MT"/>
          <w:color w:val="auto"/>
          <w:sz w:val="22"/>
          <w:szCs w:val="22"/>
        </w:rPr>
        <w:t>a</w:t>
      </w:r>
      <w:proofErr w:type="spellEnd"/>
      <w:r w:rsidR="00E10C44" w:rsidRPr="00A631C5">
        <w:rPr>
          <w:rFonts w:ascii="Gill Sans MT" w:eastAsiaTheme="minorHAnsi" w:hAnsi="Gill Sans MT" w:cs="Tahoma"/>
          <w:color w:val="auto"/>
          <w:sz w:val="22"/>
          <w:szCs w:val="22"/>
          <w:lang w:eastAsia="en-US"/>
        </w:rPr>
        <w:t xml:space="preserve"> in</w:t>
      </w:r>
      <w:r w:rsidR="00E10C44" w:rsidRPr="00A631C5">
        <w:rPr>
          <w:rFonts w:ascii="Tahoma" w:eastAsiaTheme="minorHAnsi" w:hAnsi="Tahoma" w:cs="Tahoma"/>
          <w:color w:val="auto"/>
          <w:sz w:val="22"/>
          <w:szCs w:val="22"/>
          <w:lang w:eastAsia="en-US"/>
        </w:rPr>
        <w:t xml:space="preserve"> </w:t>
      </w:r>
      <w:r w:rsidRPr="00A631C5">
        <w:rPr>
          <w:rFonts w:ascii="Gill Sans MT" w:hAnsi="Gill Sans MT"/>
          <w:color w:val="auto"/>
          <w:sz w:val="22"/>
          <w:szCs w:val="22"/>
        </w:rPr>
        <w:t>zaprtja</w:t>
      </w:r>
      <w:r w:rsidR="00E10C44" w:rsidRPr="00E10C44">
        <w:rPr>
          <w:rFonts w:ascii="Gill Sans MT" w:hAnsi="Gill Sans MT"/>
          <w:color w:val="auto"/>
          <w:sz w:val="22"/>
          <w:szCs w:val="22"/>
        </w:rPr>
        <w:t xml:space="preserve"> </w:t>
      </w:r>
      <w:proofErr w:type="spellStart"/>
      <w:r w:rsidR="00E10C44" w:rsidRPr="00E10C44">
        <w:rPr>
          <w:rFonts w:ascii="Gill Sans MT" w:hAnsi="Gill Sans MT"/>
          <w:color w:val="auto"/>
          <w:sz w:val="22"/>
          <w:szCs w:val="22"/>
        </w:rPr>
        <w:t>preletalnih</w:t>
      </w:r>
      <w:proofErr w:type="spellEnd"/>
      <w:r w:rsidR="00E10C44" w:rsidRPr="00E10C44">
        <w:rPr>
          <w:rFonts w:ascii="Gill Sans MT" w:hAnsi="Gill Sans MT"/>
          <w:color w:val="auto"/>
          <w:sz w:val="22"/>
          <w:szCs w:val="22"/>
        </w:rPr>
        <w:t xml:space="preserve"> odprtin</w:t>
      </w:r>
      <w:r w:rsidR="00E10C44">
        <w:rPr>
          <w:rFonts w:ascii="Gill Sans MT" w:hAnsi="Gill Sans MT"/>
          <w:color w:val="auto"/>
          <w:sz w:val="22"/>
          <w:szCs w:val="22"/>
        </w:rPr>
        <w:t xml:space="preserve"> na zvonikih cerkva</w:t>
      </w:r>
      <w:r w:rsidR="00A77E99">
        <w:rPr>
          <w:rFonts w:ascii="Gill Sans MT" w:hAnsi="Gill Sans MT"/>
          <w:color w:val="auto"/>
          <w:sz w:val="22"/>
          <w:szCs w:val="22"/>
        </w:rPr>
        <w:t>, p</w:t>
      </w:r>
      <w:r w:rsidR="00E10C44" w:rsidRPr="00E10C44">
        <w:rPr>
          <w:rFonts w:ascii="Gill Sans MT" w:hAnsi="Gill Sans MT"/>
          <w:color w:val="auto"/>
          <w:sz w:val="22"/>
          <w:szCs w:val="22"/>
        </w:rPr>
        <w:t>otencial</w:t>
      </w:r>
      <w:r>
        <w:rPr>
          <w:rFonts w:ascii="Gill Sans MT" w:hAnsi="Gill Sans MT"/>
          <w:color w:val="auto"/>
          <w:sz w:val="22"/>
          <w:szCs w:val="22"/>
        </w:rPr>
        <w:t>no</w:t>
      </w:r>
      <w:r w:rsidR="00E10C44" w:rsidRPr="00E10C44">
        <w:rPr>
          <w:rFonts w:ascii="Gill Sans MT" w:hAnsi="Gill Sans MT"/>
          <w:color w:val="auto"/>
          <w:sz w:val="22"/>
          <w:szCs w:val="22"/>
        </w:rPr>
        <w:t xml:space="preserve"> grožnj</w:t>
      </w:r>
      <w:r>
        <w:rPr>
          <w:rFonts w:ascii="Gill Sans MT" w:hAnsi="Gill Sans MT"/>
          <w:color w:val="auto"/>
          <w:sz w:val="22"/>
          <w:szCs w:val="22"/>
        </w:rPr>
        <w:t xml:space="preserve">o </w:t>
      </w:r>
      <w:r w:rsidRPr="00A631C5">
        <w:rPr>
          <w:rFonts w:ascii="Gill Sans MT" w:hAnsi="Gill Sans MT"/>
          <w:color w:val="auto"/>
          <w:sz w:val="22"/>
          <w:szCs w:val="22"/>
        </w:rPr>
        <w:t>predstavlja</w:t>
      </w:r>
      <w:r w:rsidR="00E10C44" w:rsidRPr="00A631C5">
        <w:rPr>
          <w:rFonts w:ascii="Gill Sans MT" w:hAnsi="Gill Sans MT"/>
          <w:color w:val="auto"/>
          <w:sz w:val="22"/>
          <w:szCs w:val="22"/>
        </w:rPr>
        <w:t xml:space="preserve"> osvetlitev preletn</w:t>
      </w:r>
      <w:r w:rsidRPr="00A631C5">
        <w:rPr>
          <w:rFonts w:ascii="Gill Sans MT" w:hAnsi="Gill Sans MT"/>
          <w:color w:val="auto"/>
          <w:sz w:val="22"/>
          <w:szCs w:val="22"/>
        </w:rPr>
        <w:t>ih</w:t>
      </w:r>
      <w:r w:rsidR="00E10C44" w:rsidRPr="00A631C5">
        <w:rPr>
          <w:rFonts w:ascii="Gill Sans MT" w:hAnsi="Gill Sans MT"/>
          <w:color w:val="auto"/>
          <w:sz w:val="22"/>
          <w:szCs w:val="22"/>
        </w:rPr>
        <w:t xml:space="preserve"> odprtin</w:t>
      </w:r>
      <w:r w:rsidRPr="00A631C5">
        <w:rPr>
          <w:rFonts w:ascii="Gill Sans MT" w:hAnsi="Gill Sans MT"/>
          <w:color w:val="auto"/>
          <w:sz w:val="22"/>
          <w:szCs w:val="22"/>
        </w:rPr>
        <w:t xml:space="preserve">. </w:t>
      </w:r>
      <w:r w:rsidR="00DD594D">
        <w:rPr>
          <w:rFonts w:ascii="Gill Sans MT" w:hAnsi="Gill Sans MT"/>
          <w:color w:val="auto"/>
          <w:sz w:val="22"/>
          <w:szCs w:val="22"/>
        </w:rPr>
        <w:t>N</w:t>
      </w:r>
      <w:r w:rsidR="00FF6469" w:rsidRPr="00A631C5">
        <w:rPr>
          <w:rFonts w:ascii="Gill Sans MT" w:hAnsi="Gill Sans MT"/>
          <w:color w:val="auto"/>
          <w:sz w:val="22"/>
          <w:szCs w:val="22"/>
        </w:rPr>
        <w:t>egativ</w:t>
      </w:r>
      <w:r w:rsidR="00FF6469">
        <w:rPr>
          <w:rFonts w:ascii="Gill Sans MT" w:hAnsi="Gill Sans MT"/>
          <w:color w:val="auto"/>
          <w:sz w:val="22"/>
          <w:szCs w:val="22"/>
        </w:rPr>
        <w:t>e</w:t>
      </w:r>
      <w:r w:rsidR="00FF6469" w:rsidRPr="00A631C5">
        <w:rPr>
          <w:rFonts w:ascii="Gill Sans MT" w:hAnsi="Gill Sans MT"/>
          <w:color w:val="auto"/>
          <w:sz w:val="22"/>
          <w:szCs w:val="22"/>
        </w:rPr>
        <w:t>n vpliv</w:t>
      </w:r>
      <w:r w:rsidR="00FF6469">
        <w:rPr>
          <w:rFonts w:ascii="Gill Sans MT" w:hAnsi="Gill Sans MT"/>
          <w:color w:val="auto"/>
          <w:sz w:val="22"/>
          <w:szCs w:val="22"/>
        </w:rPr>
        <w:t xml:space="preserve"> </w:t>
      </w:r>
      <w:r w:rsidR="00DD594D">
        <w:rPr>
          <w:rFonts w:ascii="Gill Sans MT" w:hAnsi="Gill Sans MT"/>
          <w:color w:val="auto"/>
          <w:sz w:val="22"/>
          <w:szCs w:val="22"/>
        </w:rPr>
        <w:t xml:space="preserve">ima tudi </w:t>
      </w:r>
      <w:r w:rsidR="00FF6469" w:rsidRPr="00A631C5">
        <w:rPr>
          <w:rFonts w:ascii="Gill Sans MT" w:hAnsi="Gill Sans MT"/>
          <w:color w:val="auto"/>
          <w:sz w:val="22"/>
          <w:szCs w:val="22"/>
        </w:rPr>
        <w:t>odstranjevanje mejic</w:t>
      </w:r>
      <w:r w:rsidR="00FF6469">
        <w:rPr>
          <w:rFonts w:ascii="Gill Sans MT" w:hAnsi="Gill Sans MT"/>
          <w:color w:val="auto"/>
          <w:sz w:val="22"/>
          <w:szCs w:val="22"/>
        </w:rPr>
        <w:t>, saj n</w:t>
      </w:r>
      <w:r w:rsidRPr="00A631C5">
        <w:rPr>
          <w:rFonts w:ascii="Gill Sans MT" w:hAnsi="Gill Sans MT"/>
          <w:color w:val="auto"/>
          <w:sz w:val="22"/>
          <w:szCs w:val="22"/>
        </w:rPr>
        <w:t>etopirji</w:t>
      </w:r>
      <w:r w:rsidR="00E10C44" w:rsidRPr="00A631C5">
        <w:rPr>
          <w:rFonts w:ascii="Gill Sans MT" w:hAnsi="Gill Sans MT"/>
          <w:color w:val="auto"/>
          <w:sz w:val="22"/>
          <w:szCs w:val="22"/>
        </w:rPr>
        <w:t xml:space="preserve"> pri letu </w:t>
      </w:r>
      <w:r>
        <w:rPr>
          <w:rFonts w:ascii="Gill Sans MT" w:hAnsi="Gill Sans MT"/>
          <w:color w:val="auto"/>
          <w:sz w:val="22"/>
          <w:szCs w:val="22"/>
        </w:rPr>
        <w:t>(dnevno nočni leti</w:t>
      </w:r>
      <w:r w:rsidR="00E10C44" w:rsidRPr="00A631C5">
        <w:rPr>
          <w:rFonts w:ascii="Gill Sans MT" w:hAnsi="Gill Sans MT"/>
          <w:color w:val="auto"/>
          <w:sz w:val="22"/>
          <w:szCs w:val="22"/>
        </w:rPr>
        <w:t>, sezonsk</w:t>
      </w:r>
      <w:r>
        <w:rPr>
          <w:rFonts w:ascii="Gill Sans MT" w:hAnsi="Gill Sans MT"/>
          <w:color w:val="auto"/>
          <w:sz w:val="22"/>
          <w:szCs w:val="22"/>
        </w:rPr>
        <w:t>e</w:t>
      </w:r>
      <w:r w:rsidR="00E10C44" w:rsidRPr="00A631C5">
        <w:rPr>
          <w:rFonts w:ascii="Gill Sans MT" w:hAnsi="Gill Sans MT"/>
          <w:color w:val="auto"/>
          <w:sz w:val="22"/>
          <w:szCs w:val="22"/>
        </w:rPr>
        <w:t xml:space="preserve"> selitv</w:t>
      </w:r>
      <w:r>
        <w:rPr>
          <w:rFonts w:ascii="Gill Sans MT" w:hAnsi="Gill Sans MT"/>
          <w:color w:val="auto"/>
          <w:sz w:val="22"/>
          <w:szCs w:val="22"/>
        </w:rPr>
        <w:t>e,</w:t>
      </w:r>
      <w:r w:rsidR="00E10C44" w:rsidRPr="00A631C5">
        <w:rPr>
          <w:rFonts w:ascii="Gill Sans MT" w:hAnsi="Gill Sans MT"/>
          <w:color w:val="auto"/>
          <w:sz w:val="22"/>
          <w:szCs w:val="22"/>
        </w:rPr>
        <w:t xml:space="preserve"> lov</w:t>
      </w:r>
      <w:r>
        <w:rPr>
          <w:rFonts w:ascii="Gill Sans MT" w:hAnsi="Gill Sans MT"/>
          <w:color w:val="auto"/>
          <w:sz w:val="22"/>
          <w:szCs w:val="22"/>
        </w:rPr>
        <w:t>)</w:t>
      </w:r>
      <w:r w:rsidRPr="00A631C5">
        <w:rPr>
          <w:rFonts w:ascii="Gill Sans MT" w:hAnsi="Gill Sans MT"/>
          <w:color w:val="auto"/>
          <w:sz w:val="22"/>
          <w:szCs w:val="22"/>
        </w:rPr>
        <w:t xml:space="preserve"> </w:t>
      </w:r>
      <w:r w:rsidR="00E10C44" w:rsidRPr="00A631C5">
        <w:rPr>
          <w:rFonts w:ascii="Gill Sans MT" w:hAnsi="Gill Sans MT"/>
          <w:color w:val="auto"/>
          <w:sz w:val="22"/>
          <w:szCs w:val="22"/>
        </w:rPr>
        <w:t xml:space="preserve">kot orientacijsko oporo </w:t>
      </w:r>
      <w:r w:rsidRPr="00A631C5">
        <w:rPr>
          <w:rFonts w:ascii="Gill Sans MT" w:hAnsi="Gill Sans MT"/>
          <w:color w:val="auto"/>
          <w:sz w:val="22"/>
          <w:szCs w:val="22"/>
        </w:rPr>
        <w:t xml:space="preserve">uporabljajo </w:t>
      </w:r>
      <w:r w:rsidR="00E10C44" w:rsidRPr="00A631C5">
        <w:rPr>
          <w:rFonts w:ascii="Gill Sans MT" w:hAnsi="Gill Sans MT"/>
          <w:color w:val="auto"/>
          <w:sz w:val="22"/>
          <w:szCs w:val="22"/>
        </w:rPr>
        <w:t>linearne strukture v prostoru (npr. mejice in drevorede</w:t>
      </w:r>
      <w:r w:rsidR="00FF6469">
        <w:rPr>
          <w:rFonts w:ascii="Gill Sans MT" w:hAnsi="Gill Sans MT"/>
          <w:color w:val="auto"/>
          <w:sz w:val="22"/>
          <w:szCs w:val="22"/>
        </w:rPr>
        <w:t>).</w:t>
      </w:r>
    </w:p>
    <w:p w:rsidR="005126D3" w:rsidRPr="00A631C5" w:rsidRDefault="005126D3" w:rsidP="005126D3">
      <w:pPr>
        <w:pStyle w:val="Navadensplet"/>
        <w:jc w:val="both"/>
        <w:rPr>
          <w:rFonts w:ascii="Gill Sans MT" w:hAnsi="Gill Sans MT"/>
          <w:color w:val="auto"/>
          <w:sz w:val="22"/>
          <w:szCs w:val="22"/>
        </w:rPr>
      </w:pPr>
    </w:p>
    <w:p w:rsidR="005126D3" w:rsidRDefault="005126D3" w:rsidP="002F67C6">
      <w:pPr>
        <w:pStyle w:val="Navadensplet"/>
        <w:jc w:val="both"/>
        <w:rPr>
          <w:rFonts w:ascii="Gill Sans MT" w:hAnsi="Gill Sans MT"/>
          <w:color w:val="auto"/>
          <w:sz w:val="22"/>
          <w:szCs w:val="22"/>
        </w:rPr>
      </w:pPr>
      <w:r>
        <w:rPr>
          <w:rFonts w:ascii="Gill Sans MT" w:hAnsi="Gill Sans MT"/>
          <w:color w:val="auto"/>
          <w:sz w:val="22"/>
          <w:szCs w:val="22"/>
        </w:rPr>
        <w:t>Med sesalci je pomembno izpostaviti vidro (</w:t>
      </w:r>
      <w:r w:rsidRPr="00CC4F3E">
        <w:rPr>
          <w:rFonts w:ascii="Gill Sans MT" w:hAnsi="Gill Sans MT"/>
          <w:i/>
          <w:color w:val="auto"/>
          <w:sz w:val="22"/>
          <w:szCs w:val="22"/>
        </w:rPr>
        <w:t xml:space="preserve">Lutra </w:t>
      </w:r>
      <w:proofErr w:type="spellStart"/>
      <w:r w:rsidRPr="00CC4F3E">
        <w:rPr>
          <w:rFonts w:ascii="Gill Sans MT" w:hAnsi="Gill Sans MT"/>
          <w:i/>
          <w:color w:val="auto"/>
          <w:sz w:val="22"/>
          <w:szCs w:val="22"/>
        </w:rPr>
        <w:t>lutra</w:t>
      </w:r>
      <w:proofErr w:type="spellEnd"/>
      <w:r w:rsidRPr="00D05487">
        <w:rPr>
          <w:rFonts w:ascii="Gill Sans MT" w:hAnsi="Gill Sans MT"/>
          <w:color w:val="auto"/>
          <w:sz w:val="22"/>
          <w:szCs w:val="22"/>
        </w:rPr>
        <w:t>),</w:t>
      </w:r>
      <w:r>
        <w:rPr>
          <w:rFonts w:ascii="Gill Sans MT" w:hAnsi="Gill Sans MT"/>
          <w:color w:val="auto"/>
          <w:sz w:val="22"/>
          <w:szCs w:val="22"/>
        </w:rPr>
        <w:t xml:space="preserve"> ki je ena izmed kvalifikacijskih vrst za območje Nature 2000. Naseljuje čiste, tekoče vode z </w:t>
      </w:r>
      <w:r w:rsidRPr="002E56EC">
        <w:rPr>
          <w:rFonts w:ascii="Gill Sans MT" w:hAnsi="Gill Sans MT"/>
          <w:color w:val="auto"/>
          <w:sz w:val="22"/>
          <w:szCs w:val="22"/>
        </w:rPr>
        <w:t>razčlenjen</w:t>
      </w:r>
      <w:r>
        <w:rPr>
          <w:rFonts w:ascii="Gill Sans MT" w:hAnsi="Gill Sans MT"/>
          <w:color w:val="auto"/>
          <w:sz w:val="22"/>
          <w:szCs w:val="22"/>
        </w:rPr>
        <w:t>im</w:t>
      </w:r>
      <w:r w:rsidRPr="002E56EC">
        <w:rPr>
          <w:rFonts w:ascii="Gill Sans MT" w:hAnsi="Gill Sans MT"/>
          <w:color w:val="auto"/>
          <w:sz w:val="22"/>
          <w:szCs w:val="22"/>
        </w:rPr>
        <w:t xml:space="preserve"> </w:t>
      </w:r>
      <w:r>
        <w:rPr>
          <w:rFonts w:ascii="Gill Sans MT" w:hAnsi="Gill Sans MT"/>
          <w:color w:val="auto"/>
          <w:sz w:val="22"/>
          <w:szCs w:val="22"/>
        </w:rPr>
        <w:t>obrežjem</w:t>
      </w:r>
      <w:r w:rsidRPr="002E56EC">
        <w:rPr>
          <w:rFonts w:ascii="Gill Sans MT" w:hAnsi="Gill Sans MT"/>
          <w:color w:val="auto"/>
          <w:sz w:val="22"/>
          <w:szCs w:val="22"/>
        </w:rPr>
        <w:t>, ki nudi dovo</w:t>
      </w:r>
      <w:r>
        <w:rPr>
          <w:rFonts w:ascii="Gill Sans MT" w:hAnsi="Gill Sans MT"/>
          <w:color w:val="auto"/>
          <w:sz w:val="22"/>
          <w:szCs w:val="22"/>
        </w:rPr>
        <w:t>lj kritja</w:t>
      </w:r>
      <w:r w:rsidR="00A77E99">
        <w:rPr>
          <w:rFonts w:ascii="Gill Sans MT" w:hAnsi="Gill Sans MT"/>
          <w:color w:val="auto"/>
          <w:sz w:val="22"/>
          <w:szCs w:val="22"/>
        </w:rPr>
        <w:t>,</w:t>
      </w:r>
      <w:r>
        <w:rPr>
          <w:rFonts w:ascii="Gill Sans MT" w:hAnsi="Gill Sans MT"/>
          <w:color w:val="auto"/>
          <w:sz w:val="22"/>
          <w:szCs w:val="22"/>
        </w:rPr>
        <w:t xml:space="preserve"> ter poraščenih bregov. Na Ljubljanskem barju jo najdemo v Ljubljanici in v njenih pritokih (</w:t>
      </w:r>
      <w:proofErr w:type="spellStart"/>
      <w:r>
        <w:rPr>
          <w:rFonts w:ascii="Gill Sans MT" w:hAnsi="Gill Sans MT"/>
          <w:color w:val="auto"/>
          <w:sz w:val="22"/>
          <w:szCs w:val="22"/>
        </w:rPr>
        <w:t>Iščica</w:t>
      </w:r>
      <w:proofErr w:type="spellEnd"/>
      <w:r>
        <w:rPr>
          <w:rFonts w:ascii="Gill Sans MT" w:hAnsi="Gill Sans MT"/>
          <w:color w:val="auto"/>
          <w:sz w:val="22"/>
          <w:szCs w:val="22"/>
        </w:rPr>
        <w:t xml:space="preserve">, </w:t>
      </w:r>
      <w:proofErr w:type="spellStart"/>
      <w:r>
        <w:rPr>
          <w:rFonts w:ascii="Gill Sans MT" w:hAnsi="Gill Sans MT"/>
          <w:color w:val="auto"/>
          <w:sz w:val="22"/>
          <w:szCs w:val="22"/>
        </w:rPr>
        <w:t>Želimeljščica</w:t>
      </w:r>
      <w:proofErr w:type="spellEnd"/>
      <w:r>
        <w:rPr>
          <w:rFonts w:ascii="Gill Sans MT" w:hAnsi="Gill Sans MT"/>
          <w:color w:val="auto"/>
          <w:sz w:val="22"/>
          <w:szCs w:val="22"/>
        </w:rPr>
        <w:t xml:space="preserve">, </w:t>
      </w:r>
      <w:proofErr w:type="spellStart"/>
      <w:r>
        <w:rPr>
          <w:rFonts w:ascii="Gill Sans MT" w:hAnsi="Gill Sans MT"/>
          <w:color w:val="auto"/>
          <w:sz w:val="22"/>
          <w:szCs w:val="22"/>
        </w:rPr>
        <w:t>Draščica</w:t>
      </w:r>
      <w:proofErr w:type="spellEnd"/>
      <w:r>
        <w:rPr>
          <w:rFonts w:ascii="Gill Sans MT" w:hAnsi="Gill Sans MT"/>
          <w:color w:val="auto"/>
          <w:sz w:val="22"/>
          <w:szCs w:val="22"/>
        </w:rPr>
        <w:t xml:space="preserve">, Iška, izviri Ljubljanice, Ljubija, Bistra) ter v ribnikih v Dragi. </w:t>
      </w:r>
      <w:r w:rsidR="004F2FEF" w:rsidRPr="002F67C6">
        <w:rPr>
          <w:rFonts w:ascii="Gill Sans MT" w:hAnsi="Gill Sans MT"/>
          <w:color w:val="auto"/>
          <w:sz w:val="22"/>
          <w:szCs w:val="22"/>
        </w:rPr>
        <w:t>Na Ljubljanskem barju se pojav</w:t>
      </w:r>
      <w:r w:rsidR="004F2FEF">
        <w:rPr>
          <w:rFonts w:ascii="Gill Sans MT" w:hAnsi="Gill Sans MT"/>
          <w:color w:val="auto"/>
          <w:sz w:val="22"/>
          <w:szCs w:val="22"/>
        </w:rPr>
        <w:t xml:space="preserve">ljata tudi dve tujerodni invazivni vrsti </w:t>
      </w:r>
      <w:r w:rsidR="004F2FEF" w:rsidRPr="002F67C6">
        <w:rPr>
          <w:rFonts w:ascii="Gill Sans MT" w:hAnsi="Gill Sans MT"/>
          <w:color w:val="auto"/>
          <w:sz w:val="22"/>
          <w:szCs w:val="22"/>
        </w:rPr>
        <w:t xml:space="preserve">obvodnih sesalcev, </w:t>
      </w:r>
      <w:r w:rsidR="004F2FEF">
        <w:rPr>
          <w:rFonts w:ascii="Gill Sans MT" w:hAnsi="Gill Sans MT"/>
          <w:color w:val="auto"/>
          <w:sz w:val="22"/>
          <w:szCs w:val="22"/>
        </w:rPr>
        <w:t>nutrija in pižmovka</w:t>
      </w:r>
      <w:r w:rsidR="004F2FEF" w:rsidRPr="002F67C6">
        <w:rPr>
          <w:rFonts w:ascii="Gill Sans MT" w:hAnsi="Gill Sans MT"/>
          <w:color w:val="auto"/>
          <w:sz w:val="22"/>
          <w:szCs w:val="22"/>
        </w:rPr>
        <w:t>.</w:t>
      </w:r>
      <w:r w:rsidR="004F2FEF">
        <w:rPr>
          <w:rFonts w:ascii="Gill Sans MT" w:hAnsi="Gill Sans MT"/>
          <w:color w:val="auto"/>
          <w:sz w:val="22"/>
          <w:szCs w:val="22"/>
        </w:rPr>
        <w:t xml:space="preserve"> </w:t>
      </w:r>
      <w:r w:rsidR="004F2FEF" w:rsidRPr="002F67C6">
        <w:rPr>
          <w:rFonts w:ascii="Gill Sans MT" w:hAnsi="Gill Sans MT"/>
          <w:color w:val="auto"/>
          <w:sz w:val="22"/>
          <w:szCs w:val="22"/>
        </w:rPr>
        <w:t>Nutrija s hranjenjem vpliva na vodno vegetacijo</w:t>
      </w:r>
      <w:r w:rsidR="004F2FEF">
        <w:rPr>
          <w:rFonts w:ascii="Gill Sans MT" w:hAnsi="Gill Sans MT"/>
          <w:color w:val="auto"/>
          <w:sz w:val="22"/>
          <w:szCs w:val="22"/>
        </w:rPr>
        <w:t xml:space="preserve">, saj </w:t>
      </w:r>
      <w:r w:rsidR="004F2FEF" w:rsidRPr="002F67C6">
        <w:rPr>
          <w:rFonts w:ascii="Gill Sans MT" w:hAnsi="Gill Sans MT"/>
          <w:color w:val="auto"/>
          <w:sz w:val="22"/>
          <w:szCs w:val="22"/>
        </w:rPr>
        <w:t xml:space="preserve">lahko </w:t>
      </w:r>
      <w:r w:rsidR="004F2FEF">
        <w:rPr>
          <w:rFonts w:ascii="Gill Sans MT" w:hAnsi="Gill Sans MT"/>
          <w:color w:val="auto"/>
          <w:sz w:val="22"/>
          <w:szCs w:val="22"/>
        </w:rPr>
        <w:t>s</w:t>
      </w:r>
      <w:r w:rsidR="004F2FEF" w:rsidRPr="002F67C6">
        <w:rPr>
          <w:rFonts w:ascii="Gill Sans MT" w:hAnsi="Gill Sans MT"/>
          <w:color w:val="auto"/>
          <w:sz w:val="22"/>
          <w:szCs w:val="22"/>
        </w:rPr>
        <w:t xml:space="preserve"> </w:t>
      </w:r>
      <w:r w:rsidR="004F2FEF">
        <w:rPr>
          <w:rFonts w:ascii="Gill Sans MT" w:hAnsi="Gill Sans MT"/>
          <w:color w:val="auto"/>
          <w:sz w:val="22"/>
          <w:szCs w:val="22"/>
        </w:rPr>
        <w:t>s</w:t>
      </w:r>
      <w:r w:rsidR="004F2FEF" w:rsidRPr="002F67C6">
        <w:rPr>
          <w:rFonts w:ascii="Gill Sans MT" w:hAnsi="Gill Sans MT"/>
          <w:color w:val="auto"/>
          <w:sz w:val="22"/>
          <w:szCs w:val="22"/>
        </w:rPr>
        <w:t>elektivn</w:t>
      </w:r>
      <w:r w:rsidR="004F2FEF">
        <w:rPr>
          <w:rFonts w:ascii="Gill Sans MT" w:hAnsi="Gill Sans MT"/>
          <w:color w:val="auto"/>
          <w:sz w:val="22"/>
          <w:szCs w:val="22"/>
        </w:rPr>
        <w:t>im</w:t>
      </w:r>
      <w:r w:rsidR="004F2FEF" w:rsidRPr="002F67C6">
        <w:rPr>
          <w:rFonts w:ascii="Gill Sans MT" w:hAnsi="Gill Sans MT"/>
          <w:color w:val="auto"/>
          <w:sz w:val="22"/>
          <w:szCs w:val="22"/>
        </w:rPr>
        <w:t xml:space="preserve"> prehranjevanje</w:t>
      </w:r>
      <w:r w:rsidR="004F2FEF">
        <w:rPr>
          <w:rFonts w:ascii="Gill Sans MT" w:hAnsi="Gill Sans MT"/>
          <w:color w:val="auto"/>
          <w:sz w:val="22"/>
          <w:szCs w:val="22"/>
        </w:rPr>
        <w:t>m</w:t>
      </w:r>
      <w:r w:rsidR="004F2FEF" w:rsidRPr="002F67C6">
        <w:rPr>
          <w:rFonts w:ascii="Gill Sans MT" w:hAnsi="Gill Sans MT"/>
          <w:color w:val="auto"/>
          <w:sz w:val="22"/>
          <w:szCs w:val="22"/>
        </w:rPr>
        <w:t xml:space="preserve"> povzroči množično zmanjšanje trstišč </w:t>
      </w:r>
      <w:r w:rsidR="004F2FEF">
        <w:rPr>
          <w:rFonts w:ascii="Gill Sans MT" w:hAnsi="Gill Sans MT"/>
          <w:color w:val="auto"/>
          <w:sz w:val="22"/>
          <w:szCs w:val="22"/>
        </w:rPr>
        <w:t>ter s tem zmanjšanje števila</w:t>
      </w:r>
      <w:r w:rsidR="004F2FEF" w:rsidRPr="002F67C6">
        <w:rPr>
          <w:rFonts w:ascii="Gill Sans MT" w:hAnsi="Gill Sans MT"/>
          <w:color w:val="auto"/>
          <w:sz w:val="22"/>
          <w:szCs w:val="22"/>
        </w:rPr>
        <w:t xml:space="preserve"> primernih gnezdišč nekaterih ogroženih ptic</w:t>
      </w:r>
      <w:r w:rsidR="004F2FEF">
        <w:rPr>
          <w:rFonts w:ascii="Gill Sans MT" w:hAnsi="Gill Sans MT"/>
          <w:color w:val="auto"/>
          <w:sz w:val="22"/>
          <w:szCs w:val="22"/>
        </w:rPr>
        <w:t xml:space="preserve">. Poleg tega </w:t>
      </w:r>
      <w:r w:rsidR="004F2FEF">
        <w:rPr>
          <w:rFonts w:ascii="Gill Sans MT" w:hAnsi="Gill Sans MT"/>
          <w:color w:val="auto"/>
          <w:sz w:val="22"/>
          <w:szCs w:val="22"/>
        </w:rPr>
        <w:lastRenderedPageBreak/>
        <w:t>u</w:t>
      </w:r>
      <w:r w:rsidR="004F2FEF" w:rsidRPr="002F67C6">
        <w:rPr>
          <w:rFonts w:ascii="Gill Sans MT" w:hAnsi="Gill Sans MT"/>
          <w:color w:val="auto"/>
          <w:sz w:val="22"/>
          <w:szCs w:val="22"/>
        </w:rPr>
        <w:t>ničuje gnezda in pleni jajca</w:t>
      </w:r>
      <w:r w:rsidR="004F2FEF">
        <w:rPr>
          <w:rFonts w:ascii="Gill Sans MT" w:hAnsi="Gill Sans MT"/>
          <w:color w:val="auto"/>
          <w:sz w:val="22"/>
          <w:szCs w:val="22"/>
        </w:rPr>
        <w:t xml:space="preserve"> </w:t>
      </w:r>
      <w:r w:rsidR="004F2FEF" w:rsidRPr="002F67C6">
        <w:rPr>
          <w:rFonts w:ascii="Gill Sans MT" w:hAnsi="Gill Sans MT"/>
          <w:color w:val="auto"/>
          <w:sz w:val="22"/>
          <w:szCs w:val="22"/>
        </w:rPr>
        <w:t>številnih vodnih ptic, tudi nekaterih ogroženih vrst</w:t>
      </w:r>
      <w:r w:rsidR="004F2FEF">
        <w:rPr>
          <w:rFonts w:ascii="Gill Sans MT" w:hAnsi="Gill Sans MT"/>
          <w:color w:val="auto"/>
          <w:sz w:val="22"/>
          <w:szCs w:val="22"/>
        </w:rPr>
        <w:t>.</w:t>
      </w:r>
      <w:r w:rsidR="004F2FEF" w:rsidRPr="002F67C6">
        <w:rPr>
          <w:rFonts w:ascii="Gill Sans MT" w:hAnsi="Gill Sans MT"/>
          <w:color w:val="auto"/>
          <w:sz w:val="22"/>
          <w:szCs w:val="22"/>
        </w:rPr>
        <w:t xml:space="preserve"> </w:t>
      </w:r>
      <w:r w:rsidR="004F2FEF">
        <w:rPr>
          <w:rFonts w:ascii="Gill Sans MT" w:hAnsi="Gill Sans MT"/>
          <w:color w:val="auto"/>
          <w:sz w:val="22"/>
          <w:szCs w:val="22"/>
        </w:rPr>
        <w:t xml:space="preserve">Pižmovka z močno pašo </w:t>
      </w:r>
      <w:r w:rsidR="004F2FEF" w:rsidRPr="002F67C6">
        <w:rPr>
          <w:rFonts w:ascii="Gill Sans MT" w:hAnsi="Gill Sans MT"/>
          <w:color w:val="auto"/>
          <w:sz w:val="22"/>
          <w:szCs w:val="22"/>
        </w:rPr>
        <w:t xml:space="preserve">vpliva predvsem na brežine, nasipe in jezove ter na rastlinske vrste in njihove združbe </w:t>
      </w:r>
      <w:r w:rsidR="004F2FEF">
        <w:rPr>
          <w:rFonts w:ascii="Gill Sans MT" w:hAnsi="Gill Sans MT"/>
          <w:color w:val="auto"/>
          <w:sz w:val="22"/>
          <w:szCs w:val="22"/>
        </w:rPr>
        <w:t>(</w:t>
      </w:r>
      <w:proofErr w:type="spellStart"/>
      <w:r w:rsidR="004F2FEF" w:rsidRPr="002F67C6">
        <w:rPr>
          <w:rFonts w:ascii="Gill Sans MT" w:hAnsi="Gill Sans MT"/>
          <w:color w:val="000000"/>
          <w:sz w:val="22"/>
          <w:szCs w:val="22"/>
        </w:rPr>
        <w:t>Hönigsfeld</w:t>
      </w:r>
      <w:proofErr w:type="spellEnd"/>
      <w:r w:rsidR="004F2FEF" w:rsidRPr="002F67C6">
        <w:rPr>
          <w:rFonts w:ascii="Gill Sans MT" w:hAnsi="Gill Sans MT"/>
          <w:color w:val="000000"/>
          <w:sz w:val="22"/>
          <w:szCs w:val="22"/>
        </w:rPr>
        <w:t>, 2009</w:t>
      </w:r>
      <w:r w:rsidR="004F2FEF" w:rsidRPr="00B07040">
        <w:rPr>
          <w:rFonts w:ascii="Gill Sans MT" w:hAnsi="Gill Sans MT"/>
          <w:color w:val="000000"/>
          <w:sz w:val="22"/>
          <w:szCs w:val="22"/>
        </w:rPr>
        <w:t>).</w:t>
      </w:r>
    </w:p>
    <w:p w:rsidR="005126D3" w:rsidRPr="002111ED" w:rsidRDefault="005126D3" w:rsidP="005126D3">
      <w:pPr>
        <w:pStyle w:val="Navadensplet"/>
        <w:jc w:val="both"/>
        <w:rPr>
          <w:rFonts w:ascii="Gill Sans MT" w:hAnsi="Gill Sans MT"/>
          <w:color w:val="auto"/>
          <w:sz w:val="22"/>
          <w:szCs w:val="22"/>
        </w:rPr>
      </w:pPr>
    </w:p>
    <w:p w:rsidR="005126D3" w:rsidRPr="004B34BD" w:rsidRDefault="005126D3" w:rsidP="005126D3">
      <w:pPr>
        <w:pStyle w:val="Navadensplet"/>
        <w:jc w:val="both"/>
        <w:rPr>
          <w:rFonts w:ascii="Gill Sans MT" w:hAnsi="Gill Sans MT"/>
          <w:b/>
          <w:i/>
          <w:color w:val="auto"/>
          <w:sz w:val="22"/>
          <w:szCs w:val="22"/>
        </w:rPr>
      </w:pPr>
      <w:r w:rsidRPr="004B34BD">
        <w:rPr>
          <w:rFonts w:ascii="Gill Sans MT" w:hAnsi="Gill Sans MT"/>
          <w:b/>
          <w:i/>
          <w:color w:val="auto"/>
          <w:sz w:val="22"/>
          <w:szCs w:val="22"/>
        </w:rPr>
        <w:t>Ribe</w:t>
      </w:r>
    </w:p>
    <w:p w:rsidR="00A77E99" w:rsidRDefault="005126D3" w:rsidP="005126D3">
      <w:pPr>
        <w:pStyle w:val="NU-besedilo"/>
        <w:rPr>
          <w:color w:val="auto"/>
        </w:rPr>
      </w:pPr>
      <w:r>
        <w:rPr>
          <w:color w:val="auto"/>
        </w:rPr>
        <w:t>Vodotoke na Ljubljanskem barju naseljuje 40 različnih vrst rib iz 13 družin. Šest vrst je tujerodnih, ostale so avtohtone (</w:t>
      </w:r>
      <w:proofErr w:type="spellStart"/>
      <w:r>
        <w:rPr>
          <w:color w:val="auto"/>
        </w:rPr>
        <w:t>Povž</w:t>
      </w:r>
      <w:proofErr w:type="spellEnd"/>
      <w:r>
        <w:rPr>
          <w:color w:val="auto"/>
        </w:rPr>
        <w:t xml:space="preserve">, 2008). </w:t>
      </w:r>
      <w:r>
        <w:t>N</w:t>
      </w:r>
      <w:r>
        <w:rPr>
          <w:color w:val="auto"/>
        </w:rPr>
        <w:t xml:space="preserve">a območju Natura 2000 je določenih </w:t>
      </w:r>
      <w:r w:rsidR="00634F71">
        <w:rPr>
          <w:color w:val="auto"/>
        </w:rPr>
        <w:t>8</w:t>
      </w:r>
      <w:r>
        <w:rPr>
          <w:color w:val="auto"/>
        </w:rPr>
        <w:t xml:space="preserve"> </w:t>
      </w:r>
      <w:r w:rsidR="00634F71">
        <w:rPr>
          <w:color w:val="auto"/>
        </w:rPr>
        <w:t xml:space="preserve">kvalifikacijskih </w:t>
      </w:r>
      <w:r>
        <w:rPr>
          <w:color w:val="auto"/>
        </w:rPr>
        <w:t>vrst</w:t>
      </w:r>
      <w:r w:rsidR="00634F71">
        <w:rPr>
          <w:color w:val="auto"/>
        </w:rPr>
        <w:t xml:space="preserve"> rib in piškurjev</w:t>
      </w:r>
      <w:r>
        <w:rPr>
          <w:color w:val="auto"/>
        </w:rPr>
        <w:t xml:space="preserve">. </w:t>
      </w:r>
      <w:r w:rsidR="004F2FEF">
        <w:rPr>
          <w:color w:val="auto"/>
        </w:rPr>
        <w:t>Na Rdečem</w:t>
      </w:r>
      <w:r w:rsidR="004F2FEF" w:rsidRPr="00FC691D">
        <w:rPr>
          <w:color w:val="auto"/>
        </w:rPr>
        <w:t xml:space="preserve"> seznam</w:t>
      </w:r>
      <w:r w:rsidR="004F2FEF">
        <w:rPr>
          <w:color w:val="auto"/>
        </w:rPr>
        <w:t>u</w:t>
      </w:r>
      <w:r w:rsidR="004F2FEF" w:rsidRPr="00FC691D">
        <w:rPr>
          <w:color w:val="auto"/>
        </w:rPr>
        <w:t xml:space="preserve"> ogroženih vrst Slovenije</w:t>
      </w:r>
      <w:r w:rsidR="004F2FEF">
        <w:rPr>
          <w:color w:val="auto"/>
        </w:rPr>
        <w:t xml:space="preserve"> je 19 vrst rib, prisotnih na območju Ljubljanskega barja. </w:t>
      </w:r>
    </w:p>
    <w:p w:rsidR="00A77E99" w:rsidRDefault="00A77E99" w:rsidP="005126D3">
      <w:pPr>
        <w:pStyle w:val="NU-besedilo"/>
        <w:rPr>
          <w:color w:val="auto"/>
        </w:rPr>
      </w:pPr>
    </w:p>
    <w:p w:rsidR="005126D3" w:rsidRPr="00B12D2F" w:rsidRDefault="005126D3" w:rsidP="005126D3">
      <w:pPr>
        <w:pStyle w:val="NU-besedilo"/>
      </w:pPr>
      <w:r>
        <w:t>Populacije rib ogrožajo r</w:t>
      </w:r>
      <w:r w:rsidRPr="00AE5AE3">
        <w:t xml:space="preserve">egulacije </w:t>
      </w:r>
      <w:r w:rsidRPr="00F90C72">
        <w:t>vodnih tokov, hidromelioracije</w:t>
      </w:r>
      <w:r>
        <w:t>, neustrezen način vzdrževanja jarkov,</w:t>
      </w:r>
      <w:r w:rsidRPr="00F90C72">
        <w:t xml:space="preserve"> odstranjevanje obrežnega rastlinstva</w:t>
      </w:r>
      <w:r>
        <w:t>,</w:t>
      </w:r>
      <w:r w:rsidRPr="00F90C72">
        <w:t xml:space="preserve"> intenzivno kmetijstvo in onesnaževanje voda. </w:t>
      </w:r>
      <w:r w:rsidR="00634F71">
        <w:t>Povečala se je tudi naseljenost tujerodni vrst rib, kot no ameriška postrv (</w:t>
      </w:r>
      <w:proofErr w:type="spellStart"/>
      <w:r w:rsidR="00634F71" w:rsidRPr="00634F71">
        <w:rPr>
          <w:i/>
        </w:rPr>
        <w:t>Oncorhynchus</w:t>
      </w:r>
      <w:proofErr w:type="spellEnd"/>
      <w:r w:rsidR="00634F71" w:rsidRPr="00634F71">
        <w:rPr>
          <w:i/>
        </w:rPr>
        <w:t xml:space="preserve"> </w:t>
      </w:r>
      <w:proofErr w:type="spellStart"/>
      <w:r w:rsidR="00634F71" w:rsidRPr="00634F71">
        <w:rPr>
          <w:i/>
        </w:rPr>
        <w:t>mykiss</w:t>
      </w:r>
      <w:proofErr w:type="spellEnd"/>
      <w:r w:rsidR="00634F71">
        <w:t>), sončni ostriž (</w:t>
      </w:r>
      <w:proofErr w:type="spellStart"/>
      <w:r w:rsidR="00634F71" w:rsidRPr="00634F71">
        <w:rPr>
          <w:i/>
        </w:rPr>
        <w:t>Lepomis</w:t>
      </w:r>
      <w:proofErr w:type="spellEnd"/>
      <w:r w:rsidR="00634F71" w:rsidRPr="00634F71">
        <w:rPr>
          <w:i/>
        </w:rPr>
        <w:t xml:space="preserve"> </w:t>
      </w:r>
      <w:proofErr w:type="spellStart"/>
      <w:r w:rsidR="00634F71" w:rsidRPr="00634F71">
        <w:rPr>
          <w:i/>
        </w:rPr>
        <w:t>gibossus</w:t>
      </w:r>
      <w:proofErr w:type="spellEnd"/>
      <w:r w:rsidR="00634F71">
        <w:t>) in potočna zlatovčica (</w:t>
      </w:r>
      <w:proofErr w:type="spellStart"/>
      <w:r w:rsidR="00634F71" w:rsidRPr="00634F71">
        <w:rPr>
          <w:i/>
        </w:rPr>
        <w:t>Salvelinus</w:t>
      </w:r>
      <w:proofErr w:type="spellEnd"/>
      <w:r w:rsidR="00634F71" w:rsidRPr="00634F71">
        <w:rPr>
          <w:i/>
        </w:rPr>
        <w:t xml:space="preserve"> </w:t>
      </w:r>
      <w:proofErr w:type="spellStart"/>
      <w:r w:rsidR="00634F71" w:rsidRPr="00634F71">
        <w:rPr>
          <w:i/>
        </w:rPr>
        <w:t>fontinalis</w:t>
      </w:r>
      <w:proofErr w:type="spellEnd"/>
      <w:r w:rsidR="00634F71">
        <w:t>).</w:t>
      </w:r>
      <w:r>
        <w:t xml:space="preserve"> </w:t>
      </w:r>
    </w:p>
    <w:p w:rsidR="004F2FEF" w:rsidRDefault="004F2FEF" w:rsidP="005126D3">
      <w:pPr>
        <w:pStyle w:val="Navadensplet"/>
        <w:jc w:val="both"/>
        <w:rPr>
          <w:rFonts w:ascii="Gill Sans MT" w:hAnsi="Gill Sans MT"/>
          <w:i/>
          <w:color w:val="auto"/>
          <w:sz w:val="24"/>
        </w:rPr>
      </w:pPr>
    </w:p>
    <w:p w:rsidR="005126D3" w:rsidRPr="004B34BD" w:rsidRDefault="005126D3" w:rsidP="005126D3">
      <w:pPr>
        <w:pStyle w:val="Navadensplet"/>
        <w:jc w:val="both"/>
        <w:rPr>
          <w:rFonts w:ascii="Gill Sans MT" w:hAnsi="Gill Sans MT"/>
          <w:b/>
          <w:i/>
          <w:color w:val="auto"/>
          <w:sz w:val="22"/>
          <w:szCs w:val="22"/>
        </w:rPr>
      </w:pPr>
      <w:r w:rsidRPr="004B34BD">
        <w:rPr>
          <w:rFonts w:ascii="Gill Sans MT" w:hAnsi="Gill Sans MT"/>
          <w:b/>
          <w:i/>
          <w:color w:val="auto"/>
          <w:sz w:val="22"/>
          <w:szCs w:val="22"/>
        </w:rPr>
        <w:t>Ptice</w:t>
      </w:r>
    </w:p>
    <w:p w:rsidR="006A25D4" w:rsidRDefault="005126D3" w:rsidP="005126D3">
      <w:pPr>
        <w:pStyle w:val="NU-besedilo"/>
        <w:rPr>
          <w:color w:val="auto"/>
        </w:rPr>
      </w:pPr>
      <w:r>
        <w:t xml:space="preserve">Ljubljansko barje je eno izmed ornitološko najpomembnejših območij, saj </w:t>
      </w:r>
      <w:r w:rsidRPr="00A27D79">
        <w:t>predstavlja manj kot 1</w:t>
      </w:r>
      <w:r>
        <w:t xml:space="preserve"> </w:t>
      </w:r>
      <w:r w:rsidRPr="00A27D79">
        <w:t xml:space="preserve">% površine celotne Slovenije, zaradi </w:t>
      </w:r>
      <w:r>
        <w:t>prepleta številnih življenjskih okolij</w:t>
      </w:r>
      <w:r w:rsidRPr="00A27D79">
        <w:t xml:space="preserve"> pa ima prenekatera vrsta tu tudi več kot 20</w:t>
      </w:r>
      <w:r>
        <w:t xml:space="preserve"> </w:t>
      </w:r>
      <w:r w:rsidRPr="00A27D79">
        <w:t>% celotne slovenske populacije</w:t>
      </w:r>
      <w:r w:rsidR="00B650E7">
        <w:t xml:space="preserve"> </w:t>
      </w:r>
      <w:r w:rsidR="00B650E7" w:rsidRPr="00B650E7">
        <w:t xml:space="preserve">(Tome </w:t>
      </w:r>
      <w:proofErr w:type="spellStart"/>
      <w:r w:rsidR="00B650E7" w:rsidRPr="00B650E7">
        <w:t>et</w:t>
      </w:r>
      <w:proofErr w:type="spellEnd"/>
      <w:r w:rsidR="00B650E7" w:rsidRPr="00B650E7">
        <w:t xml:space="preserve"> </w:t>
      </w:r>
      <w:proofErr w:type="spellStart"/>
      <w:r w:rsidR="00B650E7" w:rsidRPr="00B650E7">
        <w:t>al</w:t>
      </w:r>
      <w:proofErr w:type="spellEnd"/>
      <w:r w:rsidR="00B650E7" w:rsidRPr="00B650E7">
        <w:t>., 2005).</w:t>
      </w:r>
      <w:r>
        <w:t xml:space="preserve"> Med leti </w:t>
      </w:r>
      <w:smartTag w:uri="urn:schemas-microsoft-com:office:smarttags" w:element="metricconverter">
        <w:smartTagPr>
          <w:attr w:name="ProductID" w:val="1976 in"/>
        </w:smartTagPr>
        <w:r>
          <w:t>1976 in</w:t>
        </w:r>
      </w:smartTag>
      <w:r>
        <w:t xml:space="preserve"> 2002 je bilo na Ljubljanskem barju opaženih 258 vrst ptic, od tega 102 vrsti gnezdilcev, 52 vrst ptic tukaj prezimuje</w:t>
      </w:r>
      <w:r w:rsidRPr="00871312">
        <w:t xml:space="preserve"> </w:t>
      </w:r>
      <w:r>
        <w:t xml:space="preserve">redno, 47 pa občasno. Na spomladanskem ali jesenskem preletu je bilo opaženih 72 vrst ptic. </w:t>
      </w:r>
      <w:r w:rsidR="006A25D4" w:rsidRPr="009B57DC">
        <w:rPr>
          <w:szCs w:val="20"/>
        </w:rPr>
        <w:t>Ljubljansko barje</w:t>
      </w:r>
      <w:r w:rsidR="006A25D4" w:rsidRPr="00871312">
        <w:rPr>
          <w:bCs w:val="0"/>
        </w:rPr>
        <w:t xml:space="preserve"> </w:t>
      </w:r>
      <w:r w:rsidR="006A25D4">
        <w:rPr>
          <w:bCs w:val="0"/>
        </w:rPr>
        <w:t xml:space="preserve">je </w:t>
      </w:r>
      <w:r w:rsidR="006A25D4" w:rsidRPr="00372FFC">
        <w:rPr>
          <w:bCs w:val="0"/>
        </w:rPr>
        <w:t>posebno območje varstva za 22 vrst ptic</w:t>
      </w:r>
      <w:r w:rsidR="006A25D4">
        <w:rPr>
          <w:bCs w:val="0"/>
        </w:rPr>
        <w:t>, 65 jih je na R</w:t>
      </w:r>
      <w:r w:rsidR="006A25D4">
        <w:rPr>
          <w:color w:val="auto"/>
        </w:rPr>
        <w:t>dečem</w:t>
      </w:r>
      <w:r w:rsidR="006A25D4" w:rsidRPr="00FC691D">
        <w:rPr>
          <w:color w:val="auto"/>
        </w:rPr>
        <w:t xml:space="preserve"> seznam</w:t>
      </w:r>
      <w:r w:rsidR="006A25D4">
        <w:rPr>
          <w:color w:val="auto"/>
        </w:rPr>
        <w:t>u</w:t>
      </w:r>
      <w:r w:rsidR="006A25D4" w:rsidRPr="00FC691D">
        <w:rPr>
          <w:color w:val="auto"/>
        </w:rPr>
        <w:t xml:space="preserve"> ogroženih vrst Slovenije</w:t>
      </w:r>
      <w:r w:rsidR="006A25D4">
        <w:rPr>
          <w:color w:val="auto"/>
        </w:rPr>
        <w:t xml:space="preserve">, 13 vrst ptic pa je nacionalno pomembnih. </w:t>
      </w:r>
    </w:p>
    <w:p w:rsidR="006A25D4" w:rsidRDefault="006A25D4" w:rsidP="005126D3">
      <w:pPr>
        <w:pStyle w:val="NU-besedilo"/>
        <w:rPr>
          <w:color w:val="auto"/>
        </w:rPr>
      </w:pPr>
    </w:p>
    <w:p w:rsidR="00F94901" w:rsidRDefault="00F94901" w:rsidP="005126D3">
      <w:pPr>
        <w:pStyle w:val="NU-besedilo"/>
      </w:pPr>
      <w:r>
        <w:t>Ciljne vrste</w:t>
      </w:r>
      <w:r w:rsidR="00612E51">
        <w:t xml:space="preserve"> ptic</w:t>
      </w:r>
      <w:r>
        <w:t xml:space="preserve"> za KPLB:</w:t>
      </w:r>
    </w:p>
    <w:p w:rsidR="00F94901" w:rsidRDefault="00F94901" w:rsidP="00F94901">
      <w:pPr>
        <w:pStyle w:val="NU-besedilo"/>
        <w:numPr>
          <w:ilvl w:val="0"/>
          <w:numId w:val="39"/>
        </w:numPr>
      </w:pPr>
      <w:r>
        <w:t>20 vrst g</w:t>
      </w:r>
      <w:r w:rsidRPr="00DD1C6A">
        <w:t xml:space="preserve">nezdilk: veliki škurh, priba, kosec, prepelica, sloka, veliki skovik, vodomec, poljski škrjanec, repaljščica, kobiličar, rečni cvrčalec, slavec, drevesna cipa, rjava penica, pisana penica, rumena pastirica, rakar, močvirska trstnica, bičja trstnica, trstni </w:t>
      </w:r>
      <w:r>
        <w:t>str</w:t>
      </w:r>
      <w:r w:rsidRPr="00DD1C6A">
        <w:t>n</w:t>
      </w:r>
      <w:r>
        <w:t>ad;</w:t>
      </w:r>
    </w:p>
    <w:p w:rsidR="00F94901" w:rsidRDefault="00F94901" w:rsidP="00F94901">
      <w:pPr>
        <w:pStyle w:val="NU-besedilo"/>
        <w:numPr>
          <w:ilvl w:val="0"/>
          <w:numId w:val="39"/>
        </w:numPr>
      </w:pPr>
      <w:r>
        <w:t xml:space="preserve">3 vrste </w:t>
      </w:r>
      <w:proofErr w:type="spellStart"/>
      <w:r>
        <w:t>p</w:t>
      </w:r>
      <w:r w:rsidRPr="00DD1C6A">
        <w:t>rezimovalk</w:t>
      </w:r>
      <w:proofErr w:type="spellEnd"/>
      <w:r w:rsidRPr="00DD1C6A">
        <w:t xml:space="preserve"> so: velika bela čaplja, </w:t>
      </w:r>
      <w:r>
        <w:t>pepelasti lunj, veliki srakoper;</w:t>
      </w:r>
      <w:r w:rsidRPr="00DD1C6A">
        <w:t xml:space="preserve"> </w:t>
      </w:r>
    </w:p>
    <w:p w:rsidR="00F94901" w:rsidRDefault="00F94901" w:rsidP="00F94901">
      <w:pPr>
        <w:pStyle w:val="NU-besedilo"/>
        <w:numPr>
          <w:ilvl w:val="0"/>
          <w:numId w:val="39"/>
        </w:numPr>
      </w:pPr>
      <w:r>
        <w:t xml:space="preserve">9 vrst </w:t>
      </w:r>
      <w:proofErr w:type="spellStart"/>
      <w:r>
        <w:t>p</w:t>
      </w:r>
      <w:r w:rsidRPr="00DD1C6A">
        <w:t>reletnic</w:t>
      </w:r>
      <w:proofErr w:type="spellEnd"/>
      <w:r w:rsidRPr="00DD1C6A">
        <w:t xml:space="preserve">: rdečenoga postovka, </w:t>
      </w:r>
      <w:r>
        <w:t>race (</w:t>
      </w:r>
      <w:r w:rsidRPr="00DD1C6A">
        <w:t>žvižgavka, kreheljc, raca žličarica, sivka, čopasta črnica</w:t>
      </w:r>
      <w:r>
        <w:t>)</w:t>
      </w:r>
      <w:r w:rsidRPr="00DD1C6A">
        <w:t>, zlata prosenka, priba, togotnik.</w:t>
      </w:r>
    </w:p>
    <w:p w:rsidR="005126D3" w:rsidRDefault="005126D3" w:rsidP="005126D3">
      <w:pPr>
        <w:pStyle w:val="NU-besedilo"/>
        <w:rPr>
          <w:color w:val="auto"/>
        </w:rPr>
      </w:pPr>
    </w:p>
    <w:p w:rsidR="00845FA6" w:rsidRDefault="004F2FEF" w:rsidP="005126D3">
      <w:pPr>
        <w:pStyle w:val="NU-besedilo"/>
        <w:rPr>
          <w:color w:val="auto"/>
        </w:rPr>
      </w:pPr>
      <w:r>
        <w:rPr>
          <w:color w:val="auto"/>
        </w:rPr>
        <w:t xml:space="preserve">Za ptice </w:t>
      </w:r>
      <w:r w:rsidRPr="00C17958">
        <w:rPr>
          <w:color w:val="auto"/>
        </w:rPr>
        <w:t xml:space="preserve">na Ljubljanskem barju so </w:t>
      </w:r>
      <w:r>
        <w:rPr>
          <w:color w:val="auto"/>
        </w:rPr>
        <w:t>n</w:t>
      </w:r>
      <w:r w:rsidRPr="00C17958">
        <w:rPr>
          <w:color w:val="auto"/>
        </w:rPr>
        <w:t xml:space="preserve">ajpomembnejši habitat vlažni </w:t>
      </w:r>
      <w:r>
        <w:rPr>
          <w:color w:val="auto"/>
        </w:rPr>
        <w:t xml:space="preserve">ekstenzivni </w:t>
      </w:r>
      <w:r w:rsidRPr="00C17958">
        <w:rPr>
          <w:color w:val="auto"/>
        </w:rPr>
        <w:t>travniki</w:t>
      </w:r>
      <w:r w:rsidR="00B650E7">
        <w:rPr>
          <w:color w:val="auto"/>
        </w:rPr>
        <w:t xml:space="preserve"> (predvsem m</w:t>
      </w:r>
      <w:r w:rsidR="00B650E7" w:rsidRPr="00B650E7">
        <w:rPr>
          <w:color w:val="auto"/>
        </w:rPr>
        <w:t>ed Vrhniko in Podpečjo, travniki med Vnanjimi Goricami in Igom</w:t>
      </w:r>
      <w:r w:rsidR="00B650E7">
        <w:rPr>
          <w:color w:val="auto"/>
        </w:rPr>
        <w:t xml:space="preserve">) ter </w:t>
      </w:r>
      <w:r w:rsidR="00B650E7" w:rsidRPr="00B650E7">
        <w:t>ravninski gozdovi in grmišča med Ljubljanico in deponijo Barje, kar sovpada s prvim varstvenim območjem krajinskega parka (Tome, 2008).</w:t>
      </w:r>
      <w:r>
        <w:rPr>
          <w:color w:val="auto"/>
        </w:rPr>
        <w:t xml:space="preserve"> Zaradi n</w:t>
      </w:r>
      <w:r w:rsidRPr="00E0408D">
        <w:rPr>
          <w:color w:val="auto"/>
        </w:rPr>
        <w:t>eustrezn</w:t>
      </w:r>
      <w:r>
        <w:rPr>
          <w:color w:val="auto"/>
        </w:rPr>
        <w:t>ega</w:t>
      </w:r>
      <w:r w:rsidRPr="00E0408D">
        <w:rPr>
          <w:color w:val="auto"/>
        </w:rPr>
        <w:t xml:space="preserve"> čas</w:t>
      </w:r>
      <w:r>
        <w:rPr>
          <w:color w:val="auto"/>
        </w:rPr>
        <w:t>a</w:t>
      </w:r>
      <w:r w:rsidRPr="00E0408D">
        <w:rPr>
          <w:color w:val="auto"/>
        </w:rPr>
        <w:t xml:space="preserve"> in intenzitet</w:t>
      </w:r>
      <w:r>
        <w:rPr>
          <w:color w:val="auto"/>
        </w:rPr>
        <w:t>e</w:t>
      </w:r>
      <w:r w:rsidRPr="00E0408D">
        <w:rPr>
          <w:color w:val="auto"/>
        </w:rPr>
        <w:t xml:space="preserve"> košnje mokrotnih travnikov</w:t>
      </w:r>
      <w:r>
        <w:rPr>
          <w:color w:val="auto"/>
        </w:rPr>
        <w:t>, gnojenja, osuševanja, zaraščanja in spreminjanje travnikov v njive, število ptic upada. Populacijo ptic zmanjšuje tudi uničevanje in n</w:t>
      </w:r>
      <w:r w:rsidRPr="00E0408D">
        <w:rPr>
          <w:color w:val="auto"/>
        </w:rPr>
        <w:t>eustrez</w:t>
      </w:r>
      <w:r>
        <w:rPr>
          <w:color w:val="auto"/>
        </w:rPr>
        <w:t>en</w:t>
      </w:r>
      <w:r w:rsidRPr="00E0408D">
        <w:rPr>
          <w:color w:val="auto"/>
        </w:rPr>
        <w:t xml:space="preserve"> </w:t>
      </w:r>
      <w:r>
        <w:rPr>
          <w:color w:val="auto"/>
        </w:rPr>
        <w:t>način vzdrževanja mejic, ki predstavljajo njihov pomemben habitat.</w:t>
      </w:r>
      <w:r w:rsidRPr="00FC1D60">
        <w:rPr>
          <w:color w:val="auto"/>
        </w:rPr>
        <w:t xml:space="preserve"> </w:t>
      </w:r>
      <w:r>
        <w:rPr>
          <w:color w:val="auto"/>
        </w:rPr>
        <w:t>Ptice poleg tega o</w:t>
      </w:r>
      <w:r w:rsidRPr="00830B97">
        <w:rPr>
          <w:color w:val="auto"/>
        </w:rPr>
        <w:t>groža lov in povečan</w:t>
      </w:r>
      <w:r>
        <w:rPr>
          <w:color w:val="auto"/>
        </w:rPr>
        <w:t>a</w:t>
      </w:r>
      <w:r w:rsidRPr="00830B97">
        <w:rPr>
          <w:color w:val="auto"/>
        </w:rPr>
        <w:t xml:space="preserve"> uporab</w:t>
      </w:r>
      <w:r>
        <w:rPr>
          <w:color w:val="auto"/>
        </w:rPr>
        <w:t>a</w:t>
      </w:r>
      <w:r w:rsidRPr="00830B97">
        <w:rPr>
          <w:color w:val="auto"/>
        </w:rPr>
        <w:t xml:space="preserve"> kemikalij, ki siromašijo talno favno.</w:t>
      </w:r>
      <w:r>
        <w:rPr>
          <w:color w:val="auto"/>
        </w:rPr>
        <w:t xml:space="preserve"> Širjenje deponije Barje južno proti območju KPLB ogroža zlasti habitat sloke </w:t>
      </w:r>
      <w:r w:rsidRPr="0019329C">
        <w:rPr>
          <w:color w:val="auto"/>
        </w:rPr>
        <w:t>(</w:t>
      </w:r>
      <w:proofErr w:type="spellStart"/>
      <w:r w:rsidRPr="0019329C">
        <w:rPr>
          <w:i/>
          <w:color w:val="auto"/>
        </w:rPr>
        <w:t>Scolopax</w:t>
      </w:r>
      <w:proofErr w:type="spellEnd"/>
      <w:r w:rsidRPr="0019329C">
        <w:rPr>
          <w:i/>
          <w:color w:val="auto"/>
        </w:rPr>
        <w:t xml:space="preserve"> </w:t>
      </w:r>
      <w:proofErr w:type="spellStart"/>
      <w:r w:rsidRPr="0019329C">
        <w:rPr>
          <w:i/>
          <w:color w:val="auto"/>
        </w:rPr>
        <w:t>rusticola</w:t>
      </w:r>
      <w:proofErr w:type="spellEnd"/>
      <w:r w:rsidRPr="0019329C">
        <w:rPr>
          <w:color w:val="auto"/>
        </w:rPr>
        <w:t xml:space="preserve">), </w:t>
      </w:r>
      <w:r>
        <w:rPr>
          <w:color w:val="auto"/>
        </w:rPr>
        <w:t xml:space="preserve">ki je </w:t>
      </w:r>
      <w:r w:rsidRPr="0019329C">
        <w:rPr>
          <w:color w:val="auto"/>
        </w:rPr>
        <w:t>kvalifikacijsk</w:t>
      </w:r>
      <w:r>
        <w:rPr>
          <w:color w:val="auto"/>
        </w:rPr>
        <w:t>a</w:t>
      </w:r>
      <w:r w:rsidRPr="0019329C">
        <w:rPr>
          <w:color w:val="auto"/>
        </w:rPr>
        <w:t xml:space="preserve"> vrste območja Natur</w:t>
      </w:r>
      <w:r>
        <w:rPr>
          <w:color w:val="auto"/>
        </w:rPr>
        <w:t>e</w:t>
      </w:r>
      <w:r w:rsidRPr="0019329C">
        <w:rPr>
          <w:color w:val="auto"/>
        </w:rPr>
        <w:t xml:space="preserve"> 2000.</w:t>
      </w:r>
      <w:r>
        <w:rPr>
          <w:color w:val="auto"/>
        </w:rPr>
        <w:t xml:space="preserve"> </w:t>
      </w:r>
      <w:r w:rsidR="00845FA6">
        <w:rPr>
          <w:color w:val="auto"/>
        </w:rPr>
        <w:t xml:space="preserve"> </w:t>
      </w:r>
    </w:p>
    <w:p w:rsidR="003F7B91" w:rsidRDefault="003F7B91" w:rsidP="002C39B5">
      <w:pPr>
        <w:pStyle w:val="NU-besedilo"/>
        <w:spacing w:after="240"/>
        <w:rPr>
          <w:color w:val="auto"/>
        </w:rPr>
      </w:pPr>
    </w:p>
    <w:p w:rsidR="003F7B91" w:rsidRDefault="003F7B91" w:rsidP="00592AFD">
      <w:pPr>
        <w:pStyle w:val="NU-3"/>
      </w:pPr>
      <w:bookmarkStart w:id="53" w:name="_Toc340733603"/>
      <w:r w:rsidRPr="0004141D">
        <w:t>Krajina in</w:t>
      </w:r>
      <w:r>
        <w:t xml:space="preserve"> k</w:t>
      </w:r>
      <w:r w:rsidRPr="00376BF6">
        <w:t>rajinska pestrost</w:t>
      </w:r>
      <w:bookmarkEnd w:id="53"/>
    </w:p>
    <w:p w:rsidR="003F7B91" w:rsidRDefault="003F7B91" w:rsidP="003F7B91">
      <w:pPr>
        <w:jc w:val="both"/>
        <w:rPr>
          <w:rFonts w:ascii="Gill Sans MT" w:hAnsi="Gill Sans MT"/>
          <w:bCs/>
          <w:sz w:val="22"/>
          <w:szCs w:val="22"/>
        </w:rPr>
      </w:pPr>
    </w:p>
    <w:p w:rsidR="003F7B91" w:rsidRPr="004F2FEF" w:rsidRDefault="003F7B91" w:rsidP="003F7B91">
      <w:pPr>
        <w:pStyle w:val="NU-besedilo"/>
        <w:rPr>
          <w:color w:val="auto"/>
        </w:rPr>
      </w:pPr>
      <w:r w:rsidRPr="004F2FEF">
        <w:rPr>
          <w:color w:val="auto"/>
        </w:rPr>
        <w:t xml:space="preserve">Krajinska pestrost se izraža v določeni prostorski pojavnosti številnih raznovrstnih naravnih in antropogenih krajinskih vzorcih in elementih. Pestra prostorska pojavnost krajinskih vzorcev in elementov oblikuje mozaično krajino, ki omogoča ohranjanje številnih habitatov in s tem večjo številčnost rastlinskih in živalskih vrst ter višjo stopnjo biotske raznovrstnosti. Tipološko krajine opredeljujemo s krajinskimi vzorci, ki označuje stanje, s katerim je mogoče prepoznati določeno </w:t>
      </w:r>
      <w:r w:rsidRPr="004F2FEF">
        <w:rPr>
          <w:color w:val="auto"/>
        </w:rPr>
        <w:lastRenderedPageBreak/>
        <w:t>krajinsko enoto. Krajini vzorci so na Ljubljanskem barju pogojeni z morfološko zgradbo prostora, v kateri osnovno vlogo igrajo pojavnost vode, relief in površinski pokrov.</w:t>
      </w:r>
    </w:p>
    <w:p w:rsidR="003F7B91" w:rsidRPr="00151CE0" w:rsidRDefault="003F7B91" w:rsidP="003F7B91">
      <w:pPr>
        <w:pStyle w:val="NU-besedilo"/>
      </w:pPr>
    </w:p>
    <w:p w:rsidR="003F7B91" w:rsidRPr="005C301C" w:rsidRDefault="003F7B91" w:rsidP="003F7B91">
      <w:pPr>
        <w:jc w:val="both"/>
        <w:rPr>
          <w:rFonts w:ascii="Gill Sans MT" w:hAnsi="Gill Sans MT"/>
          <w:bCs/>
          <w:sz w:val="22"/>
          <w:szCs w:val="22"/>
        </w:rPr>
      </w:pPr>
      <w:r>
        <w:rPr>
          <w:rFonts w:ascii="Gill Sans MT" w:hAnsi="Gill Sans MT"/>
          <w:bCs/>
          <w:sz w:val="22"/>
          <w:szCs w:val="22"/>
        </w:rPr>
        <w:t>Območje krajinskega parka je opredeljeno kot</w:t>
      </w:r>
      <w:r w:rsidRPr="005C301C">
        <w:rPr>
          <w:rFonts w:ascii="Gill Sans MT" w:hAnsi="Gill Sans MT"/>
          <w:bCs/>
          <w:sz w:val="22"/>
          <w:szCs w:val="22"/>
        </w:rPr>
        <w:t xml:space="preserve"> krajin</w:t>
      </w:r>
      <w:r>
        <w:rPr>
          <w:rFonts w:ascii="Gill Sans MT" w:hAnsi="Gill Sans MT"/>
          <w:bCs/>
          <w:sz w:val="22"/>
          <w:szCs w:val="22"/>
        </w:rPr>
        <w:t>a</w:t>
      </w:r>
      <w:r w:rsidRPr="005C301C">
        <w:rPr>
          <w:rFonts w:ascii="Gill Sans MT" w:hAnsi="Gill Sans MT"/>
          <w:bCs/>
          <w:sz w:val="22"/>
          <w:szCs w:val="22"/>
        </w:rPr>
        <w:t xml:space="preserve"> predalpske regije, in sicer podenota Ljubljansko barje z obrobjem. Pretežno raven prostor členijo osamelci in ravninski gozdovi ter obrečno rastje, ki spremlja melioracijske jarke in Ljubljanico. Krajinsk</w:t>
      </w:r>
      <w:r>
        <w:rPr>
          <w:rFonts w:ascii="Gill Sans MT" w:hAnsi="Gill Sans MT"/>
          <w:bCs/>
          <w:sz w:val="22"/>
          <w:szCs w:val="22"/>
        </w:rPr>
        <w:t>i</w:t>
      </w:r>
      <w:r w:rsidRPr="005C301C">
        <w:rPr>
          <w:rFonts w:ascii="Gill Sans MT" w:hAnsi="Gill Sans MT"/>
          <w:bCs/>
          <w:sz w:val="22"/>
          <w:szCs w:val="22"/>
        </w:rPr>
        <w:t xml:space="preserve"> posebnost</w:t>
      </w:r>
      <w:r>
        <w:rPr>
          <w:rFonts w:ascii="Gill Sans MT" w:hAnsi="Gill Sans MT"/>
          <w:bCs/>
          <w:sz w:val="22"/>
          <w:szCs w:val="22"/>
        </w:rPr>
        <w:t>i</w:t>
      </w:r>
      <w:r w:rsidRPr="005C301C">
        <w:rPr>
          <w:rFonts w:ascii="Gill Sans MT" w:hAnsi="Gill Sans MT"/>
          <w:bCs/>
          <w:sz w:val="22"/>
          <w:szCs w:val="22"/>
        </w:rPr>
        <w:t xml:space="preserve"> sta jezero v Podpeči in ribniki v Dragi</w:t>
      </w:r>
      <w:r>
        <w:rPr>
          <w:rFonts w:ascii="Gill Sans MT" w:hAnsi="Gill Sans MT"/>
          <w:bCs/>
          <w:sz w:val="22"/>
          <w:szCs w:val="22"/>
        </w:rPr>
        <w:t xml:space="preserve">. </w:t>
      </w:r>
      <w:r w:rsidRPr="00EF60C3">
        <w:rPr>
          <w:rFonts w:ascii="Gill Sans MT" w:hAnsi="Gill Sans MT"/>
          <w:bCs/>
          <w:sz w:val="22"/>
          <w:szCs w:val="22"/>
        </w:rPr>
        <w:t>Ljubljansko barje je v študiji Regionalna razdelitev krajinskih tipov</w:t>
      </w:r>
      <w:r>
        <w:rPr>
          <w:rFonts w:ascii="Gill Sans MT" w:hAnsi="Gill Sans MT"/>
          <w:bCs/>
          <w:sz w:val="22"/>
          <w:szCs w:val="22"/>
        </w:rPr>
        <w:t xml:space="preserve"> </w:t>
      </w:r>
      <w:r w:rsidRPr="00015316">
        <w:rPr>
          <w:rFonts w:ascii="Gill Sans MT" w:hAnsi="Gill Sans MT"/>
          <w:bCs/>
          <w:sz w:val="22"/>
          <w:szCs w:val="22"/>
        </w:rPr>
        <w:t>v Sloveniji</w:t>
      </w:r>
      <w:r w:rsidRPr="00EF60C3">
        <w:rPr>
          <w:rFonts w:ascii="Gill Sans MT" w:hAnsi="Gill Sans MT"/>
          <w:bCs/>
          <w:sz w:val="22"/>
          <w:szCs w:val="22"/>
        </w:rPr>
        <w:t xml:space="preserve"> opredeljeno kot območje visoke stopnje kakovost</w:t>
      </w:r>
      <w:r w:rsidRPr="005C301C">
        <w:rPr>
          <w:rFonts w:ascii="Gill Sans MT" w:hAnsi="Gill Sans MT"/>
          <w:bCs/>
          <w:sz w:val="22"/>
          <w:szCs w:val="22"/>
        </w:rPr>
        <w:t xml:space="preserve"> (</w:t>
      </w:r>
      <w:r w:rsidRPr="00BE56F1">
        <w:rPr>
          <w:rFonts w:ascii="Gill Sans MT" w:hAnsi="Gill Sans MT"/>
          <w:bCs/>
          <w:sz w:val="22"/>
          <w:szCs w:val="22"/>
        </w:rPr>
        <w:t xml:space="preserve">Marušič </w:t>
      </w:r>
      <w:proofErr w:type="spellStart"/>
      <w:r w:rsidRPr="00BE56F1">
        <w:rPr>
          <w:rFonts w:ascii="Gill Sans MT" w:hAnsi="Gill Sans MT"/>
          <w:bCs/>
          <w:sz w:val="22"/>
          <w:szCs w:val="22"/>
        </w:rPr>
        <w:t>et</w:t>
      </w:r>
      <w:proofErr w:type="spellEnd"/>
      <w:r w:rsidRPr="00BE56F1">
        <w:rPr>
          <w:rFonts w:ascii="Gill Sans MT" w:hAnsi="Gill Sans MT"/>
          <w:bCs/>
          <w:sz w:val="22"/>
          <w:szCs w:val="22"/>
        </w:rPr>
        <w:t xml:space="preserve"> </w:t>
      </w:r>
      <w:proofErr w:type="spellStart"/>
      <w:r w:rsidRPr="00BE56F1">
        <w:rPr>
          <w:rFonts w:ascii="Gill Sans MT" w:hAnsi="Gill Sans MT"/>
          <w:bCs/>
          <w:sz w:val="22"/>
          <w:szCs w:val="22"/>
        </w:rPr>
        <w:t>al</w:t>
      </w:r>
      <w:proofErr w:type="spellEnd"/>
      <w:r w:rsidRPr="00BE56F1">
        <w:rPr>
          <w:rFonts w:ascii="Gill Sans MT" w:hAnsi="Gill Sans MT"/>
          <w:bCs/>
          <w:sz w:val="22"/>
          <w:szCs w:val="22"/>
        </w:rPr>
        <w:t>, 1998</w:t>
      </w:r>
      <w:r w:rsidRPr="005C301C">
        <w:rPr>
          <w:rFonts w:ascii="Gill Sans MT" w:hAnsi="Gill Sans MT"/>
          <w:bCs/>
          <w:sz w:val="22"/>
          <w:szCs w:val="22"/>
        </w:rPr>
        <w:t>)</w:t>
      </w:r>
      <w:r>
        <w:rPr>
          <w:rFonts w:ascii="Gill Sans MT" w:hAnsi="Gill Sans MT"/>
          <w:bCs/>
          <w:sz w:val="22"/>
          <w:szCs w:val="22"/>
        </w:rPr>
        <w:t xml:space="preserve">, </w:t>
      </w:r>
      <w:r w:rsidRPr="005C301C">
        <w:rPr>
          <w:rFonts w:ascii="Gill Sans MT" w:hAnsi="Gill Sans MT"/>
          <w:bCs/>
          <w:sz w:val="22"/>
          <w:szCs w:val="22"/>
        </w:rPr>
        <w:t>v Strategiji prostorskega razvoja Slovenije</w:t>
      </w:r>
      <w:r>
        <w:rPr>
          <w:rFonts w:ascii="Gill Sans MT" w:hAnsi="Gill Sans MT"/>
          <w:bCs/>
          <w:sz w:val="22"/>
          <w:szCs w:val="22"/>
        </w:rPr>
        <w:t xml:space="preserve"> (</w:t>
      </w:r>
      <w:r w:rsidRPr="00DE79CF">
        <w:rPr>
          <w:rFonts w:ascii="Gill Sans MT" w:hAnsi="Gill Sans MT"/>
          <w:bCs/>
          <w:sz w:val="22"/>
          <w:szCs w:val="22"/>
        </w:rPr>
        <w:t>Ur.l. RS, št. 76/04</w:t>
      </w:r>
      <w:r>
        <w:rPr>
          <w:rFonts w:ascii="Gill Sans MT" w:hAnsi="Gill Sans MT"/>
          <w:bCs/>
          <w:sz w:val="22"/>
          <w:szCs w:val="22"/>
        </w:rPr>
        <w:t>)</w:t>
      </w:r>
      <w:r w:rsidRPr="005C301C">
        <w:rPr>
          <w:rFonts w:ascii="Gill Sans MT" w:hAnsi="Gill Sans MT"/>
          <w:bCs/>
          <w:sz w:val="22"/>
          <w:szCs w:val="22"/>
        </w:rPr>
        <w:t xml:space="preserve"> </w:t>
      </w:r>
      <w:r>
        <w:rPr>
          <w:rFonts w:ascii="Gill Sans MT" w:hAnsi="Gill Sans MT"/>
          <w:bCs/>
          <w:sz w:val="22"/>
          <w:szCs w:val="22"/>
        </w:rPr>
        <w:t>pa kot n</w:t>
      </w:r>
      <w:r w:rsidRPr="00EF60C3">
        <w:rPr>
          <w:rFonts w:ascii="Gill Sans MT" w:hAnsi="Gill Sans MT"/>
          <w:bCs/>
          <w:sz w:val="22"/>
          <w:szCs w:val="22"/>
        </w:rPr>
        <w:t>acionaln</w:t>
      </w:r>
      <w:r>
        <w:rPr>
          <w:rFonts w:ascii="Gill Sans MT" w:hAnsi="Gill Sans MT"/>
          <w:bCs/>
          <w:sz w:val="22"/>
          <w:szCs w:val="22"/>
        </w:rPr>
        <w:t>o območje</w:t>
      </w:r>
      <w:r w:rsidRPr="00EF60C3">
        <w:rPr>
          <w:rFonts w:ascii="Gill Sans MT" w:hAnsi="Gill Sans MT"/>
          <w:bCs/>
          <w:sz w:val="22"/>
          <w:szCs w:val="22"/>
        </w:rPr>
        <w:t xml:space="preserve"> prepoznavnosti in naravne kakovosti krajine</w:t>
      </w:r>
      <w:r w:rsidRPr="005C301C">
        <w:rPr>
          <w:rFonts w:ascii="Gill Sans MT" w:hAnsi="Gill Sans MT"/>
          <w:bCs/>
          <w:sz w:val="22"/>
          <w:szCs w:val="22"/>
        </w:rPr>
        <w:t>.</w:t>
      </w:r>
    </w:p>
    <w:p w:rsidR="003F7B91" w:rsidRDefault="003F7B91" w:rsidP="003F7B91">
      <w:pPr>
        <w:jc w:val="both"/>
        <w:rPr>
          <w:rFonts w:ascii="Gill Sans MT" w:hAnsi="Gill Sans MT"/>
          <w:sz w:val="22"/>
          <w:szCs w:val="22"/>
        </w:rPr>
      </w:pPr>
    </w:p>
    <w:p w:rsidR="003720AC" w:rsidRDefault="003720AC" w:rsidP="003720AC">
      <w:pPr>
        <w:pStyle w:val="NU-besedilo"/>
        <w:rPr>
          <w:bCs w:val="0"/>
        </w:rPr>
      </w:pPr>
      <w:r w:rsidRPr="003720AC">
        <w:rPr>
          <w:bCs w:val="0"/>
        </w:rPr>
        <w:t>Krajinsko sliko Ljubljanskega barja opredeljuje obsežna ravnina, iz katere se vzdigujejo osamelci. Podobo krajine dopolnjuje vodna mreža, ki določa njeno geometrijsko zgradbo, drobno parcelacijo in prostorsko pojavnost grmovnih in drevesnih živic. Krajinsko sliko dopolnjuje reliefni rob – hribovje, ki ga obdaja. Predvsem izrazit je južni rob s prostorsko dominanto Krimom. V prostoru so tudi številne manjše dominante, ki so pogosto poudarjene s cerkvenimi zvoniki.</w:t>
      </w:r>
    </w:p>
    <w:p w:rsidR="003720AC" w:rsidRPr="005C301C" w:rsidRDefault="003720AC" w:rsidP="003F7B91">
      <w:pPr>
        <w:jc w:val="both"/>
        <w:rPr>
          <w:rFonts w:ascii="Gill Sans MT" w:hAnsi="Gill Sans MT"/>
          <w:sz w:val="22"/>
          <w:szCs w:val="22"/>
        </w:rPr>
      </w:pPr>
    </w:p>
    <w:p w:rsidR="003F7B91" w:rsidRPr="005C301C" w:rsidRDefault="003F7B91" w:rsidP="003F7B91">
      <w:pPr>
        <w:jc w:val="both"/>
        <w:rPr>
          <w:rFonts w:ascii="Gill Sans MT" w:hAnsi="Gill Sans MT"/>
          <w:sz w:val="22"/>
          <w:szCs w:val="22"/>
        </w:rPr>
      </w:pPr>
      <w:r>
        <w:rPr>
          <w:rFonts w:ascii="Gill Sans MT" w:hAnsi="Gill Sans MT"/>
          <w:bCs/>
          <w:color w:val="000000"/>
          <w:sz w:val="22"/>
          <w:szCs w:val="22"/>
        </w:rPr>
        <w:t>Tabela</w:t>
      </w:r>
      <w:r w:rsidRPr="005C301C">
        <w:rPr>
          <w:rFonts w:ascii="Gill Sans MT" w:hAnsi="Gill Sans MT"/>
          <w:bCs/>
          <w:color w:val="000000"/>
          <w:sz w:val="22"/>
          <w:szCs w:val="22"/>
        </w:rPr>
        <w:t xml:space="preserve"> </w:t>
      </w:r>
      <w:r>
        <w:rPr>
          <w:rFonts w:ascii="Gill Sans MT" w:hAnsi="Gill Sans MT"/>
          <w:bCs/>
          <w:color w:val="000000"/>
          <w:sz w:val="22"/>
          <w:szCs w:val="22"/>
        </w:rPr>
        <w:t>6</w:t>
      </w:r>
      <w:r w:rsidRPr="005C301C">
        <w:rPr>
          <w:rFonts w:ascii="Gill Sans MT" w:hAnsi="Gill Sans MT"/>
          <w:bCs/>
          <w:color w:val="000000"/>
          <w:sz w:val="22"/>
          <w:szCs w:val="22"/>
        </w:rPr>
        <w:t>:</w:t>
      </w:r>
      <w:r w:rsidRPr="005C301C">
        <w:rPr>
          <w:rFonts w:ascii="Gill Sans MT" w:hAnsi="Gill Sans MT"/>
          <w:sz w:val="22"/>
          <w:szCs w:val="22"/>
        </w:rPr>
        <w:t xml:space="preserve"> Prevladujoči krajinski vzorci območja </w:t>
      </w:r>
    </w:p>
    <w:tbl>
      <w:tblPr>
        <w:tblW w:w="9072" w:type="dxa"/>
        <w:tblInd w:w="108" w:type="dxa"/>
        <w:tblBorders>
          <w:top w:val="single" w:sz="8" w:space="0" w:color="B3CC82"/>
          <w:left w:val="single" w:sz="8" w:space="0" w:color="B3CC82"/>
          <w:bottom w:val="single" w:sz="8" w:space="0" w:color="B3CC82"/>
          <w:right w:val="single" w:sz="8" w:space="0" w:color="B3CC82"/>
          <w:insideH w:val="single" w:sz="8" w:space="0" w:color="B3CC82"/>
        </w:tblBorders>
        <w:tblLayout w:type="fixed"/>
        <w:tblLook w:val="04A0"/>
      </w:tblPr>
      <w:tblGrid>
        <w:gridCol w:w="1843"/>
        <w:gridCol w:w="2268"/>
        <w:gridCol w:w="2552"/>
        <w:gridCol w:w="2409"/>
      </w:tblGrid>
      <w:tr w:rsidR="003F7B91" w:rsidRPr="00C7689D" w:rsidTr="0095222C">
        <w:trPr>
          <w:trHeight w:val="400"/>
        </w:trPr>
        <w:tc>
          <w:tcPr>
            <w:tcW w:w="1843" w:type="dxa"/>
            <w:tcBorders>
              <w:top w:val="single" w:sz="8" w:space="0" w:color="B3CC82"/>
              <w:left w:val="single" w:sz="8" w:space="0" w:color="B3CC82"/>
              <w:bottom w:val="single" w:sz="8" w:space="0" w:color="B3CC82"/>
              <w:right w:val="single" w:sz="8" w:space="0" w:color="B3CC82"/>
            </w:tcBorders>
            <w:shd w:val="clear" w:color="auto" w:fill="9BBB59"/>
          </w:tcPr>
          <w:p w:rsidR="003F7B91" w:rsidRPr="00C7689D" w:rsidRDefault="003F7B91" w:rsidP="0095222C">
            <w:pPr>
              <w:rPr>
                <w:rFonts w:ascii="Gill Sans MT" w:hAnsi="Gill Sans MT"/>
                <w:bCs/>
                <w:color w:val="FFFFFF"/>
                <w:sz w:val="20"/>
                <w:szCs w:val="20"/>
              </w:rPr>
            </w:pPr>
            <w:r w:rsidRPr="00C7689D">
              <w:rPr>
                <w:rFonts w:ascii="Gill Sans MT" w:hAnsi="Gill Sans MT"/>
                <w:bCs/>
                <w:color w:val="FFFFFF"/>
                <w:sz w:val="20"/>
                <w:szCs w:val="20"/>
              </w:rPr>
              <w:t>Krajinska prvina</w:t>
            </w:r>
          </w:p>
        </w:tc>
        <w:tc>
          <w:tcPr>
            <w:tcW w:w="2268" w:type="dxa"/>
            <w:tcBorders>
              <w:top w:val="single" w:sz="8" w:space="0" w:color="B3CC82"/>
              <w:left w:val="single" w:sz="8" w:space="0" w:color="B3CC82"/>
              <w:bottom w:val="single" w:sz="8" w:space="0" w:color="B3CC82"/>
              <w:right w:val="nil"/>
            </w:tcBorders>
            <w:shd w:val="clear" w:color="auto" w:fill="9BBB59"/>
          </w:tcPr>
          <w:p w:rsidR="003F7B91" w:rsidRPr="00C7689D" w:rsidRDefault="003F7B91" w:rsidP="0095222C">
            <w:pPr>
              <w:jc w:val="center"/>
              <w:rPr>
                <w:rFonts w:ascii="Gill Sans MT" w:hAnsi="Gill Sans MT"/>
                <w:bCs/>
                <w:color w:val="FFFFFF"/>
                <w:sz w:val="20"/>
                <w:szCs w:val="20"/>
              </w:rPr>
            </w:pPr>
            <w:r w:rsidRPr="00C7689D">
              <w:rPr>
                <w:rFonts w:ascii="Gill Sans MT" w:hAnsi="Gill Sans MT"/>
                <w:bCs/>
                <w:color w:val="FFFFFF"/>
                <w:sz w:val="20"/>
                <w:szCs w:val="20"/>
              </w:rPr>
              <w:t>Značiln</w:t>
            </w:r>
            <w:r>
              <w:rPr>
                <w:rFonts w:ascii="Gill Sans MT" w:hAnsi="Gill Sans MT"/>
                <w:bCs/>
                <w:color w:val="FFFFFF"/>
                <w:sz w:val="20"/>
                <w:szCs w:val="20"/>
              </w:rPr>
              <w:t>i</w:t>
            </w:r>
            <w:r w:rsidRPr="00C7689D">
              <w:rPr>
                <w:rFonts w:ascii="Gill Sans MT" w:hAnsi="Gill Sans MT"/>
                <w:bCs/>
                <w:color w:val="FFFFFF"/>
                <w:sz w:val="20"/>
                <w:szCs w:val="20"/>
              </w:rPr>
              <w:t xml:space="preserve"> krajinsk</w:t>
            </w:r>
            <w:r>
              <w:rPr>
                <w:rFonts w:ascii="Gill Sans MT" w:hAnsi="Gill Sans MT"/>
                <w:bCs/>
                <w:color w:val="FFFFFF"/>
                <w:sz w:val="20"/>
                <w:szCs w:val="20"/>
              </w:rPr>
              <w:t>i</w:t>
            </w:r>
            <w:r w:rsidRPr="00C7689D">
              <w:rPr>
                <w:rFonts w:ascii="Gill Sans MT" w:hAnsi="Gill Sans MT"/>
                <w:bCs/>
                <w:color w:val="FFFFFF"/>
                <w:sz w:val="20"/>
                <w:szCs w:val="20"/>
              </w:rPr>
              <w:t xml:space="preserve"> </w:t>
            </w:r>
            <w:r>
              <w:rPr>
                <w:rFonts w:ascii="Gill Sans MT" w:hAnsi="Gill Sans MT"/>
                <w:bCs/>
                <w:color w:val="FFFFFF"/>
                <w:sz w:val="20"/>
                <w:szCs w:val="20"/>
              </w:rPr>
              <w:t>elementi</w:t>
            </w:r>
            <w:r w:rsidRPr="00C7689D">
              <w:rPr>
                <w:rFonts w:ascii="Gill Sans MT" w:hAnsi="Gill Sans MT"/>
                <w:bCs/>
                <w:color w:val="FFFFFF"/>
                <w:sz w:val="20"/>
                <w:szCs w:val="20"/>
              </w:rPr>
              <w:t xml:space="preserve"> vzorca</w:t>
            </w:r>
          </w:p>
        </w:tc>
        <w:tc>
          <w:tcPr>
            <w:tcW w:w="2552" w:type="dxa"/>
            <w:tcBorders>
              <w:top w:val="single" w:sz="8" w:space="0" w:color="B3CC82"/>
              <w:left w:val="nil"/>
              <w:bottom w:val="single" w:sz="8" w:space="0" w:color="B3CC82"/>
              <w:right w:val="single" w:sz="8" w:space="0" w:color="B3CC82"/>
            </w:tcBorders>
            <w:shd w:val="clear" w:color="auto" w:fill="9BBB59"/>
          </w:tcPr>
          <w:p w:rsidR="003F7B91" w:rsidRPr="00C7689D" w:rsidRDefault="003F7B91" w:rsidP="0095222C">
            <w:pPr>
              <w:jc w:val="center"/>
              <w:rPr>
                <w:rFonts w:ascii="Gill Sans MT" w:hAnsi="Gill Sans MT"/>
                <w:bCs/>
                <w:color w:val="FFFFFF"/>
                <w:sz w:val="20"/>
                <w:szCs w:val="20"/>
              </w:rPr>
            </w:pPr>
            <w:r w:rsidRPr="00C7689D">
              <w:rPr>
                <w:rFonts w:ascii="Gill Sans MT" w:hAnsi="Gill Sans MT"/>
                <w:bCs/>
                <w:color w:val="FFFFFF"/>
                <w:sz w:val="20"/>
                <w:szCs w:val="20"/>
              </w:rPr>
              <w:t>Značilno območje</w:t>
            </w:r>
          </w:p>
        </w:tc>
        <w:tc>
          <w:tcPr>
            <w:tcW w:w="2409" w:type="dxa"/>
            <w:tcBorders>
              <w:top w:val="single" w:sz="8" w:space="0" w:color="B3CC82"/>
              <w:left w:val="nil"/>
              <w:bottom w:val="single" w:sz="8" w:space="0" w:color="B3CC82"/>
              <w:right w:val="single" w:sz="8" w:space="0" w:color="B3CC82"/>
            </w:tcBorders>
            <w:shd w:val="clear" w:color="auto" w:fill="9BBB59"/>
          </w:tcPr>
          <w:p w:rsidR="003F7B91" w:rsidRPr="00C7689D" w:rsidRDefault="003F7B91" w:rsidP="0095222C">
            <w:pPr>
              <w:jc w:val="center"/>
              <w:rPr>
                <w:rFonts w:ascii="Gill Sans MT" w:hAnsi="Gill Sans MT"/>
                <w:bCs/>
                <w:color w:val="FFFFFF"/>
                <w:sz w:val="20"/>
                <w:szCs w:val="20"/>
              </w:rPr>
            </w:pPr>
            <w:r w:rsidRPr="00C7689D">
              <w:rPr>
                <w:rFonts w:ascii="Gill Sans MT" w:hAnsi="Gill Sans MT"/>
                <w:bCs/>
                <w:color w:val="FFFFFF"/>
                <w:sz w:val="20"/>
                <w:szCs w:val="20"/>
              </w:rPr>
              <w:t>Ocena stanja</w:t>
            </w:r>
          </w:p>
        </w:tc>
      </w:tr>
      <w:tr w:rsidR="003F7B91" w:rsidRPr="00C7689D" w:rsidTr="0095222C">
        <w:trPr>
          <w:trHeight w:val="227"/>
        </w:trPr>
        <w:tc>
          <w:tcPr>
            <w:tcW w:w="1843" w:type="dxa"/>
            <w:tcBorders>
              <w:right w:val="single" w:sz="8" w:space="0" w:color="B3CC82"/>
            </w:tcBorders>
            <w:shd w:val="clear" w:color="auto" w:fill="auto"/>
          </w:tcPr>
          <w:p w:rsidR="003F7B91" w:rsidRPr="00C7689D" w:rsidRDefault="003F7B91" w:rsidP="0095222C">
            <w:pPr>
              <w:rPr>
                <w:rFonts w:ascii="Gill Sans MT" w:hAnsi="Gill Sans MT" w:cs="Calibri"/>
                <w:bCs/>
                <w:sz w:val="20"/>
                <w:szCs w:val="20"/>
              </w:rPr>
            </w:pPr>
            <w:r w:rsidRPr="00C7689D">
              <w:rPr>
                <w:rFonts w:ascii="Gill Sans MT" w:hAnsi="Gill Sans MT" w:cs="Calibri"/>
                <w:bCs/>
                <w:sz w:val="20"/>
                <w:szCs w:val="20"/>
              </w:rPr>
              <w:t>Močvirnata krajina na ravnini</w:t>
            </w:r>
          </w:p>
        </w:tc>
        <w:tc>
          <w:tcPr>
            <w:tcW w:w="2268" w:type="dxa"/>
            <w:tcBorders>
              <w:left w:val="single" w:sz="8" w:space="0" w:color="B3CC82"/>
              <w:right w:val="single" w:sz="8" w:space="0" w:color="B3CC82"/>
            </w:tcBorders>
            <w:shd w:val="clear" w:color="auto" w:fill="auto"/>
          </w:tcPr>
          <w:p w:rsidR="003F7B91" w:rsidRPr="00C7689D" w:rsidRDefault="003F7B91" w:rsidP="0095222C">
            <w:pPr>
              <w:rPr>
                <w:rFonts w:ascii="Gill Sans MT" w:hAnsi="Gill Sans MT"/>
                <w:sz w:val="20"/>
                <w:szCs w:val="20"/>
              </w:rPr>
            </w:pPr>
            <w:r w:rsidRPr="00C7689D">
              <w:rPr>
                <w:rFonts w:ascii="Gill Sans MT" w:hAnsi="Gill Sans MT"/>
                <w:sz w:val="20"/>
                <w:szCs w:val="20"/>
              </w:rPr>
              <w:t>Barjanska ravnica, prepredena z njivami, logi, mrežo jarkov, vodotokov in mejic</w:t>
            </w:r>
          </w:p>
        </w:tc>
        <w:tc>
          <w:tcPr>
            <w:tcW w:w="2552" w:type="dxa"/>
            <w:tcBorders>
              <w:left w:val="single" w:sz="8" w:space="0" w:color="B3CC82"/>
              <w:right w:val="single" w:sz="8" w:space="0" w:color="B3CC82"/>
            </w:tcBorders>
            <w:shd w:val="clear" w:color="auto" w:fill="auto"/>
          </w:tcPr>
          <w:p w:rsidR="003F7B91" w:rsidRPr="00C7689D" w:rsidRDefault="003F7B91" w:rsidP="0095222C">
            <w:pPr>
              <w:rPr>
                <w:rFonts w:ascii="Gill Sans MT" w:hAnsi="Gill Sans MT"/>
                <w:sz w:val="20"/>
                <w:szCs w:val="20"/>
              </w:rPr>
            </w:pPr>
            <w:r w:rsidRPr="00C7689D">
              <w:rPr>
                <w:rFonts w:ascii="Gill Sans MT" w:hAnsi="Gill Sans MT"/>
                <w:sz w:val="20"/>
                <w:szCs w:val="20"/>
              </w:rPr>
              <w:t>Osrednje območje krajinskega parka</w:t>
            </w:r>
          </w:p>
        </w:tc>
        <w:tc>
          <w:tcPr>
            <w:tcW w:w="2409" w:type="dxa"/>
            <w:tcBorders>
              <w:left w:val="single" w:sz="8" w:space="0" w:color="B3CC82"/>
            </w:tcBorders>
            <w:shd w:val="clear" w:color="auto" w:fill="auto"/>
          </w:tcPr>
          <w:p w:rsidR="003F7B91" w:rsidRPr="00C7689D" w:rsidRDefault="003F7B91" w:rsidP="0095222C">
            <w:pPr>
              <w:rPr>
                <w:rFonts w:ascii="Gill Sans MT" w:hAnsi="Gill Sans MT"/>
                <w:sz w:val="20"/>
                <w:szCs w:val="20"/>
              </w:rPr>
            </w:pPr>
            <w:proofErr w:type="spellStart"/>
            <w:r w:rsidRPr="00C7689D">
              <w:rPr>
                <w:rFonts w:ascii="Gill Sans MT" w:hAnsi="Gill Sans MT"/>
                <w:sz w:val="20"/>
                <w:szCs w:val="20"/>
              </w:rPr>
              <w:t>Izgled</w:t>
            </w:r>
            <w:proofErr w:type="spellEnd"/>
            <w:r w:rsidRPr="00C7689D">
              <w:rPr>
                <w:rFonts w:ascii="Gill Sans MT" w:hAnsi="Gill Sans MT"/>
                <w:sz w:val="20"/>
                <w:szCs w:val="20"/>
              </w:rPr>
              <w:t xml:space="preserve"> tipične kmetijske krajine se zaradi intenziviranja kmetijske pridelave </w:t>
            </w:r>
            <w:r>
              <w:rPr>
                <w:rFonts w:ascii="Gill Sans MT" w:hAnsi="Gill Sans MT"/>
                <w:sz w:val="20"/>
                <w:szCs w:val="20"/>
              </w:rPr>
              <w:t>spreminja</w:t>
            </w:r>
            <w:r w:rsidRPr="00C7689D">
              <w:rPr>
                <w:rFonts w:ascii="Gill Sans MT" w:hAnsi="Gill Sans MT"/>
                <w:sz w:val="20"/>
                <w:szCs w:val="20"/>
              </w:rPr>
              <w:t>.</w:t>
            </w:r>
          </w:p>
        </w:tc>
      </w:tr>
      <w:tr w:rsidR="003F7B91" w:rsidRPr="00C7689D" w:rsidTr="0095222C">
        <w:trPr>
          <w:trHeight w:val="227"/>
        </w:trPr>
        <w:tc>
          <w:tcPr>
            <w:tcW w:w="1843" w:type="dxa"/>
            <w:tcBorders>
              <w:right w:val="single" w:sz="8" w:space="0" w:color="B3CC82"/>
            </w:tcBorders>
            <w:shd w:val="clear" w:color="auto" w:fill="auto"/>
          </w:tcPr>
          <w:p w:rsidR="003F7B91" w:rsidRPr="00C7689D" w:rsidRDefault="003F7B91" w:rsidP="0095222C">
            <w:pPr>
              <w:rPr>
                <w:rFonts w:ascii="Gill Sans MT" w:hAnsi="Gill Sans MT" w:cs="Calibri"/>
                <w:bCs/>
                <w:sz w:val="20"/>
                <w:szCs w:val="20"/>
              </w:rPr>
            </w:pPr>
            <w:r w:rsidRPr="00C7689D">
              <w:rPr>
                <w:rFonts w:ascii="Gill Sans MT" w:hAnsi="Gill Sans MT" w:cs="Calibri"/>
                <w:bCs/>
                <w:sz w:val="20"/>
                <w:szCs w:val="20"/>
              </w:rPr>
              <w:t>Drobno členjena krajina ravnin</w:t>
            </w:r>
          </w:p>
        </w:tc>
        <w:tc>
          <w:tcPr>
            <w:tcW w:w="2268" w:type="dxa"/>
            <w:tcBorders>
              <w:left w:val="single" w:sz="8" w:space="0" w:color="B3CC82"/>
              <w:right w:val="single" w:sz="8" w:space="0" w:color="B3CC82"/>
            </w:tcBorders>
            <w:shd w:val="clear" w:color="auto" w:fill="auto"/>
          </w:tcPr>
          <w:p w:rsidR="003F7B91" w:rsidRPr="00C7689D" w:rsidRDefault="003F7B91" w:rsidP="0095222C">
            <w:pPr>
              <w:rPr>
                <w:rFonts w:ascii="Gill Sans MT" w:hAnsi="Gill Sans MT"/>
                <w:sz w:val="20"/>
                <w:szCs w:val="20"/>
              </w:rPr>
            </w:pPr>
            <w:r w:rsidRPr="00C7689D">
              <w:rPr>
                <w:rFonts w:ascii="Gill Sans MT" w:hAnsi="Gill Sans MT"/>
                <w:sz w:val="20"/>
                <w:szCs w:val="20"/>
              </w:rPr>
              <w:t>Drobno členjene njivsko-travniške površine na obrobju naselij</w:t>
            </w:r>
          </w:p>
        </w:tc>
        <w:tc>
          <w:tcPr>
            <w:tcW w:w="2552" w:type="dxa"/>
            <w:tcBorders>
              <w:left w:val="single" w:sz="8" w:space="0" w:color="B3CC82"/>
              <w:right w:val="single" w:sz="8" w:space="0" w:color="B3CC82"/>
            </w:tcBorders>
            <w:shd w:val="clear" w:color="auto" w:fill="auto"/>
          </w:tcPr>
          <w:p w:rsidR="003F7B91" w:rsidRPr="00C7689D" w:rsidRDefault="003F7B91" w:rsidP="0095222C">
            <w:pPr>
              <w:rPr>
                <w:rFonts w:ascii="Gill Sans MT" w:hAnsi="Gill Sans MT"/>
                <w:sz w:val="20"/>
                <w:szCs w:val="20"/>
              </w:rPr>
            </w:pPr>
            <w:r w:rsidRPr="00C7689D">
              <w:rPr>
                <w:rFonts w:ascii="Gill Sans MT" w:hAnsi="Gill Sans MT"/>
                <w:sz w:val="20"/>
                <w:szCs w:val="20"/>
              </w:rPr>
              <w:t>Iški vršaj</w:t>
            </w:r>
          </w:p>
        </w:tc>
        <w:tc>
          <w:tcPr>
            <w:tcW w:w="2409" w:type="dxa"/>
            <w:tcBorders>
              <w:left w:val="single" w:sz="8" w:space="0" w:color="B3CC82"/>
            </w:tcBorders>
            <w:shd w:val="clear" w:color="auto" w:fill="auto"/>
          </w:tcPr>
          <w:p w:rsidR="003F7B91" w:rsidRPr="00C7689D" w:rsidRDefault="003F7B91" w:rsidP="0095222C">
            <w:pPr>
              <w:rPr>
                <w:rFonts w:ascii="Gill Sans MT" w:hAnsi="Gill Sans MT"/>
                <w:sz w:val="20"/>
                <w:szCs w:val="20"/>
              </w:rPr>
            </w:pPr>
            <w:r w:rsidRPr="00C7689D">
              <w:rPr>
                <w:rFonts w:ascii="Gill Sans MT" w:hAnsi="Gill Sans MT"/>
                <w:sz w:val="20"/>
                <w:szCs w:val="20"/>
              </w:rPr>
              <w:t>Stanje je ugodno.</w:t>
            </w:r>
          </w:p>
        </w:tc>
      </w:tr>
      <w:tr w:rsidR="003F7B91" w:rsidRPr="005C301C" w:rsidTr="0095222C">
        <w:trPr>
          <w:trHeight w:val="227"/>
        </w:trPr>
        <w:tc>
          <w:tcPr>
            <w:tcW w:w="1843" w:type="dxa"/>
            <w:tcBorders>
              <w:right w:val="single" w:sz="8" w:space="0" w:color="B3CC82"/>
            </w:tcBorders>
            <w:shd w:val="clear" w:color="auto" w:fill="auto"/>
          </w:tcPr>
          <w:p w:rsidR="003F7B91" w:rsidRPr="005C301C" w:rsidRDefault="003F7B91" w:rsidP="0095222C">
            <w:pPr>
              <w:rPr>
                <w:rFonts w:ascii="Gill Sans MT" w:hAnsi="Gill Sans MT" w:cs="Calibri"/>
                <w:bCs/>
                <w:sz w:val="20"/>
                <w:szCs w:val="20"/>
              </w:rPr>
            </w:pPr>
            <w:r w:rsidRPr="005C301C">
              <w:rPr>
                <w:rFonts w:ascii="Gill Sans MT" w:hAnsi="Gill Sans MT" w:cs="Calibri"/>
                <w:bCs/>
                <w:sz w:val="20"/>
                <w:szCs w:val="20"/>
              </w:rPr>
              <w:t>Osamelci</w:t>
            </w:r>
          </w:p>
        </w:tc>
        <w:tc>
          <w:tcPr>
            <w:tcW w:w="2268" w:type="dxa"/>
            <w:tcBorders>
              <w:left w:val="single" w:sz="8" w:space="0" w:color="B3CC82"/>
              <w:right w:val="single" w:sz="8" w:space="0" w:color="B3CC82"/>
            </w:tcBorders>
            <w:shd w:val="clear" w:color="auto" w:fill="auto"/>
          </w:tcPr>
          <w:p w:rsidR="003F7B91" w:rsidRPr="005C301C" w:rsidRDefault="003F7B91" w:rsidP="0095222C">
            <w:pPr>
              <w:rPr>
                <w:rFonts w:ascii="Gill Sans MT" w:hAnsi="Gill Sans MT"/>
                <w:sz w:val="20"/>
                <w:szCs w:val="20"/>
              </w:rPr>
            </w:pPr>
            <w:r w:rsidRPr="005C301C">
              <w:rPr>
                <w:rFonts w:ascii="Gill Sans MT" w:hAnsi="Gill Sans MT"/>
                <w:sz w:val="20"/>
                <w:szCs w:val="20"/>
              </w:rPr>
              <w:t>Gozdne zaplate sredi ravnine</w:t>
            </w:r>
          </w:p>
        </w:tc>
        <w:tc>
          <w:tcPr>
            <w:tcW w:w="2552" w:type="dxa"/>
            <w:tcBorders>
              <w:left w:val="single" w:sz="8" w:space="0" w:color="B3CC82"/>
              <w:right w:val="single" w:sz="8" w:space="0" w:color="B3CC82"/>
            </w:tcBorders>
            <w:shd w:val="clear" w:color="auto" w:fill="auto"/>
          </w:tcPr>
          <w:p w:rsidR="003F7B91" w:rsidRPr="005C301C" w:rsidRDefault="003F7B91" w:rsidP="0095222C">
            <w:pPr>
              <w:rPr>
                <w:rFonts w:ascii="Gill Sans MT" w:hAnsi="Gill Sans MT"/>
                <w:sz w:val="20"/>
                <w:szCs w:val="20"/>
                <w:highlight w:val="yellow"/>
              </w:rPr>
            </w:pPr>
            <w:r w:rsidRPr="00672F9E">
              <w:rPr>
                <w:rFonts w:ascii="Gill Sans MT" w:hAnsi="Gill Sans MT"/>
                <w:sz w:val="20"/>
                <w:szCs w:val="20"/>
              </w:rPr>
              <w:t>Osamelci Sinja Gorica,  Blatna Brezovica, Brdo, Plešivica, Grič, Kostanjevica, Babna gorica,</w:t>
            </w:r>
            <w:r w:rsidRPr="00672F9E">
              <w:rPr>
                <w:rFonts w:ascii="Gill Sans MT" w:hAnsi="Gill Sans MT"/>
                <w:sz w:val="22"/>
                <w:szCs w:val="22"/>
              </w:rPr>
              <w:t xml:space="preserve"> </w:t>
            </w:r>
            <w:r w:rsidRPr="00672F9E">
              <w:rPr>
                <w:rFonts w:ascii="Gill Sans MT" w:hAnsi="Gill Sans MT"/>
                <w:sz w:val="20"/>
                <w:szCs w:val="20"/>
              </w:rPr>
              <w:t xml:space="preserve">osamelci pri Vnanjih goricah </w:t>
            </w:r>
          </w:p>
        </w:tc>
        <w:tc>
          <w:tcPr>
            <w:tcW w:w="2409" w:type="dxa"/>
            <w:tcBorders>
              <w:left w:val="single" w:sz="8" w:space="0" w:color="B3CC82"/>
            </w:tcBorders>
            <w:shd w:val="clear" w:color="auto" w:fill="auto"/>
          </w:tcPr>
          <w:p w:rsidR="003F7B91" w:rsidRPr="005C301C" w:rsidRDefault="003F7B91" w:rsidP="0095222C">
            <w:pPr>
              <w:rPr>
                <w:rFonts w:ascii="Gill Sans MT" w:hAnsi="Gill Sans MT"/>
                <w:sz w:val="20"/>
                <w:szCs w:val="20"/>
              </w:rPr>
            </w:pPr>
            <w:r w:rsidRPr="005C301C">
              <w:rPr>
                <w:rFonts w:ascii="Gill Sans MT" w:hAnsi="Gill Sans MT"/>
                <w:sz w:val="20"/>
                <w:szCs w:val="20"/>
              </w:rPr>
              <w:t>Gozdne površine na osamelcih ogroža predvsem širjenje naselij.</w:t>
            </w:r>
          </w:p>
        </w:tc>
      </w:tr>
      <w:tr w:rsidR="003F7B91" w:rsidRPr="005C301C" w:rsidTr="0095222C">
        <w:trPr>
          <w:trHeight w:val="116"/>
        </w:trPr>
        <w:tc>
          <w:tcPr>
            <w:tcW w:w="1843" w:type="dxa"/>
            <w:tcBorders>
              <w:right w:val="single" w:sz="8" w:space="0" w:color="B3CC82"/>
            </w:tcBorders>
            <w:shd w:val="clear" w:color="auto" w:fill="auto"/>
          </w:tcPr>
          <w:p w:rsidR="003F7B91" w:rsidRPr="005C301C" w:rsidRDefault="003F7B91" w:rsidP="0095222C">
            <w:pPr>
              <w:rPr>
                <w:rFonts w:ascii="Gill Sans MT" w:hAnsi="Gill Sans MT" w:cs="Calibri"/>
                <w:bCs/>
                <w:sz w:val="20"/>
                <w:szCs w:val="20"/>
              </w:rPr>
            </w:pPr>
            <w:r w:rsidRPr="005C301C">
              <w:rPr>
                <w:rFonts w:ascii="Gill Sans MT" w:hAnsi="Gill Sans MT" w:cs="Calibri"/>
                <w:bCs/>
                <w:sz w:val="20"/>
                <w:szCs w:val="20"/>
              </w:rPr>
              <w:t>Vodna in obvodna krajina</w:t>
            </w:r>
          </w:p>
        </w:tc>
        <w:tc>
          <w:tcPr>
            <w:tcW w:w="2268" w:type="dxa"/>
            <w:tcBorders>
              <w:left w:val="single" w:sz="8" w:space="0" w:color="B3CC82"/>
              <w:right w:val="single" w:sz="8" w:space="0" w:color="B3CC82"/>
            </w:tcBorders>
            <w:shd w:val="clear" w:color="auto" w:fill="auto"/>
          </w:tcPr>
          <w:p w:rsidR="003F7B91" w:rsidRPr="005C301C" w:rsidRDefault="003F7B91" w:rsidP="0095222C">
            <w:pPr>
              <w:rPr>
                <w:rFonts w:ascii="Gill Sans MT" w:hAnsi="Gill Sans MT"/>
                <w:sz w:val="20"/>
                <w:szCs w:val="20"/>
              </w:rPr>
            </w:pPr>
            <w:r w:rsidRPr="005C301C">
              <w:rPr>
                <w:rFonts w:ascii="Gill Sans MT" w:hAnsi="Gill Sans MT"/>
                <w:sz w:val="20"/>
                <w:szCs w:val="20"/>
              </w:rPr>
              <w:t>Z rastjem obrasli vodotoki</w:t>
            </w:r>
          </w:p>
        </w:tc>
        <w:tc>
          <w:tcPr>
            <w:tcW w:w="2552" w:type="dxa"/>
            <w:tcBorders>
              <w:left w:val="single" w:sz="8" w:space="0" w:color="B3CC82"/>
              <w:right w:val="single" w:sz="8" w:space="0" w:color="B3CC82"/>
            </w:tcBorders>
            <w:shd w:val="clear" w:color="auto" w:fill="auto"/>
          </w:tcPr>
          <w:p w:rsidR="003F7B91" w:rsidRPr="005C301C" w:rsidRDefault="003F7B91" w:rsidP="0095222C">
            <w:pPr>
              <w:rPr>
                <w:rFonts w:ascii="Gill Sans MT" w:hAnsi="Gill Sans MT"/>
                <w:sz w:val="20"/>
                <w:szCs w:val="20"/>
                <w:highlight w:val="yellow"/>
              </w:rPr>
            </w:pPr>
            <w:r w:rsidRPr="00672F9E">
              <w:rPr>
                <w:rFonts w:ascii="Gill Sans MT" w:hAnsi="Gill Sans MT"/>
                <w:sz w:val="20"/>
                <w:szCs w:val="20"/>
              </w:rPr>
              <w:t xml:space="preserve">Ljubljanica, Iška, </w:t>
            </w:r>
            <w:proofErr w:type="spellStart"/>
            <w:r w:rsidRPr="00672F9E">
              <w:rPr>
                <w:rFonts w:ascii="Gill Sans MT" w:hAnsi="Gill Sans MT"/>
                <w:sz w:val="20"/>
                <w:szCs w:val="20"/>
              </w:rPr>
              <w:t>Ižica</w:t>
            </w:r>
            <w:proofErr w:type="spellEnd"/>
            <w:r w:rsidRPr="00672F9E">
              <w:rPr>
                <w:rFonts w:ascii="Gill Sans MT" w:hAnsi="Gill Sans MT"/>
                <w:sz w:val="20"/>
                <w:szCs w:val="20"/>
              </w:rPr>
              <w:t xml:space="preserve">, </w:t>
            </w:r>
            <w:proofErr w:type="spellStart"/>
            <w:r w:rsidRPr="00672F9E">
              <w:rPr>
                <w:rFonts w:ascii="Gill Sans MT" w:hAnsi="Gill Sans MT"/>
                <w:sz w:val="20"/>
                <w:szCs w:val="20"/>
              </w:rPr>
              <w:t>Borovniščica</w:t>
            </w:r>
            <w:proofErr w:type="spellEnd"/>
            <w:r w:rsidRPr="00672F9E">
              <w:rPr>
                <w:rFonts w:ascii="Gill Sans MT" w:hAnsi="Gill Sans MT"/>
                <w:sz w:val="20"/>
                <w:szCs w:val="20"/>
              </w:rPr>
              <w:t xml:space="preserve">, </w:t>
            </w:r>
            <w:r>
              <w:rPr>
                <w:rFonts w:ascii="Gill Sans MT" w:hAnsi="Gill Sans MT"/>
                <w:sz w:val="20"/>
                <w:szCs w:val="20"/>
              </w:rPr>
              <w:t xml:space="preserve">Bistra, </w:t>
            </w:r>
            <w:proofErr w:type="spellStart"/>
            <w:r w:rsidRPr="00672F9E">
              <w:rPr>
                <w:rFonts w:ascii="Gill Sans MT" w:hAnsi="Gill Sans MT"/>
                <w:sz w:val="20"/>
                <w:szCs w:val="20"/>
              </w:rPr>
              <w:t>Želimeljščica</w:t>
            </w:r>
            <w:proofErr w:type="spellEnd"/>
            <w:r w:rsidRPr="00672F9E">
              <w:rPr>
                <w:rFonts w:ascii="Gill Sans MT" w:hAnsi="Gill Sans MT"/>
                <w:sz w:val="20"/>
                <w:szCs w:val="20"/>
              </w:rPr>
              <w:t>,</w:t>
            </w:r>
          </w:p>
        </w:tc>
        <w:tc>
          <w:tcPr>
            <w:tcW w:w="2409" w:type="dxa"/>
            <w:tcBorders>
              <w:left w:val="single" w:sz="8" w:space="0" w:color="B3CC82"/>
            </w:tcBorders>
            <w:shd w:val="clear" w:color="auto" w:fill="auto"/>
          </w:tcPr>
          <w:p w:rsidR="003F7B91" w:rsidRPr="005C301C" w:rsidRDefault="003F7B91" w:rsidP="0095222C">
            <w:pPr>
              <w:rPr>
                <w:rFonts w:ascii="Gill Sans MT" w:hAnsi="Gill Sans MT"/>
                <w:sz w:val="20"/>
                <w:szCs w:val="20"/>
              </w:rPr>
            </w:pPr>
            <w:r>
              <w:rPr>
                <w:rFonts w:ascii="Gill Sans MT" w:hAnsi="Gill Sans MT"/>
                <w:sz w:val="20"/>
                <w:szCs w:val="20"/>
              </w:rPr>
              <w:t>Ogrožajo jih regulacije in hidromelioracije ter onesnaževanje.</w:t>
            </w:r>
            <w:r w:rsidRPr="005C301C">
              <w:rPr>
                <w:rFonts w:ascii="Gill Sans MT" w:hAnsi="Gill Sans MT"/>
                <w:sz w:val="20"/>
                <w:szCs w:val="20"/>
              </w:rPr>
              <w:t xml:space="preserve"> </w:t>
            </w:r>
          </w:p>
        </w:tc>
      </w:tr>
    </w:tbl>
    <w:p w:rsidR="003F7B91" w:rsidRPr="005C301C" w:rsidRDefault="003F7B91" w:rsidP="003F7B91">
      <w:pPr>
        <w:jc w:val="both"/>
        <w:rPr>
          <w:rFonts w:ascii="Gill Sans MT" w:hAnsi="Gill Sans MT"/>
          <w:sz w:val="22"/>
          <w:szCs w:val="22"/>
        </w:rPr>
      </w:pPr>
    </w:p>
    <w:p w:rsidR="003F7B91" w:rsidRDefault="003F7B91" w:rsidP="003F7B91">
      <w:pPr>
        <w:pStyle w:val="NU-besedilo"/>
      </w:pPr>
      <w:r w:rsidRPr="001C1021">
        <w:t xml:space="preserve">Krajinski elementi so mozaično razporejeni. Na oblikovanje mozaične krajine Ljubljanskega barja so imeli velik vpliv parcelacija – dolge ozke parcele potekajo večinoma pravokotno na smer bližnjega vodotoka, s čimer se ob delitvi parcel zagotovi enaka kvaliteta zemljišč, ter drevesni </w:t>
      </w:r>
      <w:proofErr w:type="spellStart"/>
      <w:r w:rsidRPr="001C1021">
        <w:t>o</w:t>
      </w:r>
      <w:r w:rsidR="00FC04C3">
        <w:t>b</w:t>
      </w:r>
      <w:r w:rsidRPr="001C1021">
        <w:t>mejki</w:t>
      </w:r>
      <w:proofErr w:type="spellEnd"/>
      <w:r w:rsidRPr="001C1021">
        <w:t>, ki so nekdaj ločevali zemljišča posameznih lastnikov. Tretji pomemben del so odvodniki, mreža umetno izkopanih odvodnih jarkov, ki prepredajo kmetijske površine. Poleg vseh treh omenjenih elementov krajini svoj značilni videz daje tudi način kmetijske obdelave.</w:t>
      </w:r>
      <w:r w:rsidRPr="00DB75E7">
        <w:t xml:space="preserve"> </w:t>
      </w:r>
    </w:p>
    <w:p w:rsidR="003F7B91" w:rsidRDefault="003F7B91" w:rsidP="003F7B91">
      <w:pPr>
        <w:pStyle w:val="NU-besedilo"/>
      </w:pPr>
    </w:p>
    <w:p w:rsidR="003F7B91" w:rsidRDefault="003F7B91" w:rsidP="003F7B91">
      <w:pPr>
        <w:pStyle w:val="NU-besedilo"/>
      </w:pPr>
      <w:r w:rsidRPr="003C124E">
        <w:t xml:space="preserve">Spremembe v vrednosti in </w:t>
      </w:r>
      <w:proofErr w:type="spellStart"/>
      <w:r w:rsidRPr="003C124E">
        <w:t>izgledu</w:t>
      </w:r>
      <w:proofErr w:type="spellEnd"/>
      <w:r w:rsidRPr="003C124E">
        <w:t xml:space="preserve"> krajine Ljubljanske</w:t>
      </w:r>
      <w:r>
        <w:t>ga</w:t>
      </w:r>
      <w:r w:rsidRPr="003C124E">
        <w:t xml:space="preserve"> barj</w:t>
      </w:r>
      <w:r>
        <w:t>a</w:t>
      </w:r>
      <w:r w:rsidRPr="003C124E">
        <w:t xml:space="preserve"> so v zadnjem času posledica </w:t>
      </w:r>
      <w:r>
        <w:t xml:space="preserve">tako </w:t>
      </w:r>
      <w:r w:rsidRPr="003C124E">
        <w:t>zmanjševanja</w:t>
      </w:r>
      <w:r>
        <w:t>, kakor tudi intenziviranje</w:t>
      </w:r>
      <w:r w:rsidRPr="003C124E">
        <w:t xml:space="preserve"> izvajanja kmetijske dejavnosti</w:t>
      </w:r>
      <w:r>
        <w:t>.</w:t>
      </w:r>
      <w:r w:rsidRPr="003C124E">
        <w:t xml:space="preserve"> </w:t>
      </w:r>
      <w:r>
        <w:t>Krajinsko pestrost zmanjšuje o</w:t>
      </w:r>
      <w:r w:rsidRPr="003C124E">
        <w:t>puščanje kmetijske dejavnosti in obdelave površin</w:t>
      </w:r>
      <w:r>
        <w:t>, ki vodi v z</w:t>
      </w:r>
      <w:r w:rsidRPr="003C124E">
        <w:t>araščanje površin</w:t>
      </w:r>
      <w:r>
        <w:t>, ter</w:t>
      </w:r>
      <w:r w:rsidRPr="003C124E">
        <w:t xml:space="preserve"> </w:t>
      </w:r>
      <w:r>
        <w:t>intenziviranje</w:t>
      </w:r>
      <w:r w:rsidRPr="003C124E">
        <w:t xml:space="preserve"> </w:t>
      </w:r>
      <w:r>
        <w:t xml:space="preserve">kmetijske pridelave s širjenjem monokultur. </w:t>
      </w:r>
      <w:r w:rsidRPr="003C124E">
        <w:t>Zmanjšuje se tudi obseg mejic</w:t>
      </w:r>
      <w:r w:rsidR="008416CA" w:rsidRPr="008416CA">
        <w:t xml:space="preserve"> </w:t>
      </w:r>
      <w:r w:rsidR="008416CA">
        <w:t>in obrežne vegetacije</w:t>
      </w:r>
      <w:r w:rsidR="008416CA" w:rsidRPr="008416CA">
        <w:t xml:space="preserve"> </w:t>
      </w:r>
      <w:r w:rsidR="008416CA">
        <w:t>zaradi nepravilnega vzdrževanja</w:t>
      </w:r>
      <w:r w:rsidR="008416CA" w:rsidRPr="003C124E">
        <w:t xml:space="preserve"> melioracijskih jar</w:t>
      </w:r>
      <w:r w:rsidR="008416CA">
        <w:t>kov in golosekov brežin vodotokov,</w:t>
      </w:r>
      <w:r>
        <w:t xml:space="preserve"> </w:t>
      </w:r>
      <w:r w:rsidR="008416CA" w:rsidRPr="003C124E">
        <w:t xml:space="preserve">predvsem </w:t>
      </w:r>
      <w:r w:rsidR="008416CA">
        <w:t xml:space="preserve">pa </w:t>
      </w:r>
      <w:r w:rsidR="008416CA" w:rsidRPr="003C124E">
        <w:t>zaradi izključitve površin mejic</w:t>
      </w:r>
      <w:r w:rsidR="008416CA">
        <w:t xml:space="preserve"> iz sistema kmetijskih subvenci</w:t>
      </w:r>
      <w:r w:rsidR="00B176BD">
        <w:t>j</w:t>
      </w:r>
      <w:r w:rsidRPr="003C124E">
        <w:t xml:space="preserve">. Trendi so najbolj zaskrbljujoči v prvem varstvenem območju krajinskega parka, </w:t>
      </w:r>
      <w:r>
        <w:t>saj gre za</w:t>
      </w:r>
      <w:r w:rsidRPr="003C124E">
        <w:t xml:space="preserve"> naravovarstveno najpomembnejše</w:t>
      </w:r>
      <w:r>
        <w:t xml:space="preserve"> območje, ki</w:t>
      </w:r>
      <w:r w:rsidRPr="003C124E">
        <w:t xml:space="preserve"> je prednostno namenjeno uresničevanju varstva in ohranjanju naravnih vrednot, ugodnega stanja rastlinskih in živalskih vrst, njihovih habitatov ter tistih elementov krajine, ki zagotavljajo njihov obstoj.</w:t>
      </w:r>
      <w:r w:rsidRPr="00C560FE">
        <w:t xml:space="preserve">  </w:t>
      </w:r>
    </w:p>
    <w:p w:rsidR="003B5997" w:rsidRPr="00376BF6" w:rsidRDefault="00900BC4" w:rsidP="00C779C7">
      <w:pPr>
        <w:pStyle w:val="NU-3"/>
        <w:spacing w:after="240"/>
      </w:pPr>
      <w:bookmarkStart w:id="54" w:name="_Toc340733604"/>
      <w:r w:rsidRPr="00376BF6">
        <w:lastRenderedPageBreak/>
        <w:t>Naravne vrednote</w:t>
      </w:r>
      <w:bookmarkEnd w:id="54"/>
      <w:r w:rsidR="003B5997" w:rsidRPr="00376BF6">
        <w:t xml:space="preserve"> </w:t>
      </w:r>
    </w:p>
    <w:p w:rsidR="005126D3" w:rsidRDefault="005126D3" w:rsidP="005126D3">
      <w:pPr>
        <w:jc w:val="both"/>
        <w:rPr>
          <w:rFonts w:ascii="Gill Sans MT" w:hAnsi="Gill Sans MT"/>
          <w:sz w:val="22"/>
          <w:szCs w:val="22"/>
        </w:rPr>
      </w:pPr>
      <w:r w:rsidRPr="00ED22D6">
        <w:rPr>
          <w:rFonts w:ascii="Gill Sans MT" w:hAnsi="Gill Sans MT"/>
          <w:sz w:val="22"/>
          <w:szCs w:val="22"/>
        </w:rPr>
        <w:t xml:space="preserve">Na območju Krajinskega parka Ljubljansko barje je evidentiranih 59 naravnih vrednot (Pravilnik o določitvi in varstvu naravnih vrednot, </w:t>
      </w:r>
      <w:r w:rsidRPr="00ED22D6">
        <w:rPr>
          <w:rFonts w:ascii="Gill Sans MT" w:hAnsi="Gill Sans MT"/>
          <w:bCs/>
          <w:color w:val="000000"/>
          <w:sz w:val="22"/>
          <w:szCs w:val="22"/>
        </w:rPr>
        <w:t>Ur.l. RS</w:t>
      </w:r>
      <w:r w:rsidRPr="00ED22D6">
        <w:rPr>
          <w:rFonts w:ascii="Gill Sans MT" w:hAnsi="Gill Sans MT"/>
          <w:sz w:val="22"/>
          <w:szCs w:val="22"/>
        </w:rPr>
        <w:t>, št. 111/04, 70/06, 58/09, 93/10). Naravne vrednote pokrivajo 13 % površine parka (v to številko niso zajete točkovne naravne vrednote, kot so drevesa, jame in izviri). Vse omenjene naravne vrednote so z ustanovitvijo Krajinskega parka Ljubljansko barje pridobile status državnega pomena. Med njimi</w:t>
      </w:r>
      <w:r w:rsidR="00AF4907">
        <w:rPr>
          <w:rFonts w:ascii="Gill Sans MT" w:hAnsi="Gill Sans MT"/>
          <w:sz w:val="22"/>
          <w:szCs w:val="22"/>
        </w:rPr>
        <w:t xml:space="preserve"> jih</w:t>
      </w:r>
      <w:r w:rsidRPr="00ED22D6">
        <w:rPr>
          <w:rFonts w:ascii="Gill Sans MT" w:hAnsi="Gill Sans MT"/>
          <w:sz w:val="22"/>
          <w:szCs w:val="22"/>
        </w:rPr>
        <w:t xml:space="preserve"> </w:t>
      </w:r>
      <w:r w:rsidR="00AF4907">
        <w:rPr>
          <w:rFonts w:ascii="Gill Sans MT" w:hAnsi="Gill Sans MT"/>
          <w:sz w:val="22"/>
          <w:szCs w:val="22"/>
        </w:rPr>
        <w:t>je 16</w:t>
      </w:r>
      <w:r w:rsidR="00AF4907" w:rsidRPr="00ED22D6">
        <w:rPr>
          <w:rFonts w:ascii="Gill Sans MT" w:hAnsi="Gill Sans MT"/>
          <w:sz w:val="22"/>
          <w:szCs w:val="22"/>
        </w:rPr>
        <w:t xml:space="preserve"> </w:t>
      </w:r>
      <w:r w:rsidRPr="00ED22D6">
        <w:rPr>
          <w:rFonts w:ascii="Gill Sans MT" w:hAnsi="Gill Sans MT"/>
          <w:sz w:val="22"/>
          <w:szCs w:val="22"/>
        </w:rPr>
        <w:t>zaradi svoje izjemnosti in pomembnosti</w:t>
      </w:r>
      <w:r w:rsidR="00EE6C73">
        <w:rPr>
          <w:rFonts w:ascii="Gill Sans MT" w:hAnsi="Gill Sans MT"/>
          <w:sz w:val="22"/>
          <w:szCs w:val="22"/>
        </w:rPr>
        <w:t xml:space="preserve"> </w:t>
      </w:r>
      <w:r w:rsidRPr="00ED22D6">
        <w:rPr>
          <w:rFonts w:ascii="Gill Sans MT" w:hAnsi="Gill Sans MT"/>
          <w:sz w:val="22"/>
          <w:szCs w:val="22"/>
        </w:rPr>
        <w:t>za</w:t>
      </w:r>
      <w:r w:rsidR="00AF4907">
        <w:rPr>
          <w:rFonts w:ascii="Gill Sans MT" w:hAnsi="Gill Sans MT"/>
          <w:sz w:val="22"/>
          <w:szCs w:val="22"/>
        </w:rPr>
        <w:t>varovanih kot naravni spomenik oziroma</w:t>
      </w:r>
      <w:r w:rsidRPr="00ED22D6">
        <w:rPr>
          <w:rFonts w:ascii="Gill Sans MT" w:hAnsi="Gill Sans MT"/>
          <w:sz w:val="22"/>
          <w:szCs w:val="22"/>
        </w:rPr>
        <w:t xml:space="preserve"> naravni rezervat. Na območju </w:t>
      </w:r>
      <w:r>
        <w:rPr>
          <w:rFonts w:ascii="Gill Sans MT" w:hAnsi="Gill Sans MT"/>
          <w:sz w:val="22"/>
          <w:szCs w:val="22"/>
        </w:rPr>
        <w:t>krajinskega parka</w:t>
      </w:r>
      <w:r w:rsidRPr="00ED22D6">
        <w:rPr>
          <w:rFonts w:ascii="Gill Sans MT" w:hAnsi="Gill Sans MT"/>
          <w:sz w:val="22"/>
          <w:szCs w:val="22"/>
        </w:rPr>
        <w:t xml:space="preserve"> prevladujejo hidrološke in geomorfološke naravne vrednote (80 % vseh naravnih vrednot), ostale so geološke, botanične, zoološke, </w:t>
      </w:r>
      <w:proofErr w:type="spellStart"/>
      <w:r w:rsidRPr="00ED22D6">
        <w:rPr>
          <w:rFonts w:ascii="Gill Sans MT" w:hAnsi="Gill Sans MT"/>
          <w:sz w:val="22"/>
          <w:szCs w:val="22"/>
        </w:rPr>
        <w:t>ekosistemske</w:t>
      </w:r>
      <w:proofErr w:type="spellEnd"/>
      <w:r w:rsidRPr="00ED22D6">
        <w:rPr>
          <w:rFonts w:ascii="Gill Sans MT" w:hAnsi="Gill Sans MT"/>
          <w:sz w:val="22"/>
          <w:szCs w:val="22"/>
        </w:rPr>
        <w:t xml:space="preserve"> in drevesne naravne vrednote. Seznam vseh naravnih vrednot in njihovo stanje je podan v </w:t>
      </w:r>
      <w:r w:rsidRPr="00AC0482">
        <w:rPr>
          <w:rFonts w:ascii="Gill Sans MT" w:hAnsi="Gill Sans MT"/>
          <w:sz w:val="22"/>
          <w:szCs w:val="22"/>
        </w:rPr>
        <w:t xml:space="preserve">Prilogi </w:t>
      </w:r>
      <w:r w:rsidR="00E705B5">
        <w:rPr>
          <w:rFonts w:ascii="Gill Sans MT" w:hAnsi="Gill Sans MT"/>
          <w:sz w:val="22"/>
          <w:szCs w:val="22"/>
        </w:rPr>
        <w:t>11</w:t>
      </w:r>
      <w:r w:rsidRPr="005F3A67">
        <w:rPr>
          <w:rFonts w:ascii="Gill Sans MT" w:hAnsi="Gill Sans MT"/>
          <w:sz w:val="22"/>
          <w:szCs w:val="22"/>
        </w:rPr>
        <w:t xml:space="preserve">, prostorska razmestitev pa na </w:t>
      </w:r>
      <w:r w:rsidRPr="00AC0482">
        <w:rPr>
          <w:rFonts w:ascii="Gill Sans MT" w:hAnsi="Gill Sans MT"/>
          <w:sz w:val="22"/>
          <w:szCs w:val="22"/>
        </w:rPr>
        <w:t>karti 1</w:t>
      </w:r>
      <w:r w:rsidR="00255960">
        <w:rPr>
          <w:rFonts w:ascii="Gill Sans MT" w:hAnsi="Gill Sans MT"/>
          <w:sz w:val="22"/>
          <w:szCs w:val="22"/>
        </w:rPr>
        <w:t>4</w:t>
      </w:r>
      <w:r w:rsidRPr="00AC0482">
        <w:rPr>
          <w:rFonts w:ascii="Gill Sans MT" w:hAnsi="Gill Sans MT"/>
          <w:sz w:val="22"/>
          <w:szCs w:val="22"/>
        </w:rPr>
        <w:t xml:space="preserve"> v Prilogi </w:t>
      </w:r>
      <w:r>
        <w:rPr>
          <w:rFonts w:ascii="Gill Sans MT" w:hAnsi="Gill Sans MT"/>
          <w:sz w:val="22"/>
          <w:szCs w:val="22"/>
        </w:rPr>
        <w:t>1</w:t>
      </w:r>
      <w:r w:rsidR="00E705B5">
        <w:rPr>
          <w:rFonts w:ascii="Gill Sans MT" w:hAnsi="Gill Sans MT"/>
          <w:sz w:val="22"/>
          <w:szCs w:val="22"/>
        </w:rPr>
        <w:t>6</w:t>
      </w:r>
      <w:r w:rsidRPr="00ED22D6">
        <w:rPr>
          <w:rFonts w:ascii="Gill Sans MT" w:hAnsi="Gill Sans MT"/>
          <w:sz w:val="22"/>
          <w:szCs w:val="22"/>
        </w:rPr>
        <w:t>.</w:t>
      </w:r>
    </w:p>
    <w:p w:rsidR="005126D3" w:rsidRPr="00ED22D6" w:rsidRDefault="005126D3" w:rsidP="005126D3">
      <w:pPr>
        <w:jc w:val="both"/>
        <w:rPr>
          <w:rFonts w:ascii="Gill Sans MT" w:hAnsi="Gill Sans MT"/>
          <w:sz w:val="22"/>
          <w:szCs w:val="22"/>
        </w:rPr>
      </w:pPr>
    </w:p>
    <w:p w:rsidR="00ED22D6" w:rsidRPr="00ED22D6" w:rsidRDefault="005126D3" w:rsidP="005126D3">
      <w:pPr>
        <w:jc w:val="both"/>
        <w:rPr>
          <w:rFonts w:ascii="Gill Sans MT" w:hAnsi="Gill Sans MT"/>
          <w:sz w:val="22"/>
          <w:szCs w:val="22"/>
        </w:rPr>
      </w:pPr>
      <w:r w:rsidRPr="00ED22D6">
        <w:rPr>
          <w:rFonts w:ascii="Gill Sans MT" w:hAnsi="Gill Sans MT"/>
          <w:sz w:val="22"/>
          <w:szCs w:val="22"/>
        </w:rPr>
        <w:t xml:space="preserve">Pri hidroloških naravnih vrednotah gre za številne izvire (predvsem Bistre in Ljubljanice), posebne oblike izvirov (barjanska okna), stoječe vode (ribniki v Dragi in Podpeško jezero) in vodotoke (Bistra, Iška, </w:t>
      </w:r>
      <w:proofErr w:type="spellStart"/>
      <w:r w:rsidRPr="00ED22D6">
        <w:rPr>
          <w:rFonts w:ascii="Gill Sans MT" w:hAnsi="Gill Sans MT"/>
          <w:sz w:val="22"/>
          <w:szCs w:val="22"/>
        </w:rPr>
        <w:t>Iščica</w:t>
      </w:r>
      <w:proofErr w:type="spellEnd"/>
      <w:r w:rsidRPr="00ED22D6">
        <w:rPr>
          <w:rFonts w:ascii="Gill Sans MT" w:hAnsi="Gill Sans MT"/>
          <w:sz w:val="22"/>
          <w:szCs w:val="22"/>
        </w:rPr>
        <w:t xml:space="preserve">, Ljubljanica, </w:t>
      </w:r>
      <w:proofErr w:type="spellStart"/>
      <w:r w:rsidRPr="00ED22D6">
        <w:rPr>
          <w:rFonts w:ascii="Gill Sans MT" w:hAnsi="Gill Sans MT"/>
          <w:sz w:val="22"/>
          <w:szCs w:val="22"/>
        </w:rPr>
        <w:t>Želimeljščica</w:t>
      </w:r>
      <w:proofErr w:type="spellEnd"/>
      <w:r w:rsidRPr="00ED22D6">
        <w:rPr>
          <w:rFonts w:ascii="Gill Sans MT" w:hAnsi="Gill Sans MT"/>
          <w:sz w:val="22"/>
          <w:szCs w:val="22"/>
        </w:rPr>
        <w:t xml:space="preserve">). Vse ogroža onesnaževanje, stoječe in tekoče vode pa tudi neprimerne oblike rekreacije. Izvire dodatno ogroža gradnja infrastrukture in poselitev, nekatera barjanska okna pa so podvržena zasipavanju z odpadki in gradbenim materialom. Med geomorfološke naravne vrednote sodijo predvsem jame in brezna (večinoma gre za stalne ali občasne izvire) ter različne reliefne oblike površja (osamelci, vršaj, </w:t>
      </w:r>
      <w:proofErr w:type="spellStart"/>
      <w:r w:rsidRPr="00ED22D6">
        <w:rPr>
          <w:rFonts w:ascii="Gill Sans MT" w:hAnsi="Gill Sans MT"/>
          <w:sz w:val="22"/>
          <w:szCs w:val="22"/>
        </w:rPr>
        <w:t>paloestruga</w:t>
      </w:r>
      <w:proofErr w:type="spellEnd"/>
      <w:r w:rsidRPr="00ED22D6">
        <w:rPr>
          <w:rFonts w:ascii="Gill Sans MT" w:hAnsi="Gill Sans MT"/>
          <w:sz w:val="22"/>
          <w:szCs w:val="22"/>
        </w:rPr>
        <w:t xml:space="preserve"> Ljubljanice). Večina jih ni ogroženih in so v dobrem naravnem stanju. Izjema so osamelci, ki jih ogroža urbanizacija</w:t>
      </w:r>
      <w:r w:rsidR="0074534C">
        <w:rPr>
          <w:rFonts w:ascii="Gill Sans MT" w:hAnsi="Gill Sans MT"/>
          <w:sz w:val="22"/>
          <w:szCs w:val="22"/>
        </w:rPr>
        <w:t>,</w:t>
      </w:r>
      <w:r w:rsidRPr="00ED22D6">
        <w:rPr>
          <w:rFonts w:ascii="Gill Sans MT" w:hAnsi="Gill Sans MT"/>
          <w:sz w:val="22"/>
          <w:szCs w:val="22"/>
        </w:rPr>
        <w:t xml:space="preserve"> ter </w:t>
      </w:r>
      <w:proofErr w:type="spellStart"/>
      <w:r w:rsidRPr="00ED22D6">
        <w:rPr>
          <w:rFonts w:ascii="Gill Sans MT" w:hAnsi="Gill Sans MT"/>
          <w:sz w:val="22"/>
          <w:szCs w:val="22"/>
        </w:rPr>
        <w:t>paleostruga</w:t>
      </w:r>
      <w:proofErr w:type="spellEnd"/>
      <w:r w:rsidRPr="00ED22D6">
        <w:rPr>
          <w:rFonts w:ascii="Gill Sans MT" w:hAnsi="Gill Sans MT"/>
          <w:sz w:val="22"/>
          <w:szCs w:val="22"/>
        </w:rPr>
        <w:t xml:space="preserve"> Ljubljanice, ki jo ogroža zaraščanje in požiganje vegetacije. Med botanične naravne vrednote sodijo rastišča navadne rezike (</w:t>
      </w:r>
      <w:proofErr w:type="spellStart"/>
      <w:r w:rsidRPr="006A160E">
        <w:rPr>
          <w:rFonts w:ascii="Gill Sans MT" w:hAnsi="Gill Sans MT"/>
          <w:i/>
          <w:sz w:val="22"/>
          <w:szCs w:val="22"/>
        </w:rPr>
        <w:t>Cladium</w:t>
      </w:r>
      <w:proofErr w:type="spellEnd"/>
      <w:r w:rsidRPr="006A160E">
        <w:rPr>
          <w:rFonts w:ascii="Gill Sans MT" w:hAnsi="Gill Sans MT"/>
          <w:i/>
          <w:sz w:val="22"/>
          <w:szCs w:val="22"/>
        </w:rPr>
        <w:t xml:space="preserve"> </w:t>
      </w:r>
      <w:proofErr w:type="spellStart"/>
      <w:r w:rsidRPr="006A160E">
        <w:rPr>
          <w:rFonts w:ascii="Gill Sans MT" w:hAnsi="Gill Sans MT"/>
          <w:i/>
          <w:sz w:val="22"/>
          <w:szCs w:val="22"/>
        </w:rPr>
        <w:t>mariscus</w:t>
      </w:r>
      <w:proofErr w:type="spellEnd"/>
      <w:r w:rsidRPr="00ED22D6">
        <w:rPr>
          <w:rFonts w:ascii="Gill Sans MT" w:hAnsi="Gill Sans MT"/>
          <w:sz w:val="22"/>
          <w:szCs w:val="22"/>
        </w:rPr>
        <w:t>), navadne streluše (</w:t>
      </w:r>
      <w:proofErr w:type="spellStart"/>
      <w:r w:rsidRPr="006A160E">
        <w:rPr>
          <w:rFonts w:ascii="Gill Sans MT" w:hAnsi="Gill Sans MT"/>
          <w:i/>
          <w:sz w:val="22"/>
          <w:szCs w:val="22"/>
        </w:rPr>
        <w:t>Sagittaria</w:t>
      </w:r>
      <w:proofErr w:type="spellEnd"/>
      <w:r w:rsidRPr="006A160E">
        <w:rPr>
          <w:rFonts w:ascii="Gill Sans MT" w:hAnsi="Gill Sans MT"/>
          <w:i/>
          <w:sz w:val="22"/>
          <w:szCs w:val="22"/>
        </w:rPr>
        <w:t xml:space="preserve"> </w:t>
      </w:r>
      <w:proofErr w:type="spellStart"/>
      <w:r w:rsidRPr="006A160E">
        <w:rPr>
          <w:rFonts w:ascii="Gill Sans MT" w:hAnsi="Gill Sans MT"/>
          <w:i/>
          <w:sz w:val="22"/>
          <w:szCs w:val="22"/>
        </w:rPr>
        <w:t>sagittifolia</w:t>
      </w:r>
      <w:proofErr w:type="spellEnd"/>
      <w:r w:rsidRPr="00ED22D6">
        <w:rPr>
          <w:rFonts w:ascii="Gill Sans MT" w:hAnsi="Gill Sans MT"/>
          <w:sz w:val="22"/>
          <w:szCs w:val="22"/>
        </w:rPr>
        <w:t>) in Loeselove grezovke (</w:t>
      </w:r>
      <w:proofErr w:type="spellStart"/>
      <w:r w:rsidRPr="006A160E">
        <w:rPr>
          <w:rFonts w:ascii="Gill Sans MT" w:hAnsi="Gill Sans MT"/>
          <w:i/>
          <w:sz w:val="22"/>
          <w:szCs w:val="22"/>
        </w:rPr>
        <w:t>Liparis</w:t>
      </w:r>
      <w:proofErr w:type="spellEnd"/>
      <w:r w:rsidRPr="006A160E">
        <w:rPr>
          <w:rFonts w:ascii="Gill Sans MT" w:hAnsi="Gill Sans MT"/>
          <w:i/>
          <w:sz w:val="22"/>
          <w:szCs w:val="22"/>
        </w:rPr>
        <w:t xml:space="preserve"> </w:t>
      </w:r>
      <w:proofErr w:type="spellStart"/>
      <w:r w:rsidRPr="006A160E">
        <w:rPr>
          <w:rFonts w:ascii="Gill Sans MT" w:hAnsi="Gill Sans MT"/>
          <w:i/>
          <w:sz w:val="22"/>
          <w:szCs w:val="22"/>
        </w:rPr>
        <w:t>loeselii</w:t>
      </w:r>
      <w:proofErr w:type="spellEnd"/>
      <w:r w:rsidRPr="00ED22D6">
        <w:rPr>
          <w:rFonts w:ascii="Gill Sans MT" w:hAnsi="Gill Sans MT"/>
          <w:sz w:val="22"/>
          <w:szCs w:val="22"/>
        </w:rPr>
        <w:t>) ter Goriški mah z ostanki visokega barja z bogato favno metuljev. Gre za habitate vlagoljubne favne in flore, ki jih ogroža spreminjanje vodnega režima, prekomeren vnos hranil v tla ter rezanje šote na Goriškem mahu. Šotišča so uvrščena med geološke naravne vrednote (Babna Gorica, Bevke, Jurčevo šotišče), katera poleg naravnega razvoja (spreminjanje vodnega režima zaradi zaraščanje) ogroža tudi rezanje</w:t>
      </w:r>
      <w:r w:rsidR="005C17C9">
        <w:rPr>
          <w:rFonts w:ascii="Gill Sans MT" w:hAnsi="Gill Sans MT"/>
          <w:sz w:val="22"/>
          <w:szCs w:val="22"/>
        </w:rPr>
        <w:t xml:space="preserve"> in požiganje</w:t>
      </w:r>
      <w:r w:rsidRPr="00ED22D6">
        <w:rPr>
          <w:rFonts w:ascii="Gill Sans MT" w:hAnsi="Gill Sans MT"/>
          <w:sz w:val="22"/>
          <w:szCs w:val="22"/>
        </w:rPr>
        <w:t xml:space="preserve"> šote. Zadnji ostanki visokega barja pri Kostanjevici ter ohranjen kompleks </w:t>
      </w:r>
      <w:proofErr w:type="spellStart"/>
      <w:r w:rsidRPr="00ED22D6">
        <w:rPr>
          <w:rFonts w:ascii="Gill Sans MT" w:hAnsi="Gill Sans MT"/>
          <w:sz w:val="22"/>
          <w:szCs w:val="22"/>
        </w:rPr>
        <w:t>visokobarjanskega</w:t>
      </w:r>
      <w:proofErr w:type="spellEnd"/>
      <w:r w:rsidRPr="00ED22D6">
        <w:rPr>
          <w:rFonts w:ascii="Gill Sans MT" w:hAnsi="Gill Sans MT"/>
          <w:sz w:val="22"/>
          <w:szCs w:val="22"/>
        </w:rPr>
        <w:t xml:space="preserve"> gozda v Koslerjevi gošči in gozd črne jelše južno od Škofljice se uvrščajo med </w:t>
      </w:r>
      <w:proofErr w:type="spellStart"/>
      <w:r w:rsidRPr="00ED22D6">
        <w:rPr>
          <w:rFonts w:ascii="Gill Sans MT" w:hAnsi="Gill Sans MT"/>
          <w:sz w:val="22"/>
          <w:szCs w:val="22"/>
        </w:rPr>
        <w:t>ekosistemske</w:t>
      </w:r>
      <w:proofErr w:type="spellEnd"/>
      <w:r w:rsidRPr="00ED22D6">
        <w:rPr>
          <w:rFonts w:ascii="Gill Sans MT" w:hAnsi="Gill Sans MT"/>
          <w:sz w:val="22"/>
          <w:szCs w:val="22"/>
        </w:rPr>
        <w:t xml:space="preserve"> naravne vrednote. Barje pri Kostanjevici je zavarovano kot naravni rezervat, ogroža ga kopanje šote in neusmerjen obisk. Koslerjeva gošča je prav tako določena za naravni rezervat, del pa tudi kot </w:t>
      </w:r>
      <w:r w:rsidRPr="002A319F">
        <w:rPr>
          <w:rFonts w:ascii="Gill Sans MT" w:hAnsi="Gill Sans MT"/>
          <w:sz w:val="22"/>
          <w:szCs w:val="22"/>
        </w:rPr>
        <w:t>gozdni rezervat</w:t>
      </w:r>
      <w:r>
        <w:rPr>
          <w:rFonts w:ascii="Gill Sans MT" w:hAnsi="Gill Sans MT"/>
          <w:sz w:val="22"/>
          <w:szCs w:val="22"/>
        </w:rPr>
        <w:t xml:space="preserve"> </w:t>
      </w:r>
      <w:r w:rsidRPr="002A319F">
        <w:rPr>
          <w:rFonts w:ascii="Gill Sans MT" w:hAnsi="Gill Sans MT"/>
          <w:sz w:val="22"/>
          <w:szCs w:val="22"/>
        </w:rPr>
        <w:t>(Uredba o varovalnih gozdovih in gozdovih s posebnim namenom, U</w:t>
      </w:r>
      <w:r w:rsidR="004F2FEF">
        <w:rPr>
          <w:rFonts w:ascii="Gill Sans MT" w:hAnsi="Gill Sans MT"/>
          <w:sz w:val="22"/>
          <w:szCs w:val="22"/>
        </w:rPr>
        <w:t>radni</w:t>
      </w:r>
      <w:r w:rsidRPr="002A319F">
        <w:rPr>
          <w:rFonts w:ascii="Gill Sans MT" w:hAnsi="Gill Sans MT"/>
          <w:sz w:val="22"/>
          <w:szCs w:val="22"/>
        </w:rPr>
        <w:t xml:space="preserve"> l</w:t>
      </w:r>
      <w:r w:rsidR="004F2FEF">
        <w:rPr>
          <w:rFonts w:ascii="Gill Sans MT" w:hAnsi="Gill Sans MT"/>
          <w:sz w:val="22"/>
          <w:szCs w:val="22"/>
        </w:rPr>
        <w:t>ist</w:t>
      </w:r>
      <w:r w:rsidRPr="002A319F">
        <w:rPr>
          <w:rFonts w:ascii="Gill Sans MT" w:hAnsi="Gill Sans MT"/>
          <w:sz w:val="22"/>
          <w:szCs w:val="22"/>
        </w:rPr>
        <w:t xml:space="preserve"> RS, št. 88/05)</w:t>
      </w:r>
      <w:r w:rsidRPr="00ED22D6">
        <w:rPr>
          <w:rFonts w:ascii="Gill Sans MT" w:hAnsi="Gill Sans MT"/>
          <w:sz w:val="22"/>
          <w:szCs w:val="22"/>
        </w:rPr>
        <w:t>. V njej je prob</w:t>
      </w:r>
      <w:r>
        <w:rPr>
          <w:rFonts w:ascii="Gill Sans MT" w:hAnsi="Gill Sans MT"/>
          <w:sz w:val="22"/>
          <w:szCs w:val="22"/>
        </w:rPr>
        <w:t>lematičen nelegalen lov, požari</w:t>
      </w:r>
      <w:r w:rsidRPr="00ED22D6">
        <w:rPr>
          <w:rFonts w:ascii="Gill Sans MT" w:hAnsi="Gill Sans MT"/>
          <w:sz w:val="22"/>
          <w:szCs w:val="22"/>
        </w:rPr>
        <w:t xml:space="preserve"> in vandalizem ter nenadzorovan obisk. V </w:t>
      </w:r>
      <w:proofErr w:type="spellStart"/>
      <w:r w:rsidRPr="00ED22D6">
        <w:rPr>
          <w:rFonts w:ascii="Gill Sans MT" w:hAnsi="Gill Sans MT"/>
          <w:sz w:val="22"/>
          <w:szCs w:val="22"/>
        </w:rPr>
        <w:t>Jelšju</w:t>
      </w:r>
      <w:proofErr w:type="spellEnd"/>
      <w:r w:rsidRPr="00ED22D6">
        <w:rPr>
          <w:rFonts w:ascii="Gill Sans MT" w:hAnsi="Gill Sans MT"/>
          <w:sz w:val="22"/>
          <w:szCs w:val="22"/>
        </w:rPr>
        <w:t xml:space="preserve"> sta problematični nenadzorovana sečnja in zasipavanje (črna odlagališča).</w:t>
      </w:r>
    </w:p>
    <w:p w:rsidR="00165417" w:rsidRPr="005F5BF3" w:rsidRDefault="00165417" w:rsidP="00ED22D6">
      <w:pPr>
        <w:spacing w:after="240"/>
        <w:jc w:val="both"/>
        <w:rPr>
          <w:rFonts w:ascii="Gill Sans MT" w:hAnsi="Gill Sans MT"/>
          <w:sz w:val="22"/>
          <w:szCs w:val="22"/>
        </w:rPr>
      </w:pPr>
    </w:p>
    <w:p w:rsidR="003B5997" w:rsidRPr="00376BF6" w:rsidRDefault="00900BC4" w:rsidP="00900BC4">
      <w:pPr>
        <w:pStyle w:val="NU-2"/>
      </w:pPr>
      <w:bookmarkStart w:id="55" w:name="_Toc340733605"/>
      <w:r w:rsidRPr="00900BC4">
        <w:t>Opis in ocena stanja kulturne dediščine</w:t>
      </w:r>
      <w:bookmarkEnd w:id="55"/>
    </w:p>
    <w:p w:rsidR="003B5997" w:rsidRDefault="003B5997" w:rsidP="0007690D">
      <w:pPr>
        <w:pStyle w:val="NU-3"/>
      </w:pPr>
      <w:bookmarkStart w:id="56" w:name="_Toc340733606"/>
      <w:r w:rsidRPr="00376BF6">
        <w:t>Nepremična</w:t>
      </w:r>
      <w:r w:rsidR="00921743">
        <w:t xml:space="preserve"> in premična</w:t>
      </w:r>
      <w:r w:rsidRPr="00376BF6">
        <w:t xml:space="preserve"> kulturna dediščina</w:t>
      </w:r>
      <w:bookmarkEnd w:id="56"/>
    </w:p>
    <w:p w:rsidR="00CB79D1" w:rsidRDefault="00CB79D1" w:rsidP="00CB79D1">
      <w:pPr>
        <w:pStyle w:val="NU-besedilo"/>
      </w:pPr>
    </w:p>
    <w:p w:rsidR="007B7B90" w:rsidRPr="00E17259" w:rsidRDefault="004740DD" w:rsidP="007B7B90">
      <w:pPr>
        <w:pStyle w:val="NU-besedilo"/>
      </w:pPr>
      <w:r>
        <w:t xml:space="preserve">Na območju KPLB se nahaja 246 enot nepremične kulturne dediščine, od tega 90 </w:t>
      </w:r>
      <w:r w:rsidR="007B7B90">
        <w:t xml:space="preserve">enot profane stavbne dediščine, 61 območij arheološke dediščine, 39 enot sakralne stavbne dediščine, 36 enot </w:t>
      </w:r>
      <w:proofErr w:type="spellStart"/>
      <w:r w:rsidR="007B7B90">
        <w:t>memorialne</w:t>
      </w:r>
      <w:proofErr w:type="spellEnd"/>
      <w:r w:rsidR="007B7B90">
        <w:t xml:space="preserve"> dediščine, 12 območij naselbinske dediščine, 3 območja kulturne krajine, 2 skupini objektov </w:t>
      </w:r>
      <w:r w:rsidR="007B7B90" w:rsidRPr="002D6CFF">
        <w:t>sakraln</w:t>
      </w:r>
      <w:r w:rsidR="007B7B90">
        <w:t>e</w:t>
      </w:r>
      <w:r w:rsidR="007B7B90" w:rsidRPr="002D6CFF">
        <w:t xml:space="preserve"> profan</w:t>
      </w:r>
      <w:r w:rsidR="007B7B90">
        <w:t xml:space="preserve">e stavbne dediščine, 1 objekt </w:t>
      </w:r>
      <w:proofErr w:type="spellStart"/>
      <w:r w:rsidR="007B7B90" w:rsidRPr="002D6CFF">
        <w:t>vrtnoarhitekturn</w:t>
      </w:r>
      <w:r w:rsidR="007B7B90">
        <w:t>e</w:t>
      </w:r>
      <w:proofErr w:type="spellEnd"/>
      <w:r w:rsidR="007B7B90">
        <w:t xml:space="preserve"> </w:t>
      </w:r>
      <w:r w:rsidR="007B7B90" w:rsidRPr="002D6CFF">
        <w:t>dediščin</w:t>
      </w:r>
      <w:r w:rsidR="007B7B90">
        <w:t xml:space="preserve">e in 2 enoti tehniške kulturne dediščine. Tri enote kulturne dediščine so razglašene za kulturni spomenik lokalnega pomena, </w:t>
      </w:r>
      <w:r w:rsidR="007B7B90" w:rsidRPr="0040042D">
        <w:rPr>
          <w:color w:val="auto"/>
        </w:rPr>
        <w:t>štiri</w:t>
      </w:r>
      <w:r w:rsidR="007B7B90">
        <w:t xml:space="preserve"> enote kulturne dediščine pa za kulturni spomenik državnega pomena. Pregled enot kulturne dediščine je naveden v </w:t>
      </w:r>
      <w:r w:rsidR="007B7B90" w:rsidRPr="00AC0482">
        <w:t xml:space="preserve">Prilogi </w:t>
      </w:r>
      <w:r w:rsidR="007B7B90" w:rsidRPr="005F3A67">
        <w:t>1</w:t>
      </w:r>
      <w:r w:rsidR="00E705B5">
        <w:t>2</w:t>
      </w:r>
      <w:r w:rsidR="007B7B90" w:rsidRPr="005F3A67">
        <w:t xml:space="preserve">, prostorska razmestitev pa na </w:t>
      </w:r>
      <w:r w:rsidR="00EB7872">
        <w:t>karti 15</w:t>
      </w:r>
      <w:r w:rsidR="007B7B90" w:rsidRPr="00AC0482">
        <w:t xml:space="preserve"> v Prilogi </w:t>
      </w:r>
      <w:r w:rsidR="007B7B90" w:rsidRPr="005F3A67">
        <w:t>1</w:t>
      </w:r>
      <w:r w:rsidR="00E705B5">
        <w:t>6</w:t>
      </w:r>
      <w:r w:rsidR="007B7B90">
        <w:t xml:space="preserve">. </w:t>
      </w:r>
    </w:p>
    <w:p w:rsidR="007B7B90" w:rsidRDefault="007B7B90" w:rsidP="007B7B90">
      <w:pPr>
        <w:pStyle w:val="NU-besedilo"/>
        <w:jc w:val="left"/>
      </w:pPr>
    </w:p>
    <w:p w:rsidR="00CE1CD8" w:rsidRDefault="00CE1CD8" w:rsidP="00CE1CD8">
      <w:pPr>
        <w:pStyle w:val="NU-besedilo"/>
      </w:pPr>
      <w:r>
        <w:t xml:space="preserve">Na območju KPLB so tri območja kulturne krajine, in sicer Ljubljansko barje, Želimeljska dolina in kulturna krajina </w:t>
      </w:r>
      <w:proofErr w:type="spellStart"/>
      <w:r>
        <w:t>Rogoče</w:t>
      </w:r>
      <w:proofErr w:type="spellEnd"/>
      <w:r>
        <w:t xml:space="preserve"> (</w:t>
      </w:r>
      <w:r w:rsidRPr="00AC0482">
        <w:t xml:space="preserve">karta 16 v Prilogi </w:t>
      </w:r>
      <w:r w:rsidRPr="005F3A67">
        <w:t>1</w:t>
      </w:r>
      <w:r w:rsidR="00E705B5">
        <w:t>6</w:t>
      </w:r>
      <w:r>
        <w:t xml:space="preserve">). Kulturna krajina Ljubljanskega barja je opredeljena kot </w:t>
      </w:r>
      <w:r>
        <w:lastRenderedPageBreak/>
        <w:t xml:space="preserve">preplet številnih različnih strukturnih značilnosti naravnih in ustvarjenih prostorskih elementov, kot so </w:t>
      </w:r>
      <w:r w:rsidRPr="006959D8">
        <w:t>njiv</w:t>
      </w:r>
      <w:r>
        <w:t>e</w:t>
      </w:r>
      <w:r w:rsidRPr="006959D8">
        <w:t xml:space="preserve"> in </w:t>
      </w:r>
      <w:r>
        <w:t xml:space="preserve">travniki, ostanki nižinskega gozda, </w:t>
      </w:r>
      <w:proofErr w:type="spellStart"/>
      <w:r>
        <w:t>obmejki</w:t>
      </w:r>
      <w:proofErr w:type="spellEnd"/>
      <w:r>
        <w:t xml:space="preserve">, </w:t>
      </w:r>
      <w:r w:rsidRPr="006959D8">
        <w:t>stoječe vode</w:t>
      </w:r>
      <w:r>
        <w:t>,</w:t>
      </w:r>
      <w:r w:rsidRPr="006959D8">
        <w:t xml:space="preserve"> vodotoki</w:t>
      </w:r>
      <w:r>
        <w:t xml:space="preserve"> ter naselja z izstopajočimi arhitekturnimi členi. </w:t>
      </w:r>
      <w:r w:rsidRPr="00F23273">
        <w:t>Kulturna kra</w:t>
      </w:r>
      <w:r>
        <w:t xml:space="preserve">jina Želimeljske doline obsega ozko dolino </w:t>
      </w:r>
      <w:r w:rsidRPr="00F23273">
        <w:t>vršaj</w:t>
      </w:r>
      <w:r>
        <w:t>a</w:t>
      </w:r>
      <w:r w:rsidRPr="00F23273">
        <w:t xml:space="preserve"> </w:t>
      </w:r>
      <w:proofErr w:type="spellStart"/>
      <w:r w:rsidRPr="00F23273">
        <w:t>Želimeljščice</w:t>
      </w:r>
      <w:proofErr w:type="spellEnd"/>
      <w:r w:rsidRPr="00F23273">
        <w:t xml:space="preserve"> z obdelovalnimi površinami. Na vzhodni strani doline so strma gozdnata kraška pobočja, zahodna stran doline je gričevnata, prepletena z grapami in zaselki.</w:t>
      </w:r>
      <w:r>
        <w:t xml:space="preserve"> </w:t>
      </w:r>
      <w:r w:rsidRPr="00F23273">
        <w:t>Kulturna krajina</w:t>
      </w:r>
      <w:r>
        <w:t xml:space="preserve"> </w:t>
      </w:r>
      <w:proofErr w:type="spellStart"/>
      <w:r>
        <w:t>Rogoče</w:t>
      </w:r>
      <w:proofErr w:type="spellEnd"/>
      <w:r w:rsidRPr="00F23273">
        <w:t xml:space="preserve"> obsega vzhodni </w:t>
      </w:r>
      <w:r>
        <w:t>del</w:t>
      </w:r>
      <w:r w:rsidRPr="00F23273">
        <w:t xml:space="preserve"> Ljubljanskega barja z njivskim svetom in kulturnimi terasami med gručastima naseljema Gumnišče in Gorenjim Blatom </w:t>
      </w:r>
      <w:r>
        <w:t>(</w:t>
      </w:r>
      <w:proofErr w:type="spellStart"/>
      <w:r w:rsidRPr="00E1764D">
        <w:t>Nadbath</w:t>
      </w:r>
      <w:proofErr w:type="spellEnd"/>
      <w:r>
        <w:t xml:space="preserve"> </w:t>
      </w:r>
      <w:proofErr w:type="spellStart"/>
      <w:r>
        <w:t>et</w:t>
      </w:r>
      <w:proofErr w:type="spellEnd"/>
      <w:r>
        <w:t xml:space="preserve"> </w:t>
      </w:r>
      <w:proofErr w:type="spellStart"/>
      <w:r>
        <w:t>al</w:t>
      </w:r>
      <w:proofErr w:type="spellEnd"/>
      <w:r>
        <w:t>., 2007).</w:t>
      </w:r>
    </w:p>
    <w:p w:rsidR="00CE1CD8" w:rsidRDefault="00CE1CD8" w:rsidP="00CE1CD8">
      <w:pPr>
        <w:pStyle w:val="NU-besedilo"/>
      </w:pPr>
    </w:p>
    <w:p w:rsidR="00CE1CD8" w:rsidRDefault="00CE1CD8" w:rsidP="00CE1CD8">
      <w:pPr>
        <w:pStyle w:val="NU-besedilo"/>
      </w:pPr>
      <w:r w:rsidRPr="00772AE7">
        <w:t xml:space="preserve">Na območju </w:t>
      </w:r>
      <w:r>
        <w:t>KPLB</w:t>
      </w:r>
      <w:r w:rsidRPr="00772AE7">
        <w:t xml:space="preserve"> je več zasebnih zbirk, ki so v lasti zbirateljev</w:t>
      </w:r>
      <w:r>
        <w:t xml:space="preserve">. Med njimi je zbirka orodja za rezanje šote v Lipah, v Podpeči sta zbirki starega orodja in fotografij o žganju in gašenju apna in zbirka starega orodja za kmetijstvo, čolnarjenje in delo v kamnolomu. V cerkvi Sv. Mihaela v Iški vasi se nahaja tudi muzejska zbirka rimskih nagrobnih spomenikov in napisov. </w:t>
      </w:r>
      <w:r w:rsidRPr="00BF1378">
        <w:t>Za obiskovalce je v nekdanjem kartuzijanskem samostanu v Bistri pri Vrhniki možen ogled muzejske zbirke Tehniškega muzeja Slovenije, na Igu pa razstava Koliščarji z velikega jezera.</w:t>
      </w:r>
      <w:r>
        <w:t xml:space="preserve"> V Osnovni šoli Log-Dragomer so postavili tudi majhen šolski arheološki muzej z najdbami iz reke Ljubljanice. </w:t>
      </w:r>
    </w:p>
    <w:p w:rsidR="00CE1CD8" w:rsidRDefault="00CE1CD8" w:rsidP="00CE1CD8">
      <w:pPr>
        <w:pStyle w:val="NU-besedilo"/>
      </w:pPr>
    </w:p>
    <w:p w:rsidR="007B7B90" w:rsidRDefault="00CE1CD8" w:rsidP="00CE1CD8">
      <w:pPr>
        <w:pStyle w:val="NU-besedilo"/>
      </w:pPr>
      <w:r w:rsidRPr="00845FA6">
        <w:t xml:space="preserve">Stanje arheološke dediščine v </w:t>
      </w:r>
      <w:r>
        <w:t>KPLB</w:t>
      </w:r>
      <w:r w:rsidRPr="00845FA6">
        <w:t xml:space="preserve"> je dokaj zadovoljivo, potencialna nevarnost nekontroliranega uničenja v večjem obsegu je vezana predvsem na obstoječa naselja. Med najbolj ogroženimi je trenutno naselbinska dediščine, saj se opuščajo starejši objekti, gradijo pa se novi, regionalni arhitekturi neprilagojeni objekti, s čimer se posledično izgublja sistem poselitve in podoba naselij. Najmanj ogrožena je sakralna stavbna dediščina</w:t>
      </w:r>
      <w:r>
        <w:t>,</w:t>
      </w:r>
      <w:r w:rsidRPr="00845FA6">
        <w:t xml:space="preserve"> saj je večina cerkev, znamenj in kapelic na območju primerno vzdrževanih. Ravno nasprotno je stanje profane stavbe dediščine. Redko so ohranjeni celi kompleksi kmečkih domačij, pogosteje so ohranjene le posamezne enote (hiše ali gospodarsko poslopje). Kulturno krajino ogrožajo gospodarske in družbene spremembe. S posodabljanjem kmetijstva (večanje parcel, komasacije, odstranjevanje mejic), opuščanjem kmetijske rabe (zaraščanje obdelovalnih zemljišč), širjenjem, spreminjanjem ali opuščanjem obstoječe poselitve, novogradnjo večjih urbanih središč, z razpršeno gradnjo ter z gradnjo večjih infrastrukturnih objektov in omrežij se spreminja krajinska zgradba in zmanjšuje prostorska pestrost krajine. To lahko privede do izgube identitete in prepoznavnosti Ljubljanskega barja, saj se ustvarja globalizacijska podoba prostora (</w:t>
      </w:r>
      <w:proofErr w:type="spellStart"/>
      <w:r w:rsidRPr="00E1764D">
        <w:t>Nadbath</w:t>
      </w:r>
      <w:proofErr w:type="spellEnd"/>
      <w:r>
        <w:t xml:space="preserve"> </w:t>
      </w:r>
      <w:proofErr w:type="spellStart"/>
      <w:r>
        <w:t>et</w:t>
      </w:r>
      <w:proofErr w:type="spellEnd"/>
      <w:r>
        <w:t xml:space="preserve"> </w:t>
      </w:r>
      <w:proofErr w:type="spellStart"/>
      <w:r>
        <w:t>al</w:t>
      </w:r>
      <w:proofErr w:type="spellEnd"/>
      <w:r>
        <w:t>., 2007</w:t>
      </w:r>
      <w:r w:rsidRPr="00845FA6">
        <w:t>).</w:t>
      </w:r>
    </w:p>
    <w:p w:rsidR="007B7B90" w:rsidRDefault="007B7B90" w:rsidP="007B7B90">
      <w:pPr>
        <w:pStyle w:val="NU-besedilo"/>
      </w:pPr>
    </w:p>
    <w:p w:rsidR="006959D8" w:rsidRDefault="007B7B90" w:rsidP="007B7B90">
      <w:pPr>
        <w:pStyle w:val="NU-besedilo"/>
      </w:pPr>
      <w:r>
        <w:t xml:space="preserve">Specifičen problem, vezan na posebnosti Ljubljanskega barja, je tudi izsuševanje. Lesene ostaline kot so koli kolišč, </w:t>
      </w:r>
      <w:proofErr w:type="spellStart"/>
      <w:r>
        <w:t>deblaki</w:t>
      </w:r>
      <w:proofErr w:type="spellEnd"/>
      <w:r>
        <w:t xml:space="preserve">, ladje, številni drobni leseni predmeti in </w:t>
      </w:r>
      <w:proofErr w:type="spellStart"/>
      <w:r>
        <w:t>paleobotanične</w:t>
      </w:r>
      <w:proofErr w:type="spellEnd"/>
      <w:r>
        <w:t xml:space="preserve"> ostaline v suhem okolju izredno hitro propadejo. Čeprav na Ljubljanskem barju še niso bile opravljene ustrezne raziskave, obstaja tudi možnost kvarnega vpliva prekomerne </w:t>
      </w:r>
      <w:r w:rsidRPr="002E5B42">
        <w:t xml:space="preserve">uporabe umetnih gnojil na kmetijskih površinah, ki ležijo na območju arheoloških najdišč, saj se s tem spreminja kemijska sestava tal in vode, ki je najboljši konzervans organskih ostankov v tleh. </w:t>
      </w:r>
      <w:r>
        <w:t xml:space="preserve">Posebno grožnjo arheološki kulturni dediščini predstavlja tudi </w:t>
      </w:r>
      <w:r w:rsidRPr="00083015">
        <w:t>nenadzorovano potapljanje v Ljubljanico in njene pritoke</w:t>
      </w:r>
      <w:r>
        <w:t xml:space="preserve"> (</w:t>
      </w:r>
      <w:proofErr w:type="spellStart"/>
      <w:r w:rsidRPr="00E1764D">
        <w:t>Nadbath</w:t>
      </w:r>
      <w:proofErr w:type="spellEnd"/>
      <w:r>
        <w:t xml:space="preserve"> </w:t>
      </w:r>
      <w:proofErr w:type="spellStart"/>
      <w:r>
        <w:t>et</w:t>
      </w:r>
      <w:proofErr w:type="spellEnd"/>
      <w:r>
        <w:t xml:space="preserve"> </w:t>
      </w:r>
      <w:proofErr w:type="spellStart"/>
      <w:r>
        <w:t>al</w:t>
      </w:r>
      <w:proofErr w:type="spellEnd"/>
      <w:r>
        <w:t>., 2007)</w:t>
      </w:r>
    </w:p>
    <w:p w:rsidR="00921743" w:rsidRPr="00376BF6" w:rsidRDefault="00921743" w:rsidP="006959D8">
      <w:pPr>
        <w:pStyle w:val="NU-besedilo"/>
        <w:spacing w:after="240"/>
      </w:pPr>
    </w:p>
    <w:p w:rsidR="003B5997" w:rsidRDefault="007D2DA1" w:rsidP="0007690D">
      <w:pPr>
        <w:pStyle w:val="NU-3"/>
      </w:pPr>
      <w:bookmarkStart w:id="57" w:name="_Toc340733607"/>
      <w:r>
        <w:t>UNESCO</w:t>
      </w:r>
      <w:r w:rsidR="00F21087">
        <w:t xml:space="preserve"> svetovna dediščina</w:t>
      </w:r>
      <w:bookmarkEnd w:id="57"/>
      <w:r>
        <w:t xml:space="preserve"> </w:t>
      </w:r>
    </w:p>
    <w:p w:rsidR="007D2DA1" w:rsidRDefault="007D2DA1" w:rsidP="007D2DA1">
      <w:pPr>
        <w:pStyle w:val="NU-besedilo"/>
      </w:pPr>
    </w:p>
    <w:p w:rsidR="007B7B90" w:rsidRDefault="00CE1CD8" w:rsidP="007B7B90">
      <w:pPr>
        <w:pStyle w:val="NU-besedilo"/>
      </w:pPr>
      <w:r>
        <w:t>KPLB</w:t>
      </w:r>
      <w:r w:rsidR="00BE2A62">
        <w:t xml:space="preserve"> je upravljavec območja kolišč, vpisanih na UNESCO seznam svetovne dediščine. Ostanki koliščarske vasi</w:t>
      </w:r>
      <w:r w:rsidR="007B7B90">
        <w:t xml:space="preserve"> ležijo ob Strojanovi vodi v Mahu pri Igu</w:t>
      </w:r>
      <w:r w:rsidR="00BE2A62">
        <w:t xml:space="preserve"> in so bili odkriti</w:t>
      </w:r>
      <w:r w:rsidR="00BE2A62" w:rsidRPr="00BE2A62">
        <w:t xml:space="preserve"> </w:t>
      </w:r>
      <w:r w:rsidR="00BE2A62">
        <w:t>leta 1935</w:t>
      </w:r>
      <w:r w:rsidR="007B7B90">
        <w:t>. Kolišče je bilo obljudeno približno 25 let do okoli leta 3489 pr. n. št. Ostaline izkazujejo razvoj in tehnološki napredek zgodnjih kmetovalcev (skromno okrašena keramika</w:t>
      </w:r>
      <w:r w:rsidR="007B7B90" w:rsidRPr="00CB7963">
        <w:t>, ogrlic</w:t>
      </w:r>
      <w:r w:rsidR="007B7B90">
        <w:t>a</w:t>
      </w:r>
      <w:r w:rsidR="007B7B90" w:rsidRPr="00CB7963">
        <w:t xml:space="preserve"> s kalcitnimi obročki, orodje iz kamna in rogovja, živalske kosti domačih in divjih živali</w:t>
      </w:r>
      <w:r w:rsidR="007B7B90">
        <w:t>, pelod žit in ostanki gozdnih sadežev,</w:t>
      </w:r>
      <w:r w:rsidR="007B7B90" w:rsidRPr="00CB7963">
        <w:rPr>
          <w:bCs w:val="0"/>
        </w:rPr>
        <w:t xml:space="preserve"> kamnita kladivasta sekira</w:t>
      </w:r>
      <w:r w:rsidR="007B7B90">
        <w:rPr>
          <w:bCs w:val="0"/>
        </w:rPr>
        <w:t xml:space="preserve">). </w:t>
      </w:r>
      <w:r w:rsidR="007B7B90">
        <w:t>Najdbe hranita Mestni muzej Ljubljana in Narodni muzej Slovenije.</w:t>
      </w:r>
    </w:p>
    <w:p w:rsidR="007B7B90" w:rsidRDefault="007B7B90" w:rsidP="007B7B90">
      <w:pPr>
        <w:pStyle w:val="NU-besedilo"/>
      </w:pPr>
    </w:p>
    <w:p w:rsidR="00F25769" w:rsidRDefault="007B7B90" w:rsidP="007B7B90">
      <w:pPr>
        <w:pStyle w:val="NU-besedilo"/>
      </w:pPr>
      <w:r>
        <w:t>Kolišča se nahajajo na območju ekstenzivnih travnikov severno od Iga (</w:t>
      </w:r>
      <w:r w:rsidRPr="00AC0482">
        <w:t>karta 1</w:t>
      </w:r>
      <w:r w:rsidR="00EB7872">
        <w:t>7</w:t>
      </w:r>
      <w:r w:rsidRPr="00AC0482">
        <w:t xml:space="preserve"> v Prilogi </w:t>
      </w:r>
      <w:r w:rsidR="00E705B5">
        <w:t>16</w:t>
      </w:r>
      <w:r>
        <w:t xml:space="preserve">), znotraj prvega varstvenega območja </w:t>
      </w:r>
      <w:r w:rsidR="00CE1CD8">
        <w:t>KPLB</w:t>
      </w:r>
      <w:r>
        <w:t xml:space="preserve">. Nahajajo se pod zemljo in so v razmeroma dobrem stanju, saj je </w:t>
      </w:r>
      <w:r>
        <w:lastRenderedPageBreak/>
        <w:t xml:space="preserve">visoka talna voda omogočila, da so se ohranila vse do danes. Ogrožajo jih predvsem pozidava, posamezni načini melioracij in kmetovanja ter nihanje podtalnice. Za problematično se je izkazalo tudi urejanje in vzdrževanje sekundarne mreže odvodnih jarkov, saj državni koncesionar </w:t>
      </w:r>
      <w:r w:rsidRPr="008B77FE">
        <w:t xml:space="preserve">ne </w:t>
      </w:r>
      <w:r w:rsidR="005C17C9">
        <w:t>upošteva mnenj</w:t>
      </w:r>
      <w:r w:rsidRPr="008B77FE">
        <w:t xml:space="preserve"> </w:t>
      </w:r>
      <w:r w:rsidR="005C17C9">
        <w:t>javnih</w:t>
      </w:r>
      <w:r w:rsidRPr="008B77FE">
        <w:t xml:space="preserve"> </w:t>
      </w:r>
      <w:r w:rsidR="005C17C9">
        <w:t>služb pristojnih</w:t>
      </w:r>
      <w:r w:rsidRPr="008B77FE">
        <w:t xml:space="preserve"> za ohranjanje narave</w:t>
      </w:r>
      <w:r w:rsidR="005C17C9">
        <w:t xml:space="preserve"> in varstvo kulturne dediščine</w:t>
      </w:r>
      <w:r>
        <w:t xml:space="preserve"> ter s tem povzroča veliko škodo na samih ostalinah kolišč. Potencialno nevarnost predstavlja tudi neusmerjen obisk turistov.</w:t>
      </w:r>
      <w:r w:rsidR="00D3368D">
        <w:t xml:space="preserve"> </w:t>
      </w:r>
    </w:p>
    <w:p w:rsidR="007D2DA1" w:rsidRDefault="007D2DA1" w:rsidP="00D24876">
      <w:pPr>
        <w:pStyle w:val="NU-besedilo"/>
        <w:spacing w:after="240"/>
      </w:pPr>
    </w:p>
    <w:p w:rsidR="003B5997" w:rsidRPr="00376BF6" w:rsidRDefault="00133DD3" w:rsidP="00133DD3">
      <w:pPr>
        <w:pStyle w:val="NU-2"/>
      </w:pPr>
      <w:bookmarkStart w:id="58" w:name="_Toc340733608"/>
      <w:r w:rsidRPr="00133DD3">
        <w:t xml:space="preserve">Opis in ocena stanja na </w:t>
      </w:r>
      <w:proofErr w:type="spellStart"/>
      <w:r w:rsidRPr="00133DD3">
        <w:t>socio</w:t>
      </w:r>
      <w:proofErr w:type="spellEnd"/>
      <w:r w:rsidRPr="00133DD3">
        <w:t>-ekonomskem področju</w:t>
      </w:r>
      <w:bookmarkEnd w:id="58"/>
    </w:p>
    <w:p w:rsidR="003B5997" w:rsidRDefault="003B5997" w:rsidP="0007690D">
      <w:pPr>
        <w:pStyle w:val="NU-3"/>
      </w:pPr>
      <w:bookmarkStart w:id="59" w:name="_Toc340733609"/>
      <w:r w:rsidRPr="00376BF6">
        <w:t>Demografska struktura</w:t>
      </w:r>
      <w:bookmarkEnd w:id="59"/>
    </w:p>
    <w:p w:rsidR="00165417" w:rsidRDefault="00165417" w:rsidP="00165417">
      <w:pPr>
        <w:pStyle w:val="NU-besedilo"/>
      </w:pPr>
    </w:p>
    <w:p w:rsidR="00CE1CD8" w:rsidRDefault="00CE1CD8" w:rsidP="00CE1CD8">
      <w:pPr>
        <w:pStyle w:val="NU-besedilo"/>
      </w:pPr>
      <w:r>
        <w:t>Število prebivalcev v KPLB narašča. L</w:t>
      </w:r>
      <w:r w:rsidRPr="00A66395">
        <w:rPr>
          <w:rFonts w:cs="Calibri"/>
        </w:rPr>
        <w:t>eta 2011</w:t>
      </w:r>
      <w:r>
        <w:rPr>
          <w:rFonts w:cs="Calibri"/>
        </w:rPr>
        <w:t xml:space="preserve"> </w:t>
      </w:r>
      <w:r w:rsidRPr="00A66395">
        <w:rPr>
          <w:rFonts w:cs="Calibri"/>
        </w:rPr>
        <w:t xml:space="preserve">je </w:t>
      </w:r>
      <w:r>
        <w:rPr>
          <w:rFonts w:cs="Calibri"/>
        </w:rPr>
        <w:t>na območju KPLB</w:t>
      </w:r>
      <w:r w:rsidRPr="00A66395">
        <w:rPr>
          <w:rFonts w:cs="Calibri"/>
        </w:rPr>
        <w:t xml:space="preserve"> </w:t>
      </w:r>
      <w:r>
        <w:rPr>
          <w:rFonts w:cs="Calibri"/>
        </w:rPr>
        <w:t>živelo</w:t>
      </w:r>
      <w:r w:rsidRPr="00A66395">
        <w:rPr>
          <w:rFonts w:cs="Calibri"/>
        </w:rPr>
        <w:t xml:space="preserve"> 11</w:t>
      </w:r>
      <w:r>
        <w:rPr>
          <w:rFonts w:cs="Calibri"/>
        </w:rPr>
        <w:t>.</w:t>
      </w:r>
      <w:r w:rsidRPr="00A66395">
        <w:rPr>
          <w:rFonts w:cs="Calibri"/>
        </w:rPr>
        <w:t>946</w:t>
      </w:r>
      <w:r>
        <w:rPr>
          <w:rFonts w:cs="Calibri"/>
        </w:rPr>
        <w:t xml:space="preserve"> prebivalcev. </w:t>
      </w:r>
      <w:r>
        <w:t xml:space="preserve">V demografski analizi (Oven, 2012) je bilo ugotovljeno, da se </w:t>
      </w:r>
      <w:r>
        <w:rPr>
          <w:rFonts w:cs="Calibri"/>
        </w:rPr>
        <w:t xml:space="preserve">število </w:t>
      </w:r>
      <w:r>
        <w:t>povečuje predvsem na račun selitvenega prirastka (60 % rasti). Relativno visok delež rasti predstavlja tudi naravni prirast, saj se na območje priseljuje predvsem mlajša in srednja generacija, ki je v rodni dobi. Selitveni tokovi se v zadnjih letih z obmestnih naselij na severnem obrobju KPLB (Notranje Gorica, Vnanje Gorice, Črna vas, Bevke, Jezero) preusmerjajo v manjša podeželska naselja na južnem robu (Brest, Tomišelj, Podkraj, Vrbljene).</w:t>
      </w:r>
    </w:p>
    <w:p w:rsidR="00CE1CD8" w:rsidRDefault="00CE1CD8" w:rsidP="00CE1CD8">
      <w:pPr>
        <w:pStyle w:val="NU-besedilo"/>
      </w:pPr>
    </w:p>
    <w:p w:rsidR="007B7B90" w:rsidRDefault="00CE1CD8" w:rsidP="00CE1CD8">
      <w:pPr>
        <w:pStyle w:val="NU-besedilo"/>
      </w:pPr>
      <w:r>
        <w:t>Velik obseg priseljevanja v KPLB se kaže</w:t>
      </w:r>
      <w:r w:rsidR="00856CA1">
        <w:t xml:space="preserve"> tudi </w:t>
      </w:r>
      <w:r>
        <w:t xml:space="preserve">v razmerju med priseljenci in domačini. Leta 2002 so priseljenci predstavljali že več kot polovico vseh prebivalcev parka, kar se ponekod že kaže kot problem. Domačini so se skozi stoletja naučili bivati in delati v sožitju z naravo, medtem ko priseljenci tega občutka mnogokrat nimajo in na naravne vire gledajo zgolj kot neomejen vir zaslužka. Prav tako obsežno priseljevanje predstavlja grožnjo izgubi identitete lokalnega prebivalstva. Migracije imajo pozitiven učinek na starostno in izobrazbeno strukturo prebivalstva. Povprečna starost prebivalstva prebivalcev v KPLB je leta 2011 znašala 39,4 let in je bila pod slovenskim povprečjem. </w:t>
      </w:r>
      <w:r w:rsidR="007B7B90">
        <w:t>Nadpovprečen je bil delež mladega prebivalstva (17 %). Postopno se izboljšuje tudi iz</w:t>
      </w:r>
      <w:r w:rsidR="00856CA1">
        <w:t>obrazbena struktura prebivalcev KPLB</w:t>
      </w:r>
      <w:r w:rsidR="007B7B90">
        <w:t>. O</w:t>
      </w:r>
      <w:r w:rsidR="007B7B90" w:rsidRPr="00BC42E2">
        <w:t xml:space="preserve">koli tretjina </w:t>
      </w:r>
      <w:r w:rsidR="007B7B90">
        <w:t xml:space="preserve">prebivalcev ima </w:t>
      </w:r>
      <w:r w:rsidR="007B7B90" w:rsidRPr="00BC42E2">
        <w:t>osnovnošolsko izobrazbo, dobra polovica jih ima dokončano srednjo šolo, 15</w:t>
      </w:r>
      <w:r w:rsidR="007B7B90">
        <w:t xml:space="preserve"> </w:t>
      </w:r>
      <w:r w:rsidR="007B7B90" w:rsidRPr="00BC42E2">
        <w:t>% pa</w:t>
      </w:r>
      <w:r w:rsidR="009E588B">
        <w:t xml:space="preserve"> jih</w:t>
      </w:r>
      <w:r w:rsidR="007B7B90" w:rsidRPr="00BC42E2">
        <w:t xml:space="preserve"> ima višješolsko in visokošolsko izobrazbo</w:t>
      </w:r>
      <w:r w:rsidR="007B7B90">
        <w:t xml:space="preserve">, kar pa je pod državnih povprečjem. </w:t>
      </w:r>
    </w:p>
    <w:p w:rsidR="007B7B90" w:rsidRDefault="007B7B90" w:rsidP="007B7B90">
      <w:pPr>
        <w:pStyle w:val="NU-besedilo"/>
      </w:pPr>
    </w:p>
    <w:p w:rsidR="00845FA6" w:rsidRDefault="009E588B" w:rsidP="007B7B90">
      <w:pPr>
        <w:pStyle w:val="NU-besedilo"/>
      </w:pPr>
      <w:r w:rsidRPr="00336918">
        <w:t xml:space="preserve">Večina delovno aktivnega prebivalstva se je leta 2010 zaposlovala v podjetjih, ki so se ukvarjala s trgovino, izobraževanjem ter s strokovno, znanstveno in tehnično dejavnostjo. V kmetijstvu se je zaposlovalo 4 % prebivalstva. Leta 2010 se je 87 % prebivalstva iz območja </w:t>
      </w:r>
      <w:r>
        <w:t>KPLB</w:t>
      </w:r>
      <w:r w:rsidRPr="00336918">
        <w:t xml:space="preserve"> zaposlovalo v občinah, ki segajo na območje parka, od tega tretjina v občini prebivališča. V </w:t>
      </w:r>
      <w:r>
        <w:t xml:space="preserve">Mestni </w:t>
      </w:r>
      <w:r w:rsidRPr="00336918">
        <w:t xml:space="preserve">občini Ljubljana se je zaposlovalo 60,5 % delovno aktivnih prebivalcev </w:t>
      </w:r>
      <w:r>
        <w:t>KPLB</w:t>
      </w:r>
      <w:r w:rsidRPr="00336918">
        <w:t xml:space="preserve">, kar </w:t>
      </w:r>
      <w:r w:rsidR="00856CA1">
        <w:t xml:space="preserve">se kaže tudi v </w:t>
      </w:r>
      <w:r w:rsidRPr="00336918">
        <w:t>velik</w:t>
      </w:r>
      <w:r w:rsidR="00856CA1">
        <w:t>em</w:t>
      </w:r>
      <w:r w:rsidRPr="00336918">
        <w:t xml:space="preserve"> obseg</w:t>
      </w:r>
      <w:r w:rsidR="00856CA1">
        <w:t>u</w:t>
      </w:r>
      <w:r w:rsidRPr="00336918">
        <w:t xml:space="preserve"> dnevnih migracij. Stopnja registrirane brezposelnosti, ki je na območju </w:t>
      </w:r>
      <w:r>
        <w:t>KPLB</w:t>
      </w:r>
      <w:r w:rsidRPr="00336918">
        <w:t xml:space="preserve"> od leta 2008 naprej neprestano naraščala, je bila leta 2010 pod slovenskim povprečjem in je znašala okoli 8 %.</w:t>
      </w:r>
      <w:r w:rsidR="007B7B90" w:rsidRPr="00336918">
        <w:t xml:space="preserve"> </w:t>
      </w:r>
      <w:r w:rsidR="00845FA6">
        <w:t xml:space="preserve"> </w:t>
      </w:r>
    </w:p>
    <w:p w:rsidR="00F77836" w:rsidRDefault="00F77836" w:rsidP="00F77836">
      <w:pPr>
        <w:spacing w:after="240"/>
        <w:jc w:val="both"/>
        <w:rPr>
          <w:rFonts w:ascii="Gill Sans MT" w:hAnsi="Gill Sans MT"/>
          <w:sz w:val="22"/>
          <w:szCs w:val="22"/>
        </w:rPr>
      </w:pPr>
    </w:p>
    <w:p w:rsidR="003B5997" w:rsidRPr="00133DD3" w:rsidRDefault="009B346C" w:rsidP="0007690D">
      <w:pPr>
        <w:pStyle w:val="NU-3"/>
      </w:pPr>
      <w:bookmarkStart w:id="60" w:name="_Toc340733610"/>
      <w:r>
        <w:t>Družbeno okolje in dostopnost javnih storitev</w:t>
      </w:r>
      <w:bookmarkEnd w:id="60"/>
      <w:r w:rsidR="00AB0E7F" w:rsidRPr="00133DD3">
        <w:t xml:space="preserve"> </w:t>
      </w:r>
    </w:p>
    <w:p w:rsidR="00EA0EF0" w:rsidRDefault="009449A0" w:rsidP="006247C3">
      <w:pPr>
        <w:pStyle w:val="NU-besedilo"/>
        <w:rPr>
          <w:b/>
          <w:color w:val="FF0000"/>
        </w:rPr>
      </w:pPr>
      <w:r w:rsidRPr="00091ED1">
        <w:rPr>
          <w:b/>
          <w:color w:val="FF0000"/>
        </w:rPr>
        <w:t xml:space="preserve"> </w:t>
      </w:r>
    </w:p>
    <w:p w:rsidR="009E588B" w:rsidRPr="00D97F21" w:rsidRDefault="009E588B" w:rsidP="009E588B">
      <w:pPr>
        <w:jc w:val="both"/>
        <w:rPr>
          <w:rStyle w:val="NU-besediloZnak"/>
          <w:rFonts w:ascii="Gill Sans MT" w:hAnsi="Gill Sans MT"/>
          <w:sz w:val="22"/>
          <w:szCs w:val="22"/>
        </w:rPr>
      </w:pPr>
      <w:r w:rsidRPr="00D97F21">
        <w:rPr>
          <w:rFonts w:ascii="Gill Sans MT" w:hAnsi="Gill Sans MT" w:cs="FrutigerNormal"/>
          <w:bCs/>
          <w:sz w:val="22"/>
          <w:szCs w:val="22"/>
        </w:rPr>
        <w:t xml:space="preserve">Znotraj </w:t>
      </w:r>
      <w:r>
        <w:rPr>
          <w:rFonts w:ascii="Gill Sans MT" w:hAnsi="Gill Sans MT" w:cs="FrutigerNormal"/>
          <w:bCs/>
          <w:sz w:val="22"/>
          <w:szCs w:val="22"/>
        </w:rPr>
        <w:t>KPLB</w:t>
      </w:r>
      <w:r w:rsidRPr="00D97F21">
        <w:rPr>
          <w:rFonts w:ascii="Gill Sans MT" w:hAnsi="Gill Sans MT" w:cs="FrutigerNormal"/>
          <w:bCs/>
          <w:sz w:val="22"/>
          <w:szCs w:val="22"/>
        </w:rPr>
        <w:t xml:space="preserve"> v celoti ali v večjem delu leži 22 naselij, 15 pa le v manjšem obsegu (</w:t>
      </w:r>
      <w:r w:rsidRPr="00D97F21">
        <w:rPr>
          <w:rFonts w:ascii="Gill Sans MT" w:hAnsi="Gill Sans MT"/>
          <w:sz w:val="22"/>
          <w:szCs w:val="22"/>
        </w:rPr>
        <w:t>karta 1</w:t>
      </w:r>
      <w:r>
        <w:rPr>
          <w:rFonts w:ascii="Gill Sans MT" w:hAnsi="Gill Sans MT"/>
          <w:sz w:val="22"/>
          <w:szCs w:val="22"/>
        </w:rPr>
        <w:t>8</w:t>
      </w:r>
      <w:r w:rsidRPr="00D97F21">
        <w:rPr>
          <w:rFonts w:ascii="Gill Sans MT" w:hAnsi="Gill Sans MT"/>
          <w:sz w:val="22"/>
          <w:szCs w:val="22"/>
        </w:rPr>
        <w:t xml:space="preserve"> v Prilogi 1</w:t>
      </w:r>
      <w:r w:rsidR="00E705B5">
        <w:rPr>
          <w:rFonts w:ascii="Gill Sans MT" w:hAnsi="Gill Sans MT"/>
          <w:sz w:val="22"/>
          <w:szCs w:val="22"/>
        </w:rPr>
        <w:t>6</w:t>
      </w:r>
      <w:r w:rsidRPr="00D97F21">
        <w:rPr>
          <w:rFonts w:ascii="Gill Sans MT" w:hAnsi="Gill Sans MT"/>
          <w:sz w:val="22"/>
          <w:szCs w:val="22"/>
        </w:rPr>
        <w:t>)</w:t>
      </w:r>
      <w:r w:rsidRPr="00D97F21">
        <w:rPr>
          <w:rFonts w:ascii="Gill Sans MT" w:hAnsi="Gill Sans MT" w:cs="FrutigerNormal"/>
          <w:bCs/>
          <w:sz w:val="22"/>
          <w:szCs w:val="22"/>
        </w:rPr>
        <w:t xml:space="preserve">. </w:t>
      </w:r>
      <w:r w:rsidRPr="00D97F21">
        <w:rPr>
          <w:rFonts w:ascii="Gill Sans MT" w:hAnsi="Gill Sans MT"/>
          <w:noProof/>
          <w:sz w:val="22"/>
          <w:szCs w:val="22"/>
        </w:rPr>
        <w:t xml:space="preserve">Na območju </w:t>
      </w:r>
      <w:r>
        <w:rPr>
          <w:rFonts w:ascii="Gill Sans MT" w:hAnsi="Gill Sans MT"/>
          <w:noProof/>
          <w:sz w:val="22"/>
          <w:szCs w:val="22"/>
        </w:rPr>
        <w:t>KPLB</w:t>
      </w:r>
      <w:r w:rsidRPr="00D97F21">
        <w:rPr>
          <w:rFonts w:ascii="Gill Sans MT" w:hAnsi="Gill Sans MT"/>
          <w:noProof/>
          <w:sz w:val="22"/>
          <w:szCs w:val="22"/>
        </w:rPr>
        <w:t xml:space="preserve"> deluje 7 osnovnih šol s podružnicami in 5 vrtcev. Srednjih, višjih in visokih šol v </w:t>
      </w:r>
      <w:r>
        <w:rPr>
          <w:rFonts w:ascii="Gill Sans MT" w:hAnsi="Gill Sans MT"/>
          <w:noProof/>
          <w:sz w:val="22"/>
          <w:szCs w:val="22"/>
        </w:rPr>
        <w:t>KPLB</w:t>
      </w:r>
      <w:r w:rsidRPr="00D97F21">
        <w:rPr>
          <w:rFonts w:ascii="Gill Sans MT" w:hAnsi="Gill Sans MT"/>
          <w:noProof/>
          <w:sz w:val="22"/>
          <w:szCs w:val="22"/>
        </w:rPr>
        <w:t xml:space="preserve"> ni, vendar to ne predstavlja večjega problema, saj so le-te skoncentrirane v Ljubljani, ki je za prebivalce parka dobro dostopna. </w:t>
      </w:r>
      <w:r w:rsidRPr="00D97F21">
        <w:rPr>
          <w:rStyle w:val="NU-besediloZnak"/>
          <w:rFonts w:ascii="Gill Sans MT" w:hAnsi="Gill Sans MT"/>
          <w:sz w:val="22"/>
          <w:szCs w:val="22"/>
        </w:rPr>
        <w:t xml:space="preserve">Zdravstvene in zobozdravstvene ordinacije se nahajajo v Vnanjih Goricah, Podpeči, Borovnici, Škofljici, na Igu in Vrhniki. Na območju </w:t>
      </w:r>
      <w:r>
        <w:rPr>
          <w:rStyle w:val="NU-besediloZnak"/>
          <w:rFonts w:ascii="Gill Sans MT" w:hAnsi="Gill Sans MT"/>
          <w:sz w:val="22"/>
          <w:szCs w:val="22"/>
        </w:rPr>
        <w:t>KPLB</w:t>
      </w:r>
      <w:r w:rsidRPr="00D97F21">
        <w:rPr>
          <w:rStyle w:val="NU-besediloZnak"/>
          <w:rFonts w:ascii="Gill Sans MT" w:hAnsi="Gill Sans MT"/>
          <w:sz w:val="22"/>
          <w:szCs w:val="22"/>
        </w:rPr>
        <w:t xml:space="preserve"> je en dom starejših občanov ter socialno-varstveni Center </w:t>
      </w:r>
      <w:proofErr w:type="spellStart"/>
      <w:r w:rsidRPr="00D97F21">
        <w:rPr>
          <w:rStyle w:val="NU-besediloZnak"/>
          <w:rFonts w:ascii="Gill Sans MT" w:hAnsi="Gill Sans MT"/>
          <w:sz w:val="22"/>
          <w:szCs w:val="22"/>
        </w:rPr>
        <w:t>Dolfke</w:t>
      </w:r>
      <w:proofErr w:type="spellEnd"/>
      <w:r w:rsidRPr="00D97F21">
        <w:rPr>
          <w:rStyle w:val="NU-besediloZnak"/>
          <w:rFonts w:ascii="Gill Sans MT" w:hAnsi="Gill Sans MT"/>
          <w:sz w:val="22"/>
          <w:szCs w:val="22"/>
        </w:rPr>
        <w:t xml:space="preserve"> Boštjančič za usposabljanje, vzgojo in izobraževanje, zdravstveno varstvo, nego in rehabilitacijo otrok, mladostnikov in odraslih oseb z zmerno, težjo in </w:t>
      </w:r>
      <w:r w:rsidRPr="00D97F21">
        <w:rPr>
          <w:rStyle w:val="NU-besediloZnak"/>
          <w:rFonts w:ascii="Gill Sans MT" w:hAnsi="Gill Sans MT"/>
          <w:sz w:val="22"/>
          <w:szCs w:val="22"/>
        </w:rPr>
        <w:lastRenderedPageBreak/>
        <w:t>težko motnjo v duševnem razvoju z dodatnimi motnjami. Na Igu je Zavod za prestajanje kazni zapora Ig, namenjen pripornicam in ženskam, zoper katere se izvršuje uklonilni zapor, ter mladoletnicam obsojenim na mladoletniški zapor</w:t>
      </w:r>
      <w:r w:rsidRPr="00D97F21">
        <w:rPr>
          <w:rFonts w:ascii="Gill Sans MT" w:hAnsi="Gill Sans MT"/>
          <w:noProof/>
          <w:sz w:val="22"/>
          <w:szCs w:val="22"/>
        </w:rPr>
        <w:t xml:space="preserve">. V </w:t>
      </w:r>
      <w:r>
        <w:rPr>
          <w:rFonts w:ascii="Gill Sans MT" w:hAnsi="Gill Sans MT"/>
          <w:noProof/>
          <w:sz w:val="22"/>
          <w:szCs w:val="22"/>
        </w:rPr>
        <w:t>KPLB</w:t>
      </w:r>
      <w:r w:rsidRPr="00D97F21">
        <w:rPr>
          <w:rStyle w:val="NU-besediloZnak"/>
          <w:rFonts w:ascii="Gill Sans MT" w:hAnsi="Gill Sans MT"/>
          <w:sz w:val="22"/>
          <w:szCs w:val="22"/>
        </w:rPr>
        <w:t xml:space="preserve"> so </w:t>
      </w:r>
      <w:r>
        <w:rPr>
          <w:rStyle w:val="NU-besediloZnak"/>
          <w:rFonts w:ascii="Gill Sans MT" w:hAnsi="Gill Sans MT"/>
          <w:sz w:val="22"/>
          <w:szCs w:val="22"/>
        </w:rPr>
        <w:t>tri</w:t>
      </w:r>
      <w:r w:rsidRPr="00D97F21">
        <w:rPr>
          <w:rStyle w:val="NU-besediloZnak"/>
          <w:rFonts w:ascii="Gill Sans MT" w:hAnsi="Gill Sans MT"/>
          <w:sz w:val="22"/>
          <w:szCs w:val="22"/>
        </w:rPr>
        <w:t xml:space="preserve"> večje trgovine z živili, </w:t>
      </w:r>
      <w:r>
        <w:rPr>
          <w:rStyle w:val="NU-besediloZnak"/>
          <w:rFonts w:ascii="Gill Sans MT" w:hAnsi="Gill Sans MT"/>
          <w:sz w:val="22"/>
          <w:szCs w:val="22"/>
        </w:rPr>
        <w:t>znotraj območja</w:t>
      </w:r>
      <w:r w:rsidRPr="00D97F21">
        <w:rPr>
          <w:rStyle w:val="NU-besediloZnak"/>
          <w:rFonts w:ascii="Gill Sans MT" w:hAnsi="Gill Sans MT"/>
          <w:sz w:val="22"/>
          <w:szCs w:val="22"/>
        </w:rPr>
        <w:t xml:space="preserve"> in</w:t>
      </w:r>
      <w:r>
        <w:rPr>
          <w:rStyle w:val="NU-besediloZnak"/>
          <w:rFonts w:ascii="Gill Sans MT" w:hAnsi="Gill Sans MT"/>
          <w:sz w:val="22"/>
          <w:szCs w:val="22"/>
        </w:rPr>
        <w:t xml:space="preserve"> v</w:t>
      </w:r>
      <w:r w:rsidRPr="00D97F21">
        <w:rPr>
          <w:rStyle w:val="NU-besediloZnak"/>
          <w:rFonts w:ascii="Gill Sans MT" w:hAnsi="Gill Sans MT"/>
          <w:sz w:val="22"/>
          <w:szCs w:val="22"/>
        </w:rPr>
        <w:t xml:space="preserve"> njegovi ožji okolici je 10 bencinskih servisov in 11 poštnih enot. Bančne izpostave v parku ni, so pa 3 v njegovi ožji okolici.</w:t>
      </w:r>
    </w:p>
    <w:p w:rsidR="009E588B" w:rsidRPr="00D97F21" w:rsidRDefault="009E588B" w:rsidP="009E588B">
      <w:pPr>
        <w:jc w:val="both"/>
        <w:rPr>
          <w:rStyle w:val="NU-besediloZnak"/>
          <w:rFonts w:ascii="Gill Sans MT" w:hAnsi="Gill Sans MT"/>
          <w:sz w:val="22"/>
          <w:szCs w:val="22"/>
        </w:rPr>
      </w:pPr>
    </w:p>
    <w:p w:rsidR="009E588B" w:rsidRDefault="009E588B" w:rsidP="009E588B">
      <w:pPr>
        <w:jc w:val="both"/>
        <w:rPr>
          <w:rFonts w:ascii="Gill Sans MT" w:hAnsi="Gill Sans MT"/>
          <w:noProof/>
          <w:sz w:val="22"/>
          <w:szCs w:val="22"/>
        </w:rPr>
      </w:pPr>
      <w:r w:rsidRPr="00D97F21">
        <w:rPr>
          <w:rFonts w:ascii="Gill Sans MT" w:hAnsi="Gill Sans MT"/>
          <w:noProof/>
          <w:sz w:val="22"/>
          <w:szCs w:val="22"/>
        </w:rPr>
        <w:t xml:space="preserve">Večina prebivalcev </w:t>
      </w:r>
      <w:r>
        <w:rPr>
          <w:rFonts w:ascii="Gill Sans MT" w:hAnsi="Gill Sans MT"/>
          <w:noProof/>
          <w:sz w:val="22"/>
          <w:szCs w:val="22"/>
        </w:rPr>
        <w:t>KPLB</w:t>
      </w:r>
      <w:r w:rsidRPr="00D97F21">
        <w:rPr>
          <w:rFonts w:ascii="Gill Sans MT" w:hAnsi="Gill Sans MT"/>
          <w:noProof/>
          <w:sz w:val="22"/>
          <w:szCs w:val="22"/>
        </w:rPr>
        <w:t xml:space="preserve"> se redno oskrbuje v Ljubljani, ki je središče dejavnosti družbene infrastrukture, oskrbnih, storitvenih, upravnih in drugih dejavnosti, ter v občinskih središčih (Vrhnika, Brezovica, Borovnica, Ig, Log pri Brezovici, Škofljica). Za oskrbovanje lokalnega prebivalstva z oskrbnimi storitvami znotraj parka predstavljata pomembnejše lokalno središče naselji Notranje Gorice in Vnanje Gorice (primarna zdravniška in socialna oskrba, športna in kulturna dejavnost). Naselja Jezero, Črna vas in Bevke so glede na terminologijo in smernice Strategije prostorskega razvoja Slovenije lokalna oskrbovalna središča. </w:t>
      </w:r>
    </w:p>
    <w:p w:rsidR="009E588B" w:rsidRDefault="009E588B" w:rsidP="009E588B">
      <w:pPr>
        <w:jc w:val="both"/>
        <w:rPr>
          <w:rFonts w:ascii="Gill Sans MT" w:hAnsi="Gill Sans MT"/>
          <w:noProof/>
          <w:sz w:val="22"/>
          <w:szCs w:val="22"/>
        </w:rPr>
      </w:pPr>
    </w:p>
    <w:p w:rsidR="005B2074" w:rsidRDefault="009E588B" w:rsidP="009E588B">
      <w:pPr>
        <w:pStyle w:val="NU-besedilo"/>
      </w:pPr>
      <w:r>
        <w:t xml:space="preserve">Javni potniški promet je poleg Ljubljane relativno dobro organiziran v občini Brezovica, Ig in Škofljica, kjer so bile v zadnjih letih podaljšane linije mestnega potniškega </w:t>
      </w:r>
      <w:r w:rsidR="004D7ABE">
        <w:t>prometa do naselij Škofljica, Iška vas</w:t>
      </w:r>
      <w:r>
        <w:t xml:space="preserve">, Jezero in Notranje Gorice. Naselja v KPLB so povezana tudi z linijami medkrajevnega avtobusnega potniškega prometa, vendar so povezave slabe (nefleksibilne, nekonkurenčne in zato nerentabilne). Tovrstno obliko javnega potniškega prometa uporabljajo predvsem občani Vrhnike. Čez Ljubljansko barje poteka tudi železniška proga od Ljubljane do Sežane (Ljubljana-Vnanje Gorice-Borovnica). Na to vrsto prevoza so vezani predvsem prebivalci občine Borovnica in deloma Brezovice. Kljub izboljšanju dostopnosti javnega potniškega prometa, večina prebivalcev KPLB za prevozno sredstvo uporablja osebni avtomobil, </w:t>
      </w:r>
      <w:r w:rsidR="004D7ABE">
        <w:t>in s tem prispevajo k povečanju</w:t>
      </w:r>
      <w:r>
        <w:t xml:space="preserve"> izpust</w:t>
      </w:r>
      <w:r w:rsidR="004D7ABE">
        <w:t>ov</w:t>
      </w:r>
      <w:r>
        <w:t xml:space="preserve"> toplogrednih plinov. Prometni problem predstavlja tudi dejstvo, da se je število prebivalcev v KPLB v zadnjih desetletjih močno povečalo, zaradi česar prihaja do povečanja obremenitev na glavnih cestah v Ljubljano.</w:t>
      </w:r>
      <w:r w:rsidR="005B2074">
        <w:t xml:space="preserve"> </w:t>
      </w:r>
    </w:p>
    <w:p w:rsidR="00DA6695" w:rsidRPr="00B9239F" w:rsidRDefault="00DA6695" w:rsidP="00DA6695">
      <w:pPr>
        <w:spacing w:after="240"/>
        <w:jc w:val="both"/>
        <w:rPr>
          <w:rFonts w:ascii="Gill Sans MT" w:hAnsi="Gill Sans MT"/>
          <w:noProof/>
          <w:sz w:val="22"/>
          <w:szCs w:val="22"/>
        </w:rPr>
      </w:pPr>
    </w:p>
    <w:p w:rsidR="003B5997" w:rsidRDefault="00133DD3" w:rsidP="0007690D">
      <w:pPr>
        <w:pStyle w:val="NU-3"/>
      </w:pPr>
      <w:bookmarkStart w:id="61" w:name="_Toc340733611"/>
      <w:r>
        <w:t>P</w:t>
      </w:r>
      <w:r w:rsidRPr="00376BF6">
        <w:t xml:space="preserve">odjetništvo in </w:t>
      </w:r>
      <w:r w:rsidR="003B5997" w:rsidRPr="00376BF6">
        <w:t>drobna obrt</w:t>
      </w:r>
      <w:bookmarkEnd w:id="61"/>
      <w:r w:rsidR="003B5997" w:rsidRPr="00376BF6">
        <w:t xml:space="preserve"> </w:t>
      </w:r>
    </w:p>
    <w:p w:rsidR="00732CB2" w:rsidRDefault="00732CB2" w:rsidP="009E6A6E">
      <w:pPr>
        <w:pStyle w:val="NU-besedilo"/>
        <w:rPr>
          <w:i/>
          <w:color w:val="76923C" w:themeColor="accent3" w:themeShade="BF"/>
        </w:rPr>
      </w:pPr>
    </w:p>
    <w:p w:rsidR="009E588B" w:rsidRDefault="009E588B" w:rsidP="009E588B">
      <w:pPr>
        <w:pStyle w:val="NU-besedilo"/>
      </w:pPr>
      <w:r w:rsidRPr="00845FA6">
        <w:t xml:space="preserve">Na območju </w:t>
      </w:r>
      <w:r>
        <w:t>KPLB</w:t>
      </w:r>
      <w:r w:rsidRPr="00845FA6">
        <w:t xml:space="preserve"> je registriranih okoli 1.000 podjetij (AJPES, februar 2012). Gre za </w:t>
      </w:r>
      <w:proofErr w:type="spellStart"/>
      <w:r w:rsidRPr="00845FA6">
        <w:t>mikro</w:t>
      </w:r>
      <w:proofErr w:type="spellEnd"/>
      <w:r w:rsidRPr="00845FA6">
        <w:t xml:space="preserve"> podjetja, </w:t>
      </w:r>
      <w:r>
        <w:t>katera</w:t>
      </w:r>
      <w:r w:rsidRPr="00845FA6">
        <w:t xml:space="preserve"> ne zaposlujejo več kot 10 ljudi in katerih čisti prihodki od prodaje ne presegajo 2.000.000 EUR. Okoli polovica jih je samostojnih podjetnikov, sledijo jim družbe z omejeno odgovornostjo (okoli 40</w:t>
      </w:r>
      <w:r>
        <w:t xml:space="preserve"> </w:t>
      </w:r>
      <w:r w:rsidRPr="00845FA6">
        <w:t>% vseh podjetij). Največ podjetij se ukvarja s trgovino, vzdrževanjem in popravilom motornih vozil (okoli 15</w:t>
      </w:r>
      <w:r>
        <w:t xml:space="preserve"> </w:t>
      </w:r>
      <w:r w:rsidRPr="00845FA6">
        <w:t>%), gradbeništvom (okoli 15</w:t>
      </w:r>
      <w:r>
        <w:t xml:space="preserve"> </w:t>
      </w:r>
      <w:r w:rsidRPr="00845FA6">
        <w:t>%), strokovnimi, znanstvenimi in tehničnimi dejavnostmi (13</w:t>
      </w:r>
      <w:r>
        <w:t xml:space="preserve"> </w:t>
      </w:r>
      <w:r w:rsidRPr="00845FA6">
        <w:t>%) in s predelovalnimi dejavnostmi (12</w:t>
      </w:r>
      <w:r>
        <w:t xml:space="preserve"> </w:t>
      </w:r>
      <w:r w:rsidRPr="00845FA6">
        <w:t xml:space="preserve">%). </w:t>
      </w:r>
    </w:p>
    <w:p w:rsidR="009E588B" w:rsidRDefault="009E588B" w:rsidP="009E588B">
      <w:pPr>
        <w:pStyle w:val="NU-besedilo"/>
      </w:pPr>
    </w:p>
    <w:p w:rsidR="006B4C3F" w:rsidRPr="00C94F1B" w:rsidRDefault="009E588B" w:rsidP="009E588B">
      <w:pPr>
        <w:pStyle w:val="NU-besedilo"/>
        <w:rPr>
          <w:rFonts w:cs="Calibri"/>
          <w:i/>
          <w:color w:val="FF0000"/>
        </w:rPr>
      </w:pPr>
      <w:r w:rsidRPr="004F34E6">
        <w:t xml:space="preserve">Na območju </w:t>
      </w:r>
      <w:r>
        <w:t>KPLB</w:t>
      </w:r>
      <w:r w:rsidRPr="004F34E6">
        <w:t xml:space="preserve"> je bilo leta 2012 registriranih 20 dopolnilnih dejavnosti na kmetijah. Najpogostejši vrsti dopolnilne dejavnosti sta čiščenje cest in drugo čiščenje ter druga proizvodnja električne energije, sledijo pa jim predelovalne dejavnosti (pekarstvo, sirarstvo). </w:t>
      </w:r>
      <w:r>
        <w:t>KPLB</w:t>
      </w:r>
      <w:r w:rsidRPr="004F34E6">
        <w:t xml:space="preserve"> s svojimi znamenitostmi še ni bil prepoznan, kot turistično privlačno območje, kar izkazuje tudi podatek, da se le ena kmetija v sklopu dopolnilne dejavnosti ukvarja s turizmom na kmetiji in oddajo sob.</w:t>
      </w:r>
      <w:r>
        <w:t xml:space="preserve"> D</w:t>
      </w:r>
      <w:r>
        <w:rPr>
          <w:szCs w:val="24"/>
        </w:rPr>
        <w:t xml:space="preserve">omača obrt in rokodelstvo se vedno bolj opuščata. Ohranjeno je zeliščarstvo, pletarstvo (npr. košare), obdelava lesa (lesene kupice, kozarci, posode za shranjevanje začimb ipd.), izdelava čebelarskih proizvodov, izdelkov iz lana (laneno platno, vrvi, krema) ter </w:t>
      </w:r>
      <w:proofErr w:type="spellStart"/>
      <w:r>
        <w:rPr>
          <w:szCs w:val="24"/>
        </w:rPr>
        <w:t>ličkarskih</w:t>
      </w:r>
      <w:proofErr w:type="spellEnd"/>
      <w:r>
        <w:rPr>
          <w:szCs w:val="24"/>
        </w:rPr>
        <w:t xml:space="preserve"> izdelkov (npr. predpražniki).</w:t>
      </w:r>
      <w:r w:rsidR="006B4C3F">
        <w:rPr>
          <w:szCs w:val="24"/>
        </w:rPr>
        <w:t xml:space="preserve"> </w:t>
      </w:r>
    </w:p>
    <w:p w:rsidR="004F34E6" w:rsidRPr="004F34E6" w:rsidRDefault="004F34E6" w:rsidP="004F34E6">
      <w:pPr>
        <w:pStyle w:val="NU-besedilo"/>
        <w:spacing w:after="240"/>
      </w:pPr>
    </w:p>
    <w:p w:rsidR="00C54638" w:rsidRDefault="00C54638">
      <w:pPr>
        <w:spacing w:after="200" w:line="276" w:lineRule="auto"/>
        <w:rPr>
          <w:rFonts w:ascii="Gill Sans MT" w:hAnsi="Gill Sans MT"/>
          <w:b/>
          <w:i/>
          <w:sz w:val="28"/>
          <w:szCs w:val="28"/>
        </w:rPr>
      </w:pPr>
      <w:bookmarkStart w:id="62" w:name="_Toc340733612"/>
      <w:r>
        <w:br w:type="page"/>
      </w:r>
    </w:p>
    <w:p w:rsidR="003B5997" w:rsidRPr="00376BF6" w:rsidRDefault="00133DD3" w:rsidP="0029590B">
      <w:pPr>
        <w:pStyle w:val="NU-2"/>
      </w:pPr>
      <w:r>
        <w:lastRenderedPageBreak/>
        <w:t>Ključne</w:t>
      </w:r>
      <w:r w:rsidR="003B5997" w:rsidRPr="00376BF6">
        <w:t xml:space="preserve"> </w:t>
      </w:r>
      <w:r w:rsidRPr="00376BF6">
        <w:t xml:space="preserve">rabe </w:t>
      </w:r>
      <w:r>
        <w:t xml:space="preserve">in </w:t>
      </w:r>
      <w:r w:rsidR="003B5997" w:rsidRPr="00376BF6">
        <w:t>dejavnosti</w:t>
      </w:r>
      <w:r>
        <w:t xml:space="preserve"> v krajinskem parku</w:t>
      </w:r>
      <w:bookmarkEnd w:id="62"/>
      <w:r w:rsidR="003B5997" w:rsidRPr="00376BF6">
        <w:t xml:space="preserve"> </w:t>
      </w:r>
    </w:p>
    <w:p w:rsidR="00133DD3" w:rsidRDefault="00133DD3" w:rsidP="00133DD3">
      <w:pPr>
        <w:pStyle w:val="NU-3"/>
      </w:pPr>
      <w:bookmarkStart w:id="63" w:name="_Toc340733613"/>
      <w:r w:rsidRPr="00376BF6">
        <w:t>Upravljanje</w:t>
      </w:r>
      <w:r>
        <w:t xml:space="preserve"> z</w:t>
      </w:r>
      <w:r w:rsidRPr="00376BF6">
        <w:t xml:space="preserve"> voda</w:t>
      </w:r>
      <w:r>
        <w:t>mi</w:t>
      </w:r>
      <w:bookmarkEnd w:id="63"/>
    </w:p>
    <w:p w:rsidR="00133DD3" w:rsidRDefault="00133DD3" w:rsidP="00133DD3">
      <w:pPr>
        <w:pStyle w:val="NU-besedilo"/>
      </w:pPr>
    </w:p>
    <w:p w:rsidR="009E588B" w:rsidRDefault="009E588B" w:rsidP="009E588B">
      <w:pPr>
        <w:pStyle w:val="NU-besedilo"/>
      </w:pPr>
      <w:r>
        <w:t xml:space="preserve">Voda, količinsko, strukturno in kakovostno kroji pogoje za življenje zavarovanih vrst in habitatov ter tudi za bivanje človeka, razvoj poselitve ter za primarno in druge rabe prostora. S posegi v vodni režim so se naravne razmere v zvezi z zbiranjem vode in njenim odtekanjem močno spremenile, tako da danes na območju KPLB vlada umetni vodni režim, ki se neobvladljivo spreminja (hudourniki s Krima, upad podtalnice). Vodni režim Ljubljanskega barja je odvisen od količine in razporeditve padavin, gladine Ljubljanice ter od globine in gostote odvodnih jarkov. Režim je umetno reguliran z zapornicami v Ljubljani (na Mestni Ljubljanici - Ambrožev trg in na Grubarjevem kanalu), ki imajo stalno koto </w:t>
      </w:r>
      <w:smartTag w:uri="urn:schemas-microsoft-com:office:smarttags" w:element="metricconverter">
        <w:smartTagPr>
          <w:attr w:name="ProductID" w:val="285,60 m"/>
        </w:smartTagPr>
        <w:r>
          <w:t>285,60 m</w:t>
        </w:r>
      </w:smartTag>
      <w:r>
        <w:t xml:space="preserve"> nadmorske višine. Upravljanje z zapornicami je del javne </w:t>
      </w:r>
      <w:proofErr w:type="spellStart"/>
      <w:r>
        <w:t>vodarske</w:t>
      </w:r>
      <w:proofErr w:type="spellEnd"/>
      <w:r>
        <w:t xml:space="preserve"> službe, ki hkrati skrbi tudi za sproti dogovorjeno pretočnost hidrografske mreže. </w:t>
      </w:r>
    </w:p>
    <w:p w:rsidR="009E588B" w:rsidRDefault="009E588B" w:rsidP="009E588B">
      <w:pPr>
        <w:pStyle w:val="NU-besedilo"/>
      </w:pPr>
    </w:p>
    <w:p w:rsidR="009E588B" w:rsidRDefault="009E588B" w:rsidP="009E588B">
      <w:pPr>
        <w:pStyle w:val="NU-besedilo"/>
      </w:pPr>
      <w:r>
        <w:t xml:space="preserve">Na vodni režim v KPLB pomembno vplivajo tudi melioracije in urejanje oziroma čiščenje melioracijskih jarkov. Ministrstvo pristojno za okolje vzdržuje kanale, melioracijske jarke in odvodnike primarne in sekundarne mreže, v skupni dolžini okoli </w:t>
      </w:r>
      <w:smartTag w:uri="urn:schemas-microsoft-com:office:smarttags" w:element="metricconverter">
        <w:smartTagPr>
          <w:attr w:name="ProductID" w:val="580 km"/>
        </w:smartTagPr>
        <w:r>
          <w:t>580 km</w:t>
        </w:r>
      </w:smartTag>
      <w:r>
        <w:t xml:space="preserve">. Vsako leto se izdela tehnična dokumentacija za vzdrževalna dela in tehnična dokumentacija izvedenih del čiščenja na barjanskih jarkih. Letno se izvede dela na </w:t>
      </w:r>
      <w:smartTag w:uri="urn:schemas-microsoft-com:office:smarttags" w:element="metricconverter">
        <w:smartTagPr>
          <w:attr w:name="ProductID" w:val="10 km"/>
        </w:smartTagPr>
        <w:r>
          <w:t>10 km</w:t>
        </w:r>
      </w:smartTag>
      <w:r>
        <w:t xml:space="preserve"> glavnih vodotokov, ki so naravovarstveno nadzorovana. Ostale melioracijske jarke in kanale (terciarna mreža) oskrbujejo občine oziroma lastniki zemljišč. Posegi so nekoordinirani in nenadzorovani, zato prihaja do zniževanja nivoja podzemne vode zgornjega vodonosnika in povečevanja površinskega odtoka voda.</w:t>
      </w:r>
    </w:p>
    <w:p w:rsidR="009E588B" w:rsidRPr="005C6701" w:rsidRDefault="009E588B" w:rsidP="009E588B">
      <w:pPr>
        <w:jc w:val="both"/>
        <w:rPr>
          <w:rFonts w:ascii="Gill Sans MT" w:hAnsi="Gill Sans MT"/>
          <w:sz w:val="22"/>
          <w:szCs w:val="22"/>
        </w:rPr>
      </w:pPr>
    </w:p>
    <w:p w:rsidR="009E588B" w:rsidRDefault="009E588B" w:rsidP="009E588B">
      <w:pPr>
        <w:pStyle w:val="NU-besedilo"/>
      </w:pPr>
      <w:r>
        <w:t>Vodooskrbna je ena najpomembnejših vrst rab vode na Ljubljanskem barju, saj so količine podzemne vode pomemben vodni vir Ljubljane in okolice.</w:t>
      </w:r>
      <w:r w:rsidRPr="00E52CB8">
        <w:rPr>
          <w:i/>
          <w:color w:val="FF0000"/>
        </w:rPr>
        <w:t xml:space="preserve"> </w:t>
      </w:r>
      <w:r>
        <w:t xml:space="preserve">Vodna direktiva na območju KPLB določa dve vodni telesi podzemnih voda, in sicer vodno telo Savska kotlina in Ljubljansko barje, na južni del KPLB pa sega skrajni severni rob vodnega telesa </w:t>
      </w:r>
      <w:r w:rsidRPr="007E7EC4">
        <w:t xml:space="preserve">Kraška Ljubljanica (izviri Ljubljanice, Bistre, </w:t>
      </w:r>
      <w:proofErr w:type="spellStart"/>
      <w:r w:rsidRPr="007E7EC4">
        <w:t>Iščice</w:t>
      </w:r>
      <w:proofErr w:type="spellEnd"/>
      <w:r w:rsidRPr="007E7EC4">
        <w:t>).</w:t>
      </w:r>
      <w:r w:rsidRPr="00E52CB8">
        <w:rPr>
          <w:i/>
          <w:color w:val="FF0000"/>
        </w:rPr>
        <w:t xml:space="preserve"> </w:t>
      </w:r>
      <w:r>
        <w:t xml:space="preserve">Vodonosnik Ljubljanskega barja se z vidika varstva kakovosti voda ureja z </w:t>
      </w:r>
      <w:r w:rsidRPr="00D20610">
        <w:t>Uredb</w:t>
      </w:r>
      <w:r>
        <w:t>o</w:t>
      </w:r>
      <w:r w:rsidRPr="00D20610">
        <w:t xml:space="preserve"> o vodovarstvenem območju za vodno telo vodonosnikov Ljubljanskega barja in okolice Ljubljane</w:t>
      </w:r>
      <w:r>
        <w:t xml:space="preserve"> (</w:t>
      </w:r>
      <w:r w:rsidRPr="004C0EC1">
        <w:t>Ur</w:t>
      </w:r>
      <w:r>
        <w:t>adni</w:t>
      </w:r>
      <w:r w:rsidRPr="004C0EC1">
        <w:t xml:space="preserve"> l</w:t>
      </w:r>
      <w:r>
        <w:t>ist</w:t>
      </w:r>
      <w:r w:rsidRPr="004C0EC1">
        <w:t xml:space="preserve"> RS</w:t>
      </w:r>
      <w:r>
        <w:t xml:space="preserve">, št. </w:t>
      </w:r>
      <w:r w:rsidRPr="00D20610">
        <w:t>115/2007</w:t>
      </w:r>
      <w:r>
        <w:t xml:space="preserve">, </w:t>
      </w:r>
      <w:r w:rsidRPr="00D20610">
        <w:t>9/2008</w:t>
      </w:r>
      <w:r>
        <w:t xml:space="preserve">). Vodovarstvena območja so prikazana na </w:t>
      </w:r>
      <w:r w:rsidRPr="005805C3">
        <w:t>karti 1</w:t>
      </w:r>
      <w:r>
        <w:t>9</w:t>
      </w:r>
      <w:r w:rsidRPr="005805C3">
        <w:t xml:space="preserve"> v Prilogi 1</w:t>
      </w:r>
      <w:r w:rsidR="00E705B5">
        <w:t>6</w:t>
      </w:r>
      <w:r>
        <w:t>. Kakovost zajetih vodnih virov ogrožajo razpršeni viri onesnaženja, in sicer neurejeno odvajanje komunalnih voda, kmetijstvo, črna odlagališča in nekatere lokalne dejavnosti (v vodnem zajetju Brest so v vodi zaznali pesticide in ogljikovodike neznanega izvora). Količine podzemne vode so ogrožene zaradi klimatskih sprememb (pogostejše pojavljanje suš) in sprememb v rabi prostora (urbanizacija, ki povzroča hitrejši odtok vode in slabše zadrževalne sposobnosti celotnega območja) (Globevnik, 2007). Ocenjuje se, da na območju Ljubljanskega barja kopenski ekosistemi, odvisni od podzemne vode, niso ogroženi, saj gre za razmeroma globoke vodonosnike, ki na kopenske živalske in rastlinske vrste nimajo vpliva. Pri tem je potrebno opozoriti, da je za natančnejšo opredelitev stanja v prihodnje potrebno pridobiti še strokovna izhodišča biologov in ekologov ter raziskati hidravlične povezave med telesi podzemnih voda in mokrišči ter določiti ekološke zahteve glede pretoka in gladine vode kopenskega ekosistema (</w:t>
      </w:r>
      <w:proofErr w:type="spellStart"/>
      <w:r w:rsidRPr="00C91322">
        <w:t>Andjelov</w:t>
      </w:r>
      <w:proofErr w:type="spellEnd"/>
      <w:r>
        <w:t xml:space="preserve"> </w:t>
      </w:r>
      <w:proofErr w:type="spellStart"/>
      <w:r>
        <w:t>et</w:t>
      </w:r>
      <w:proofErr w:type="spellEnd"/>
      <w:r>
        <w:t xml:space="preserve"> </w:t>
      </w:r>
      <w:proofErr w:type="spellStart"/>
      <w:r>
        <w:t>al</w:t>
      </w:r>
      <w:proofErr w:type="spellEnd"/>
      <w:r>
        <w:t>, 2011).</w:t>
      </w:r>
    </w:p>
    <w:p w:rsidR="009E588B" w:rsidRDefault="009E588B" w:rsidP="009E588B">
      <w:pPr>
        <w:pStyle w:val="NU-besedilo"/>
      </w:pPr>
    </w:p>
    <w:p w:rsidR="009E588B" w:rsidRDefault="009E588B" w:rsidP="009E588B">
      <w:pPr>
        <w:pStyle w:val="NU-besedilo"/>
      </w:pPr>
      <w:r>
        <w:t xml:space="preserve">Vodna direktiva na območju KPLB določa dve vodni telesi površinskih voda, in sicer vodno telo Ljubljanica povirje – Ljubljana in vodno telo </w:t>
      </w:r>
      <w:proofErr w:type="spellStart"/>
      <w:r>
        <w:t>Iščica</w:t>
      </w:r>
      <w:proofErr w:type="spellEnd"/>
      <w:r>
        <w:t xml:space="preserve">. Obe sta bili leta 2010 v dobrem kemijskem in biološkem stanju. Na kakovost površinskih voda na Ljubljanskem barju močno vplivajo naselja (fekalni in industrijski izpusti, ki niso ustrezno očiščeni), tako na območju Ljubljanskega barja kot tudi v širšem kraškem zaledju na jugu (Logatec, Postojna, Pivka, Cerknica), saj vsa ta mesta povezuje isti vodni kraški sistem. Za kmetijstvo še ni bila narejena natančnejša okoljska analiza o vplivu na površinske vodotoke. Močan je vpliv komunalnega odlagališča Barje, vendar se je stanje v zadnjem desetletju močno izboljšalo (urejen zajem izcednih voda, ločevanje odpadkov, uvajanje okoljskih tehnologij). </w:t>
      </w:r>
      <w:r>
        <w:lastRenderedPageBreak/>
        <w:t>Velika obremenitev za okolje so še vedno črna odlagališča odpadkov. Med odpadki so odpadna olja in druge nevarne snovi, veliko je odpadnega gradbenega materiala in avtomobilskih gum. Potencialno nevarnost predstavlja tudi možna širitev igrišča za golf na starem odlagališču komunalnih odpadkov, saj ta oblika rekreacije zahteva intenzivno uporabo pesticidov in herbicidov, ki zlahka pronicajo v podtalnico in bližnje vodotoke (Globevnik, 2007).</w:t>
      </w:r>
    </w:p>
    <w:p w:rsidR="009E588B" w:rsidRDefault="009E588B" w:rsidP="009E588B">
      <w:pPr>
        <w:pStyle w:val="NU-besedilo"/>
      </w:pPr>
    </w:p>
    <w:p w:rsidR="009E588B" w:rsidRDefault="009E588B" w:rsidP="009E588B">
      <w:pPr>
        <w:pStyle w:val="NU-besedilo"/>
      </w:pPr>
      <w:r w:rsidRPr="00205C09">
        <w:t xml:space="preserve">Na reki </w:t>
      </w:r>
      <w:r>
        <w:t xml:space="preserve">Ljubljanici </w:t>
      </w:r>
      <w:r w:rsidRPr="00205C09">
        <w:t>je v zadnjem</w:t>
      </w:r>
      <w:r>
        <w:t xml:space="preserve"> </w:t>
      </w:r>
      <w:r w:rsidRPr="00205C09">
        <w:t xml:space="preserve">času mogoče zaslediti vse večji interes po </w:t>
      </w:r>
      <w:r>
        <w:t>oživit</w:t>
      </w:r>
      <w:r w:rsidRPr="00205C09">
        <w:t>v</w:t>
      </w:r>
      <w:r>
        <w:t>i</w:t>
      </w:r>
      <w:r w:rsidRPr="00205C09">
        <w:t xml:space="preserve"> plovbe v turistične in rekreacijske namene </w:t>
      </w:r>
      <w:r>
        <w:t>n</w:t>
      </w:r>
      <w:r w:rsidRPr="00205C09">
        <w:t xml:space="preserve">a </w:t>
      </w:r>
      <w:proofErr w:type="spellStart"/>
      <w:r w:rsidRPr="00205C09">
        <w:t>gorvodnem</w:t>
      </w:r>
      <w:proofErr w:type="spellEnd"/>
      <w:r w:rsidRPr="00205C09">
        <w:t xml:space="preserve"> odseku od izvirov do Črne vasi</w:t>
      </w:r>
      <w:r>
        <w:t xml:space="preserve">. Plovba plovil na motorni pogon na reki Ljubljanici je po sedanjih predpisih prepovedana, razen </w:t>
      </w:r>
      <w:r w:rsidRPr="00205C09">
        <w:t>za namene izvajanja ribiško-gojitvenih in lovsko-gospodarskih načrtov.</w:t>
      </w:r>
      <w:r>
        <w:t xml:space="preserve"> Kljub prepovedi pogosto prihaja do kršitev, saj je nadzor neučinkovit.</w:t>
      </w:r>
    </w:p>
    <w:p w:rsidR="009E588B" w:rsidRDefault="009E588B" w:rsidP="009E588B">
      <w:pPr>
        <w:pStyle w:val="NU-besedilo"/>
      </w:pPr>
    </w:p>
    <w:p w:rsidR="00F118B9" w:rsidRDefault="009E588B" w:rsidP="009E588B">
      <w:pPr>
        <w:pStyle w:val="NU-besedilo"/>
      </w:pPr>
      <w:r>
        <w:t xml:space="preserve">Ljubljansko barje deluje kot največji naravni zadrževalnik poplavne vode v Sloveniji. </w:t>
      </w:r>
      <w:proofErr w:type="spellStart"/>
      <w:r>
        <w:t>Razlivne</w:t>
      </w:r>
      <w:proofErr w:type="spellEnd"/>
      <w:r>
        <w:t xml:space="preserve"> površine so pomembne predvsem za stoletne vode (60 % površine KPLB). Poplave so pogost pojav in so posledica razlike med dotoki in odtoki z Ljubljanskega barja. Odtok je odvisen od pretočnosti Ljubljanice na območju mesta Ljubljane, ki se uravnava z zapornico. Poplavne površine se zaradi urbanizacije in širitve mesta Ljubljane zmanjšujejo. Problem predstavlja tudi povišanje poplavnih površin (nasipanje) ter zmanjševanje pretočnosti pritokov Ljubljanice (zaraščanje, </w:t>
      </w:r>
      <w:proofErr w:type="spellStart"/>
      <w:r>
        <w:t>zacevljenje</w:t>
      </w:r>
      <w:proofErr w:type="spellEnd"/>
      <w:r>
        <w:t>, preozki mostovi itd.). Ob poplavah leta 2010 je travnike, pašnike in njive poplavna voda, ki se je zadrževala 2-5 dni, onesnažila s</w:t>
      </w:r>
      <w:r w:rsidRPr="007659F8">
        <w:t xml:space="preserve"> kurilnim oljem</w:t>
      </w:r>
      <w:r>
        <w:t xml:space="preserve">, gnojnico in fekalno vodo. Iz naravovarstvenega vidika so bili takrat ogroženi predvsem ekstenzivni, pozno košeni in skromno gnojeni travniki. Grožnjo vodnemu režimu Ljubljanskega barja predstavljajo tudi različni ukrepi za zagotavljanje poplavne varnosti, saj so le-ti usmerjeni predvsem v povečanje možnosti odtoka voda (povečanje </w:t>
      </w:r>
      <w:proofErr w:type="spellStart"/>
      <w:r>
        <w:t>prepustov</w:t>
      </w:r>
      <w:proofErr w:type="spellEnd"/>
      <w:r>
        <w:t xml:space="preserve"> ali izgradnja novih, nasipavanjem poti, izdelava nasipov, poglabljanje in čiščenje strug vodotokov in jarkov).</w:t>
      </w:r>
      <w:r w:rsidR="00903265">
        <w:t xml:space="preserve"> </w:t>
      </w:r>
    </w:p>
    <w:p w:rsidR="005B52F7" w:rsidRPr="00205C09" w:rsidRDefault="005B52F7" w:rsidP="003E6F57">
      <w:pPr>
        <w:pStyle w:val="NU-besedilo"/>
        <w:spacing w:after="240"/>
        <w:rPr>
          <w:color w:val="000000" w:themeColor="text1"/>
        </w:rPr>
      </w:pPr>
    </w:p>
    <w:p w:rsidR="00133DD3" w:rsidRDefault="00133DD3" w:rsidP="00133DD3">
      <w:pPr>
        <w:pStyle w:val="NU-3"/>
      </w:pPr>
      <w:bookmarkStart w:id="64" w:name="_Toc340733614"/>
      <w:r w:rsidRPr="00376BF6">
        <w:t>Kmetijstvo</w:t>
      </w:r>
      <w:bookmarkEnd w:id="64"/>
    </w:p>
    <w:p w:rsidR="003C20AC" w:rsidRDefault="003C20AC" w:rsidP="003C20AC">
      <w:pPr>
        <w:pStyle w:val="NU-besedilo"/>
      </w:pPr>
    </w:p>
    <w:p w:rsidR="009E588B" w:rsidRDefault="009E588B" w:rsidP="009E588B">
      <w:pPr>
        <w:pStyle w:val="NU-besedilo"/>
        <w:rPr>
          <w:rFonts w:cs="Arial"/>
          <w:color w:val="auto"/>
        </w:rPr>
      </w:pPr>
      <w:r>
        <w:rPr>
          <w:rFonts w:cs="Arial"/>
          <w:color w:val="auto"/>
        </w:rPr>
        <w:t xml:space="preserve">Kmetijstvo predstavlja ključno dejavnost v KPLB, ki je skozi tisočletja izoblikovala krajino in soustvarila pogoje za visoko biotsko pestrost. </w:t>
      </w:r>
      <w:r w:rsidRPr="001416CF">
        <w:rPr>
          <w:rFonts w:cs="Arial"/>
          <w:color w:val="auto"/>
        </w:rPr>
        <w:t xml:space="preserve">Visok delež kmetijskih površin znotraj območja </w:t>
      </w:r>
      <w:r>
        <w:rPr>
          <w:rFonts w:cs="Arial"/>
          <w:color w:val="auto"/>
        </w:rPr>
        <w:t>KPLB</w:t>
      </w:r>
      <w:r w:rsidRPr="001416CF">
        <w:rPr>
          <w:rFonts w:cs="Arial"/>
          <w:color w:val="auto"/>
        </w:rPr>
        <w:t xml:space="preserve"> postavlja kmetijsko dejavnost na pomembno mesto, t</w:t>
      </w:r>
      <w:r>
        <w:rPr>
          <w:rFonts w:cs="Arial"/>
          <w:color w:val="auto"/>
        </w:rPr>
        <w:t>udi</w:t>
      </w:r>
      <w:r w:rsidRPr="001416CF">
        <w:rPr>
          <w:rFonts w:cs="Arial"/>
          <w:color w:val="auto"/>
        </w:rPr>
        <w:t xml:space="preserve"> iz gospodarsko družbenega vidika. Po podatkih iz zajema dejanske rabe kmetijskih zemljišč v letu 2011 dobrih 75</w:t>
      </w:r>
      <w:r>
        <w:rPr>
          <w:rFonts w:cs="Arial"/>
          <w:color w:val="auto"/>
        </w:rPr>
        <w:t xml:space="preserve"> </w:t>
      </w:r>
      <w:r w:rsidRPr="001416CF">
        <w:rPr>
          <w:rFonts w:cs="Arial"/>
          <w:color w:val="auto"/>
        </w:rPr>
        <w:t xml:space="preserve">% površin parka predstavljajo kmetijska zemljišča </w:t>
      </w:r>
      <w:r>
        <w:rPr>
          <w:rFonts w:cs="Arial"/>
          <w:color w:val="auto"/>
        </w:rPr>
        <w:t>(</w:t>
      </w:r>
      <w:r w:rsidRPr="001C0CDB">
        <w:rPr>
          <w:rFonts w:cs="Arial"/>
          <w:color w:val="auto"/>
        </w:rPr>
        <w:t>njive in vrtovi, trajni travniki in pašniki ter trajni nasadi</w:t>
      </w:r>
      <w:r>
        <w:rPr>
          <w:rFonts w:cs="Arial"/>
          <w:color w:val="auto"/>
        </w:rPr>
        <w:t>)</w:t>
      </w:r>
      <w:r w:rsidRPr="001416CF">
        <w:rPr>
          <w:rFonts w:cs="Arial"/>
          <w:color w:val="auto"/>
        </w:rPr>
        <w:t>. Od tega je največ travinja (</w:t>
      </w:r>
      <w:r>
        <w:rPr>
          <w:rFonts w:cs="Arial"/>
          <w:color w:val="auto"/>
        </w:rPr>
        <w:t>okoli</w:t>
      </w:r>
      <w:r w:rsidRPr="001416CF">
        <w:rPr>
          <w:rFonts w:cs="Arial"/>
          <w:color w:val="auto"/>
        </w:rPr>
        <w:t xml:space="preserve"> 60</w:t>
      </w:r>
      <w:r>
        <w:rPr>
          <w:rFonts w:cs="Arial"/>
          <w:color w:val="auto"/>
        </w:rPr>
        <w:t xml:space="preserve"> </w:t>
      </w:r>
      <w:r w:rsidRPr="001416CF">
        <w:rPr>
          <w:rFonts w:cs="Arial"/>
          <w:color w:val="auto"/>
        </w:rPr>
        <w:t>%) in njivskih površin (</w:t>
      </w:r>
      <w:r>
        <w:rPr>
          <w:rFonts w:cs="Arial"/>
          <w:color w:val="auto"/>
        </w:rPr>
        <w:t>okoli</w:t>
      </w:r>
      <w:r w:rsidRPr="001416CF">
        <w:rPr>
          <w:rFonts w:cs="Arial"/>
          <w:color w:val="auto"/>
        </w:rPr>
        <w:t xml:space="preserve"> 40</w:t>
      </w:r>
      <w:r>
        <w:rPr>
          <w:rFonts w:cs="Arial"/>
          <w:color w:val="auto"/>
        </w:rPr>
        <w:t xml:space="preserve"> </w:t>
      </w:r>
      <w:r w:rsidRPr="001416CF">
        <w:rPr>
          <w:rFonts w:cs="Arial"/>
          <w:color w:val="auto"/>
        </w:rPr>
        <w:t>%).</w:t>
      </w:r>
    </w:p>
    <w:p w:rsidR="009E588B" w:rsidRPr="001416CF" w:rsidRDefault="009E588B" w:rsidP="009E588B">
      <w:pPr>
        <w:pStyle w:val="NU-besedilo"/>
        <w:rPr>
          <w:rFonts w:cs="Arial"/>
          <w:color w:val="auto"/>
        </w:rPr>
      </w:pPr>
    </w:p>
    <w:p w:rsidR="009E588B" w:rsidRDefault="009E588B" w:rsidP="009E588B">
      <w:pPr>
        <w:pStyle w:val="NU-besedilo"/>
        <w:rPr>
          <w:rFonts w:cs="Arial"/>
          <w:color w:val="auto"/>
        </w:rPr>
      </w:pPr>
      <w:r>
        <w:rPr>
          <w:rFonts w:cs="Arial"/>
          <w:color w:val="auto"/>
        </w:rPr>
        <w:t xml:space="preserve">V analizi stanja kmetijstva na območju KPLB (Miličić </w:t>
      </w:r>
      <w:proofErr w:type="spellStart"/>
      <w:r>
        <w:rPr>
          <w:rFonts w:cs="Arial"/>
          <w:color w:val="auto"/>
        </w:rPr>
        <w:t>et</w:t>
      </w:r>
      <w:proofErr w:type="spellEnd"/>
      <w:r>
        <w:rPr>
          <w:rFonts w:cs="Arial"/>
          <w:color w:val="auto"/>
        </w:rPr>
        <w:t xml:space="preserve"> </w:t>
      </w:r>
      <w:proofErr w:type="spellStart"/>
      <w:r>
        <w:rPr>
          <w:rFonts w:cs="Arial"/>
          <w:color w:val="auto"/>
        </w:rPr>
        <w:t>al</w:t>
      </w:r>
      <w:proofErr w:type="spellEnd"/>
      <w:r>
        <w:rPr>
          <w:rFonts w:cs="Arial"/>
          <w:color w:val="auto"/>
        </w:rPr>
        <w:t xml:space="preserve">., 2011) je bilo ugotovljeno, da je </w:t>
      </w:r>
      <w:r w:rsidRPr="001416CF">
        <w:rPr>
          <w:rFonts w:cs="Arial"/>
          <w:color w:val="auto"/>
        </w:rPr>
        <w:t xml:space="preserve">leta 2009 </w:t>
      </w:r>
      <w:r>
        <w:rPr>
          <w:rFonts w:cs="Arial"/>
          <w:color w:val="auto"/>
        </w:rPr>
        <w:t xml:space="preserve">kmetijsko </w:t>
      </w:r>
      <w:r w:rsidRPr="001416CF">
        <w:rPr>
          <w:rFonts w:cs="Arial"/>
          <w:color w:val="auto"/>
        </w:rPr>
        <w:t xml:space="preserve">dejavnost opravljalo 1.123 kmetij, od tega 731 </w:t>
      </w:r>
      <w:r>
        <w:rPr>
          <w:rFonts w:cs="Arial"/>
          <w:color w:val="auto"/>
        </w:rPr>
        <w:t>v</w:t>
      </w:r>
      <w:r w:rsidRPr="001416CF">
        <w:rPr>
          <w:rFonts w:cs="Arial"/>
          <w:color w:val="auto"/>
        </w:rPr>
        <w:t xml:space="preserve"> prvem varstvenem območju. Glavna pridelovalna panoga na kmetijah v parku je živinoreja in sicer govedoreja, pri čemer se največje število kmetij ukvarja z manj intenzivnimi oblikami reje (krave dojilje, pašna reja in reja drobnice). Struktura rastlinske pridelave ustreza glavni pridelovalni usmeritvi (živinoreji) kmetij v parku, saj se več kot polovica kmetij ukvarja s pridelavo poljščin, v največji meri koruze in drugih krmnih rastlin. </w:t>
      </w:r>
      <w:proofErr w:type="spellStart"/>
      <w:r w:rsidRPr="001416CF">
        <w:rPr>
          <w:rFonts w:cs="Arial"/>
          <w:color w:val="auto"/>
        </w:rPr>
        <w:t>Stalež</w:t>
      </w:r>
      <w:proofErr w:type="spellEnd"/>
      <w:r w:rsidRPr="001416CF">
        <w:rPr>
          <w:rFonts w:cs="Arial"/>
          <w:color w:val="auto"/>
        </w:rPr>
        <w:t xml:space="preserve"> živali na kmetijah je za slovenske razmere nadpovprečen, saj posamezna kmetija v povprečju redi 7,64 glav velike živine (slovensko povprečje je 5,7 GVŽ), je pa zato intenzivnost reje v primerjavi s slovenskim povprečjem (1 GVŽ/ha) nizka, saj je znaša le 0,57 GVŽ/ha. Podatki o gospodarskem pomenu kmetijstva kažejo, da kmetijstvo za večino kmetij ne predstavlja pomembnejšega vira dohodka, saj slabih 75</w:t>
      </w:r>
      <w:r>
        <w:rPr>
          <w:rFonts w:cs="Arial"/>
          <w:color w:val="auto"/>
        </w:rPr>
        <w:t xml:space="preserve"> </w:t>
      </w:r>
      <w:r w:rsidRPr="001416CF">
        <w:rPr>
          <w:rFonts w:cs="Arial"/>
          <w:color w:val="auto"/>
        </w:rPr>
        <w:t xml:space="preserve">% kmetij s kmetijsko pridelavo ustvari manj kot 4.800 </w:t>
      </w:r>
      <w:r>
        <w:rPr>
          <w:rFonts w:cs="Arial"/>
          <w:color w:val="auto"/>
        </w:rPr>
        <w:t>EUR</w:t>
      </w:r>
      <w:r w:rsidRPr="001416CF">
        <w:rPr>
          <w:rFonts w:cs="Arial"/>
          <w:color w:val="auto"/>
        </w:rPr>
        <w:t xml:space="preserve"> dohodka. To ugotovitev potrjuje tudi dejstvo, da je kmetovanje edina ali glavna dejavnost za manj kot polovico vseh gospodarjev (47</w:t>
      </w:r>
      <w:r>
        <w:rPr>
          <w:rFonts w:cs="Arial"/>
          <w:color w:val="auto"/>
        </w:rPr>
        <w:t xml:space="preserve"> </w:t>
      </w:r>
      <w:r w:rsidRPr="001416CF">
        <w:rPr>
          <w:rFonts w:cs="Arial"/>
          <w:color w:val="auto"/>
        </w:rPr>
        <w:t>%) in samo za 17</w:t>
      </w:r>
      <w:r>
        <w:rPr>
          <w:rFonts w:cs="Arial"/>
          <w:color w:val="auto"/>
        </w:rPr>
        <w:t xml:space="preserve"> </w:t>
      </w:r>
      <w:r w:rsidRPr="001416CF">
        <w:rPr>
          <w:rFonts w:cs="Arial"/>
          <w:color w:val="auto"/>
        </w:rPr>
        <w:t>% drugih družinskih članov.</w:t>
      </w:r>
    </w:p>
    <w:p w:rsidR="009E588B" w:rsidRPr="001416CF" w:rsidRDefault="009E588B" w:rsidP="009E588B">
      <w:pPr>
        <w:pStyle w:val="NU-besedilo"/>
        <w:rPr>
          <w:rFonts w:cs="Arial"/>
          <w:color w:val="auto"/>
        </w:rPr>
      </w:pPr>
    </w:p>
    <w:p w:rsidR="009E588B" w:rsidRDefault="009E588B" w:rsidP="009E588B">
      <w:pPr>
        <w:pStyle w:val="NU-besedilo"/>
        <w:rPr>
          <w:rFonts w:cs="Arial"/>
          <w:color w:val="auto"/>
        </w:rPr>
      </w:pPr>
      <w:r w:rsidRPr="001416CF">
        <w:rPr>
          <w:rFonts w:cs="Arial"/>
          <w:color w:val="auto"/>
        </w:rPr>
        <w:t>Glede na rabo (GERK 2009) največji del kmetijskih površin</w:t>
      </w:r>
      <w:r>
        <w:rPr>
          <w:rFonts w:cs="Arial"/>
          <w:color w:val="auto"/>
        </w:rPr>
        <w:t xml:space="preserve"> v uporabi</w:t>
      </w:r>
      <w:r w:rsidRPr="001416CF">
        <w:rPr>
          <w:rFonts w:cs="Arial"/>
          <w:color w:val="auto"/>
        </w:rPr>
        <w:t xml:space="preserve"> znotraj parka predstavlj</w:t>
      </w:r>
      <w:r>
        <w:rPr>
          <w:rFonts w:cs="Arial"/>
          <w:color w:val="auto"/>
        </w:rPr>
        <w:t>ajo njive in vrtovi (</w:t>
      </w:r>
      <w:smartTag w:uri="urn:schemas-microsoft-com:office:smarttags" w:element="metricconverter">
        <w:smartTagPr>
          <w:attr w:name="ProductID" w:val="4.099 ha"/>
        </w:smartTagPr>
        <w:r>
          <w:rPr>
            <w:rFonts w:cs="Arial"/>
            <w:color w:val="auto"/>
          </w:rPr>
          <w:t>4.099 ha</w:t>
        </w:r>
      </w:smartTag>
      <w:r>
        <w:rPr>
          <w:rFonts w:cs="Arial"/>
          <w:color w:val="auto"/>
        </w:rPr>
        <w:t xml:space="preserve">), sledijo jim </w:t>
      </w:r>
      <w:r w:rsidRPr="001416CF">
        <w:rPr>
          <w:rFonts w:cs="Arial"/>
          <w:color w:val="auto"/>
        </w:rPr>
        <w:t>barjanski travniki</w:t>
      </w:r>
      <w:r>
        <w:rPr>
          <w:rFonts w:cs="Arial"/>
          <w:color w:val="auto"/>
        </w:rPr>
        <w:t xml:space="preserve"> in trajno travinje</w:t>
      </w:r>
      <w:r w:rsidRPr="001416CF">
        <w:rPr>
          <w:rFonts w:cs="Arial"/>
          <w:color w:val="auto"/>
        </w:rPr>
        <w:t xml:space="preserve"> (</w:t>
      </w:r>
      <w:r w:rsidR="003B2C76">
        <w:rPr>
          <w:rFonts w:cs="Arial"/>
          <w:color w:val="auto"/>
        </w:rPr>
        <w:t>4.910</w:t>
      </w:r>
      <w:r w:rsidRPr="001416CF">
        <w:rPr>
          <w:rFonts w:cs="Arial"/>
          <w:color w:val="auto"/>
        </w:rPr>
        <w:t xml:space="preserve"> ha). V prvem varstvenem </w:t>
      </w:r>
      <w:r w:rsidRPr="001416CF">
        <w:rPr>
          <w:rFonts w:cs="Arial"/>
          <w:color w:val="auto"/>
        </w:rPr>
        <w:lastRenderedPageBreak/>
        <w:t>območju je največ kmetijskih površin z rabo barjanski travniki</w:t>
      </w:r>
      <w:r>
        <w:rPr>
          <w:rFonts w:cs="Arial"/>
          <w:color w:val="auto"/>
        </w:rPr>
        <w:t xml:space="preserve"> in trajno travinje</w:t>
      </w:r>
      <w:r w:rsidRPr="001416CF">
        <w:rPr>
          <w:rFonts w:cs="Arial"/>
          <w:color w:val="auto"/>
        </w:rPr>
        <w:t xml:space="preserve"> (</w:t>
      </w:r>
      <w:smartTag w:uri="urn:schemas-microsoft-com:office:smarttags" w:element="metricconverter">
        <w:smartTagPr>
          <w:attr w:name="ProductID" w:val="1.764 ha"/>
        </w:smartTagPr>
        <w:r w:rsidRPr="001416CF">
          <w:rPr>
            <w:rFonts w:cs="Arial"/>
            <w:color w:val="auto"/>
          </w:rPr>
          <w:t>1.</w:t>
        </w:r>
        <w:r>
          <w:rPr>
            <w:rFonts w:cs="Arial"/>
            <w:color w:val="auto"/>
          </w:rPr>
          <w:t>764</w:t>
        </w:r>
        <w:r w:rsidRPr="001416CF">
          <w:rPr>
            <w:rFonts w:cs="Arial"/>
            <w:color w:val="auto"/>
          </w:rPr>
          <w:t xml:space="preserve"> ha</w:t>
        </w:r>
      </w:smartTag>
      <w:r w:rsidRPr="001416CF">
        <w:rPr>
          <w:rFonts w:cs="Arial"/>
          <w:color w:val="auto"/>
        </w:rPr>
        <w:t>), nekaj manj je njiv in vrtov (</w:t>
      </w:r>
      <w:smartTag w:uri="urn:schemas-microsoft-com:office:smarttags" w:element="metricconverter">
        <w:smartTagPr>
          <w:attr w:name="ProductID" w:val="1.082 ha"/>
        </w:smartTagPr>
        <w:r w:rsidRPr="001416CF">
          <w:rPr>
            <w:rFonts w:cs="Arial"/>
            <w:color w:val="auto"/>
          </w:rPr>
          <w:t>1.082 ha</w:t>
        </w:r>
      </w:smartTag>
      <w:r w:rsidRPr="001416CF">
        <w:rPr>
          <w:rFonts w:cs="Arial"/>
          <w:color w:val="auto"/>
        </w:rPr>
        <w:t xml:space="preserve">). </w:t>
      </w:r>
    </w:p>
    <w:p w:rsidR="009E588B" w:rsidRPr="001416CF" w:rsidRDefault="009E588B" w:rsidP="009E588B">
      <w:pPr>
        <w:pStyle w:val="NU-besedilo"/>
        <w:rPr>
          <w:rFonts w:cs="Arial"/>
          <w:color w:val="auto"/>
        </w:rPr>
      </w:pPr>
    </w:p>
    <w:p w:rsidR="009E588B" w:rsidRDefault="009E588B" w:rsidP="009E588B">
      <w:pPr>
        <w:pStyle w:val="NU-besedilo"/>
        <w:rPr>
          <w:rFonts w:cs="Arial"/>
          <w:color w:val="auto"/>
        </w:rPr>
      </w:pPr>
      <w:r w:rsidRPr="001416CF">
        <w:rPr>
          <w:rFonts w:cs="Arial"/>
          <w:color w:val="auto"/>
        </w:rPr>
        <w:t xml:space="preserve">Iz kmetijskega vidika je območje </w:t>
      </w:r>
      <w:r>
        <w:rPr>
          <w:rFonts w:cs="Arial"/>
          <w:color w:val="auto"/>
        </w:rPr>
        <w:t>KPLB</w:t>
      </w:r>
      <w:r w:rsidRPr="001416CF">
        <w:rPr>
          <w:rFonts w:cs="Arial"/>
          <w:color w:val="auto"/>
        </w:rPr>
        <w:t xml:space="preserve"> zaradi specifičnih proizvodnih lastnosti pretežnega dela zemljišč (zakisanost, visoka vlažnost, </w:t>
      </w:r>
      <w:proofErr w:type="spellStart"/>
      <w:r w:rsidRPr="001416CF">
        <w:rPr>
          <w:rFonts w:cs="Arial"/>
          <w:color w:val="auto"/>
        </w:rPr>
        <w:t>poplavnost</w:t>
      </w:r>
      <w:proofErr w:type="spellEnd"/>
      <w:r w:rsidRPr="001416CF">
        <w:rPr>
          <w:rFonts w:cs="Arial"/>
          <w:color w:val="auto"/>
        </w:rPr>
        <w:t xml:space="preserve">, visoka vsebnost humusa) primerno predvsem za pridelovanje krme. Pri tem prevladujoči del barjanskih travnikov daje krmo slabše kakovosti, na njivah pa prevladuje predvsem pridelovanje silažne koruze. Površine s koruzo so v letu 2009 obsegale 1.970  ha njivskih površin, od tega </w:t>
      </w:r>
      <w:smartTag w:uri="urn:schemas-microsoft-com:office:smarttags" w:element="metricconverter">
        <w:smartTagPr>
          <w:attr w:name="ProductID" w:val="568 ha"/>
        </w:smartTagPr>
        <w:r w:rsidRPr="001416CF">
          <w:rPr>
            <w:rFonts w:cs="Arial"/>
            <w:color w:val="auto"/>
          </w:rPr>
          <w:t>568 ha</w:t>
        </w:r>
      </w:smartTag>
      <w:r w:rsidRPr="001416CF">
        <w:rPr>
          <w:rFonts w:cs="Arial"/>
          <w:color w:val="auto"/>
        </w:rPr>
        <w:t xml:space="preserve"> znotraj prvega varstvenega območja.</w:t>
      </w:r>
    </w:p>
    <w:p w:rsidR="009E588B" w:rsidRPr="001416CF" w:rsidRDefault="009E588B" w:rsidP="009E588B">
      <w:pPr>
        <w:pStyle w:val="NU-besedilo"/>
        <w:rPr>
          <w:rFonts w:cs="Arial"/>
          <w:color w:val="auto"/>
        </w:rPr>
      </w:pPr>
    </w:p>
    <w:p w:rsidR="009E588B" w:rsidRDefault="009E588B" w:rsidP="009E588B">
      <w:pPr>
        <w:pStyle w:val="NU-besedilo"/>
        <w:rPr>
          <w:rFonts w:cs="Arial"/>
          <w:color w:val="auto"/>
        </w:rPr>
      </w:pPr>
      <w:r w:rsidRPr="001416CF">
        <w:rPr>
          <w:rFonts w:cs="Arial"/>
          <w:color w:val="auto"/>
        </w:rPr>
        <w:t xml:space="preserve">Na območju Ljubljanskega barja se izvajajo različni kmetijsko okoljski </w:t>
      </w:r>
      <w:proofErr w:type="spellStart"/>
      <w:r w:rsidRPr="001416CF">
        <w:rPr>
          <w:rFonts w:cs="Arial"/>
          <w:color w:val="auto"/>
        </w:rPr>
        <w:t>podukrepi</w:t>
      </w:r>
      <w:proofErr w:type="spellEnd"/>
      <w:r w:rsidRPr="001416CF">
        <w:rPr>
          <w:rFonts w:cs="Arial"/>
          <w:color w:val="auto"/>
        </w:rPr>
        <w:t xml:space="preserve"> (</w:t>
      </w:r>
      <w:smartTag w:uri="urn:schemas-microsoft-com:office:smarttags" w:element="metricconverter">
        <w:smartTagPr>
          <w:attr w:name="ProductID" w:val="2.691 ha"/>
        </w:smartTagPr>
        <w:r w:rsidRPr="001416CF">
          <w:rPr>
            <w:rFonts w:cs="Arial"/>
            <w:color w:val="auto"/>
          </w:rPr>
          <w:t>2.691 ha</w:t>
        </w:r>
      </w:smartTag>
      <w:r w:rsidRPr="001416CF">
        <w:rPr>
          <w:rFonts w:cs="Arial"/>
          <w:color w:val="auto"/>
        </w:rPr>
        <w:t>), ki prispevajo k varovanju okolja in ohranjanju krajine. V</w:t>
      </w:r>
      <w:r>
        <w:rPr>
          <w:rFonts w:cs="Arial"/>
          <w:color w:val="auto"/>
        </w:rPr>
        <w:t xml:space="preserve"> letu 2009 sta se</w:t>
      </w:r>
      <w:r w:rsidRPr="001416CF">
        <w:rPr>
          <w:rFonts w:cs="Arial"/>
          <w:color w:val="auto"/>
        </w:rPr>
        <w:t xml:space="preserve"> največjem obsegu izvaja</w:t>
      </w:r>
      <w:r>
        <w:rPr>
          <w:rFonts w:cs="Arial"/>
          <w:color w:val="auto"/>
        </w:rPr>
        <w:t>l</w:t>
      </w:r>
      <w:r w:rsidRPr="001416CF">
        <w:rPr>
          <w:rFonts w:cs="Arial"/>
          <w:color w:val="auto"/>
        </w:rPr>
        <w:t xml:space="preserve">a </w:t>
      </w:r>
      <w:proofErr w:type="spellStart"/>
      <w:r w:rsidRPr="001416CF">
        <w:rPr>
          <w:rFonts w:cs="Arial"/>
          <w:color w:val="auto"/>
        </w:rPr>
        <w:t>podukrepa</w:t>
      </w:r>
      <w:proofErr w:type="spellEnd"/>
      <w:r w:rsidRPr="001416CF">
        <w:rPr>
          <w:rFonts w:cs="Arial"/>
          <w:color w:val="auto"/>
        </w:rPr>
        <w:t xml:space="preserve"> REJ (</w:t>
      </w:r>
      <w:smartTag w:uri="urn:schemas-microsoft-com:office:smarttags" w:element="metricconverter">
        <w:smartTagPr>
          <w:attr w:name="ProductID" w:val="409,2 ha"/>
        </w:smartTagPr>
        <w:r w:rsidRPr="001416CF">
          <w:rPr>
            <w:rFonts w:cs="Arial"/>
            <w:color w:val="auto"/>
          </w:rPr>
          <w:t>409,2 ha</w:t>
        </w:r>
      </w:smartTag>
      <w:r w:rsidRPr="001416CF">
        <w:rPr>
          <w:rFonts w:cs="Arial"/>
          <w:color w:val="auto"/>
        </w:rPr>
        <w:t>) in EK (</w:t>
      </w:r>
      <w:smartTag w:uri="urn:schemas-microsoft-com:office:smarttags" w:element="metricconverter">
        <w:smartTagPr>
          <w:attr w:name="ProductID" w:val="242,7 ha"/>
        </w:smartTagPr>
        <w:r w:rsidRPr="001416CF">
          <w:rPr>
            <w:rFonts w:cs="Arial"/>
            <w:color w:val="auto"/>
          </w:rPr>
          <w:t>242,7 ha</w:t>
        </w:r>
      </w:smartTag>
      <w:r w:rsidRPr="001416CF">
        <w:rPr>
          <w:rFonts w:cs="Arial"/>
          <w:color w:val="auto"/>
        </w:rPr>
        <w:t>), sledi</w:t>
      </w:r>
      <w:r>
        <w:rPr>
          <w:rFonts w:cs="Arial"/>
          <w:color w:val="auto"/>
        </w:rPr>
        <w:t>li</w:t>
      </w:r>
      <w:r w:rsidRPr="001416CF">
        <w:rPr>
          <w:rFonts w:cs="Arial"/>
          <w:color w:val="auto"/>
        </w:rPr>
        <w:t xml:space="preserve"> pa</w:t>
      </w:r>
      <w:r>
        <w:rPr>
          <w:rFonts w:cs="Arial"/>
          <w:color w:val="auto"/>
        </w:rPr>
        <w:t xml:space="preserve"> so</w:t>
      </w:r>
      <w:r w:rsidRPr="001416CF">
        <w:rPr>
          <w:rFonts w:cs="Arial"/>
          <w:color w:val="auto"/>
        </w:rPr>
        <w:t xml:space="preserve"> jim</w:t>
      </w:r>
      <w:r>
        <w:rPr>
          <w:rFonts w:cs="Arial"/>
          <w:color w:val="auto"/>
        </w:rPr>
        <w:t>a</w:t>
      </w:r>
      <w:r w:rsidRPr="001416CF">
        <w:rPr>
          <w:rFonts w:cs="Arial"/>
          <w:color w:val="auto"/>
        </w:rPr>
        <w:t xml:space="preserve"> ZEL, KOL, HAB (vsak z okoli </w:t>
      </w:r>
      <w:smartTag w:uri="urn:schemas-microsoft-com:office:smarttags" w:element="metricconverter">
        <w:smartTagPr>
          <w:attr w:name="ProductID" w:val="70 ha"/>
        </w:smartTagPr>
        <w:r w:rsidRPr="001416CF">
          <w:rPr>
            <w:rFonts w:cs="Arial"/>
            <w:color w:val="auto"/>
          </w:rPr>
          <w:t>70 ha</w:t>
        </w:r>
      </w:smartTag>
      <w:r w:rsidRPr="001416CF">
        <w:rPr>
          <w:rFonts w:cs="Arial"/>
          <w:color w:val="auto"/>
        </w:rPr>
        <w:t>), ETA (</w:t>
      </w:r>
      <w:smartTag w:uri="urn:schemas-microsoft-com:office:smarttags" w:element="metricconverter">
        <w:smartTagPr>
          <w:attr w:name="ProductID" w:val="27,3 ha"/>
        </w:smartTagPr>
        <w:r w:rsidRPr="001416CF">
          <w:rPr>
            <w:rFonts w:cs="Arial"/>
            <w:color w:val="auto"/>
          </w:rPr>
          <w:t>27,3 ha</w:t>
        </w:r>
      </w:smartTag>
      <w:r w:rsidRPr="001416CF">
        <w:rPr>
          <w:rFonts w:cs="Arial"/>
          <w:color w:val="auto"/>
        </w:rPr>
        <w:t>), VTR (</w:t>
      </w:r>
      <w:smartTag w:uri="urn:schemas-microsoft-com:office:smarttags" w:element="metricconverter">
        <w:smartTagPr>
          <w:attr w:name="ProductID" w:val="23,5 ha"/>
        </w:smartTagPr>
        <w:r w:rsidRPr="001416CF">
          <w:rPr>
            <w:rFonts w:cs="Arial"/>
            <w:color w:val="auto"/>
          </w:rPr>
          <w:t>23,5 ha</w:t>
        </w:r>
      </w:smartTag>
      <w:r w:rsidRPr="001416CF">
        <w:rPr>
          <w:rFonts w:cs="Arial"/>
          <w:color w:val="auto"/>
        </w:rPr>
        <w:t>), STE (</w:t>
      </w:r>
      <w:smartTag w:uri="urn:schemas-microsoft-com:office:smarttags" w:element="metricconverter">
        <w:smartTagPr>
          <w:attr w:name="ProductID" w:val="17,3 ha"/>
        </w:smartTagPr>
        <w:r w:rsidRPr="001416CF">
          <w:rPr>
            <w:rFonts w:cs="Arial"/>
            <w:color w:val="auto"/>
          </w:rPr>
          <w:t>17,3 ha</w:t>
        </w:r>
      </w:smartTag>
      <w:r w:rsidRPr="001416CF">
        <w:rPr>
          <w:rFonts w:cs="Arial"/>
          <w:color w:val="auto"/>
        </w:rPr>
        <w:t xml:space="preserve">), MET in IPL (vsak z okoli </w:t>
      </w:r>
      <w:smartTag w:uri="urn:schemas-microsoft-com:office:smarttags" w:element="metricconverter">
        <w:smartTagPr>
          <w:attr w:name="ProductID" w:val="5 ha"/>
        </w:smartTagPr>
        <w:r w:rsidRPr="001416CF">
          <w:rPr>
            <w:rFonts w:cs="Arial"/>
            <w:color w:val="auto"/>
          </w:rPr>
          <w:t>5 ha</w:t>
        </w:r>
      </w:smartTag>
      <w:r w:rsidRPr="001416CF">
        <w:rPr>
          <w:rFonts w:cs="Arial"/>
          <w:color w:val="auto"/>
        </w:rPr>
        <w:t xml:space="preserve">). </w:t>
      </w:r>
      <w:proofErr w:type="spellStart"/>
      <w:r w:rsidRPr="001416CF">
        <w:rPr>
          <w:rFonts w:cs="Arial"/>
          <w:color w:val="auto"/>
        </w:rPr>
        <w:t>Podukrepi</w:t>
      </w:r>
      <w:proofErr w:type="spellEnd"/>
      <w:r w:rsidRPr="001416CF">
        <w:rPr>
          <w:rFonts w:cs="Arial"/>
          <w:color w:val="auto"/>
        </w:rPr>
        <w:t>, ki največ prispevajo k biotski raznovrstnosti (HAB, MET, STE, VTR, TSA)</w:t>
      </w:r>
      <w:r w:rsidR="00D82513">
        <w:rPr>
          <w:rFonts w:cs="Arial"/>
          <w:color w:val="auto"/>
        </w:rPr>
        <w:t>,</w:t>
      </w:r>
      <w:r w:rsidRPr="001416CF">
        <w:rPr>
          <w:rFonts w:cs="Arial"/>
          <w:color w:val="auto"/>
        </w:rPr>
        <w:t xml:space="preserve"> </w:t>
      </w:r>
      <w:r>
        <w:rPr>
          <w:rFonts w:cs="Arial"/>
          <w:color w:val="auto"/>
        </w:rPr>
        <w:t xml:space="preserve">so </w:t>
      </w:r>
      <w:r w:rsidRPr="001416CF">
        <w:rPr>
          <w:rFonts w:cs="Arial"/>
          <w:color w:val="auto"/>
        </w:rPr>
        <w:t>se izvaja</w:t>
      </w:r>
      <w:r>
        <w:rPr>
          <w:rFonts w:cs="Arial"/>
          <w:color w:val="auto"/>
        </w:rPr>
        <w:t>li</w:t>
      </w:r>
      <w:r w:rsidRPr="001416CF">
        <w:rPr>
          <w:rFonts w:cs="Arial"/>
          <w:color w:val="auto"/>
        </w:rPr>
        <w:t xml:space="preserve"> na relativno majhni površini.</w:t>
      </w:r>
    </w:p>
    <w:p w:rsidR="009E588B" w:rsidRPr="001416CF" w:rsidRDefault="009E588B" w:rsidP="009E588B">
      <w:pPr>
        <w:pStyle w:val="NU-besedilo"/>
        <w:rPr>
          <w:rFonts w:cs="Arial"/>
          <w:color w:val="auto"/>
        </w:rPr>
      </w:pPr>
    </w:p>
    <w:p w:rsidR="00133DD3" w:rsidRDefault="009E588B" w:rsidP="009E588B">
      <w:pPr>
        <w:pStyle w:val="NU-besedilo"/>
        <w:rPr>
          <w:rFonts w:cs="Arial"/>
          <w:color w:val="auto"/>
        </w:rPr>
      </w:pPr>
      <w:r w:rsidRPr="001416CF">
        <w:rPr>
          <w:rFonts w:cs="Arial"/>
          <w:color w:val="auto"/>
        </w:rPr>
        <w:t xml:space="preserve">Kmetijstvo na območju </w:t>
      </w:r>
      <w:r>
        <w:rPr>
          <w:rFonts w:cs="Arial"/>
          <w:color w:val="auto"/>
        </w:rPr>
        <w:t>KPLB</w:t>
      </w:r>
      <w:r w:rsidRPr="001416CF">
        <w:rPr>
          <w:rFonts w:cs="Arial"/>
          <w:color w:val="auto"/>
        </w:rPr>
        <w:t xml:space="preserve"> je izrednega pomen</w:t>
      </w:r>
      <w:r w:rsidR="00D82513">
        <w:rPr>
          <w:rFonts w:cs="Arial"/>
          <w:color w:val="auto"/>
        </w:rPr>
        <w:t>a</w:t>
      </w:r>
      <w:r w:rsidRPr="001416CF">
        <w:rPr>
          <w:rFonts w:cs="Arial"/>
          <w:color w:val="auto"/>
        </w:rPr>
        <w:t xml:space="preserve"> zaradi </w:t>
      </w:r>
      <w:r>
        <w:rPr>
          <w:rFonts w:cs="Arial"/>
          <w:color w:val="auto"/>
        </w:rPr>
        <w:t xml:space="preserve">ohranjanja ekstenzivnih travišč in travniških vrst </w:t>
      </w:r>
      <w:r w:rsidRPr="001416CF">
        <w:rPr>
          <w:rFonts w:cs="Arial"/>
          <w:color w:val="auto"/>
        </w:rPr>
        <w:t xml:space="preserve">ter krajine. Ekstenziven način rabe kmetijskih zemljišč, velik delež travinja ter zemljiška in posestna razdrobljenost so oblikovali bogato strukturiran življenjski prostor za specifične ter redke živalske in rastlinske vrste. Opuščanje kmetijske pridelave na eni strani vodi v zaraščanje površin in s tem izgubo tradicionalne kulturne krajine, na drugi strani pa </w:t>
      </w:r>
      <w:r>
        <w:rPr>
          <w:rFonts w:cs="Arial"/>
          <w:color w:val="auto"/>
        </w:rPr>
        <w:t>intenziviranje</w:t>
      </w:r>
      <w:r w:rsidRPr="001416CF">
        <w:rPr>
          <w:rFonts w:cs="Arial"/>
          <w:color w:val="auto"/>
        </w:rPr>
        <w:t xml:space="preserve"> kmetijske proizvodnje ogroža obstoj nekaterih redkih </w:t>
      </w:r>
      <w:r>
        <w:rPr>
          <w:rFonts w:cs="Arial"/>
          <w:color w:val="auto"/>
        </w:rPr>
        <w:t xml:space="preserve">in ogroženih </w:t>
      </w:r>
      <w:r w:rsidRPr="001416CF">
        <w:rPr>
          <w:rFonts w:cs="Arial"/>
          <w:color w:val="auto"/>
        </w:rPr>
        <w:t>rastlinskih in živalskih vrst ter njihovih habitatov</w:t>
      </w:r>
      <w:r w:rsidR="00D82513">
        <w:rPr>
          <w:rFonts w:cs="Arial"/>
          <w:color w:val="auto"/>
        </w:rPr>
        <w:t>,</w:t>
      </w:r>
      <w:r w:rsidRPr="001416CF">
        <w:rPr>
          <w:rFonts w:cs="Arial"/>
          <w:color w:val="auto"/>
        </w:rPr>
        <w:t xml:space="preserve"> pri čemer se zmanjšuje biotska raznovrstnost območja.</w:t>
      </w:r>
      <w:r>
        <w:rPr>
          <w:rFonts w:cs="Arial"/>
          <w:color w:val="auto"/>
        </w:rPr>
        <w:t xml:space="preserve"> </w:t>
      </w:r>
      <w:r w:rsidRPr="0058505B">
        <w:rPr>
          <w:rFonts w:cs="Arial"/>
          <w:color w:val="auto"/>
        </w:rPr>
        <w:t>Kakršnakoli kmetijska obdelava</w:t>
      </w:r>
      <w:r>
        <w:rPr>
          <w:rFonts w:cs="Arial"/>
          <w:color w:val="auto"/>
        </w:rPr>
        <w:t xml:space="preserve"> na območjih šotišč</w:t>
      </w:r>
      <w:r w:rsidRPr="0058505B">
        <w:rPr>
          <w:rFonts w:cs="Arial"/>
          <w:color w:val="auto"/>
        </w:rPr>
        <w:t xml:space="preserve"> ogroža tudi </w:t>
      </w:r>
      <w:r>
        <w:rPr>
          <w:rFonts w:cs="Arial"/>
          <w:color w:val="auto"/>
        </w:rPr>
        <w:t>ohranjenost le teh</w:t>
      </w:r>
      <w:r w:rsidRPr="0058505B">
        <w:rPr>
          <w:rFonts w:cs="Arial"/>
          <w:color w:val="auto"/>
        </w:rPr>
        <w:t>.</w:t>
      </w:r>
    </w:p>
    <w:p w:rsidR="006B4C3F" w:rsidRDefault="006B4C3F" w:rsidP="006B4C3F">
      <w:pPr>
        <w:pStyle w:val="NU-besedilo"/>
        <w:spacing w:after="240"/>
      </w:pPr>
    </w:p>
    <w:p w:rsidR="00966E1B" w:rsidRDefault="00966E1B" w:rsidP="00966E1B">
      <w:pPr>
        <w:pStyle w:val="NU-3"/>
      </w:pPr>
      <w:bookmarkStart w:id="65" w:name="_Toc340733615"/>
      <w:r w:rsidRPr="00376BF6">
        <w:t>Go</w:t>
      </w:r>
      <w:r w:rsidR="001F2FA1">
        <w:t>spodarjenje z gozdovi</w:t>
      </w:r>
      <w:bookmarkEnd w:id="65"/>
    </w:p>
    <w:p w:rsidR="00133DD3" w:rsidRDefault="00133DD3" w:rsidP="00133DD3">
      <w:pPr>
        <w:pStyle w:val="NU-besedilo"/>
      </w:pPr>
    </w:p>
    <w:p w:rsidR="009E588B" w:rsidRPr="00237692" w:rsidRDefault="009E588B" w:rsidP="009E588B">
      <w:pPr>
        <w:pStyle w:val="NU-besedilo"/>
      </w:pPr>
      <w:r>
        <w:t xml:space="preserve">Z gozdom (evidenca dejanske rabe kmetijskih zemljišč, 2012) je prekritih </w:t>
      </w:r>
      <w:r w:rsidRPr="00A2645B">
        <w:t xml:space="preserve">9 % površine </w:t>
      </w:r>
      <w:r>
        <w:t>KPLB</w:t>
      </w:r>
      <w:r w:rsidRPr="00A2645B">
        <w:t xml:space="preserve"> (karta</w:t>
      </w:r>
      <w:r w:rsidRPr="00AC0482">
        <w:t xml:space="preserve"> </w:t>
      </w:r>
      <w:r>
        <w:t>20</w:t>
      </w:r>
      <w:r w:rsidRPr="00AC0482">
        <w:t xml:space="preserve"> v Prilogi </w:t>
      </w:r>
      <w:r w:rsidRPr="005F3A67">
        <w:t>1</w:t>
      </w:r>
      <w:r w:rsidR="00E705B5">
        <w:t>6</w:t>
      </w:r>
      <w:r>
        <w:t xml:space="preserve">), kar je v primerjavi s povprečjem v Sloveniji izjemno malo, zato gozdarska dejavnost v </w:t>
      </w:r>
      <w:r w:rsidR="00D82513">
        <w:t xml:space="preserve">krajinskem </w:t>
      </w:r>
      <w:r>
        <w:t xml:space="preserve">parku nima posebnega gospodarskega pomena. </w:t>
      </w:r>
      <w:r w:rsidRPr="00237692">
        <w:t xml:space="preserve">Imajo pa gozdovi v tem prostoru izredno pomembno </w:t>
      </w:r>
      <w:proofErr w:type="spellStart"/>
      <w:r w:rsidRPr="00237692">
        <w:t>biotosko</w:t>
      </w:r>
      <w:proofErr w:type="spellEnd"/>
      <w:r w:rsidRPr="00237692">
        <w:t xml:space="preserve"> vlogo, saj s svojimi zaplatami predstavljajo pomembna zatočišča za prostoživeče živali, </w:t>
      </w:r>
      <w:r>
        <w:t>saj</w:t>
      </w:r>
      <w:r w:rsidRPr="00237692">
        <w:t xml:space="preserve"> s svojo prostorsko razporeditvijo delujejo kot stopni kamni oziroma </w:t>
      </w:r>
      <w:proofErr w:type="spellStart"/>
      <w:r w:rsidRPr="00237692">
        <w:t>biokoridorji</w:t>
      </w:r>
      <w:proofErr w:type="spellEnd"/>
      <w:r w:rsidRPr="00237692">
        <w:t xml:space="preserve"> v pretežno kmetijski in primestni krajini. Upravljanje z gozdovi in gozdarska dejavnost v </w:t>
      </w:r>
      <w:r>
        <w:t>KPLB</w:t>
      </w:r>
      <w:r w:rsidRPr="00237692">
        <w:t xml:space="preserve"> potekata na podlagi gozdnogospodarskih načrtov (gozdnogospodarske enote: Bistra - Borovnica, Vrhnika, Preserje – Rakitna, Ig, </w:t>
      </w:r>
      <w:proofErr w:type="spellStart"/>
      <w:r w:rsidRPr="00237692">
        <w:t>Mokrec</w:t>
      </w:r>
      <w:proofErr w:type="spellEnd"/>
      <w:r w:rsidRPr="00237692">
        <w:t xml:space="preserve"> in Ljubljana), v pristojnosti Zavoda za gozdove Slovenije, Območne enote Ljubljana. Gozd je večinoma v zasebni lasti.</w:t>
      </w:r>
    </w:p>
    <w:p w:rsidR="009E588B" w:rsidRPr="00237692" w:rsidRDefault="009E588B" w:rsidP="009E588B">
      <w:pPr>
        <w:pStyle w:val="NU-besedilo"/>
      </w:pPr>
    </w:p>
    <w:p w:rsidR="009E588B" w:rsidRPr="00237692" w:rsidRDefault="009E588B" w:rsidP="009E588B">
      <w:pPr>
        <w:pStyle w:val="NU-besedilo"/>
      </w:pPr>
      <w:r w:rsidRPr="00237692">
        <w:t xml:space="preserve">Z naravovarstvenega vidika je osnovna funkcija gozdov v </w:t>
      </w:r>
      <w:r>
        <w:t>KPLB</w:t>
      </w:r>
      <w:r w:rsidRPr="00237692">
        <w:t xml:space="preserve">, v skladu s katero poteka tudi gozdarska dejavnost na območju, zagotavljanje pomembnega življenjskega prostora za redke in ogrožene rastlinske in živalske vrste. Nekateri gozdovi so bili zaradi tega razglašeni kot varovalni gozdovi in/ali kot naravne vrednote. Manjši del gozdov v severnem delu </w:t>
      </w:r>
      <w:r>
        <w:t>KPLB</w:t>
      </w:r>
      <w:r w:rsidRPr="00237692">
        <w:t xml:space="preserve"> (približno </w:t>
      </w:r>
      <w:smartTag w:uri="urn:schemas-microsoft-com:office:smarttags" w:element="metricconverter">
        <w:smartTagPr>
          <w:attr w:name="ProductID" w:val="240 ha"/>
        </w:smartTagPr>
        <w:r w:rsidRPr="00237692">
          <w:t>240 ha</w:t>
        </w:r>
      </w:smartTag>
      <w:r w:rsidRPr="00237692">
        <w:t xml:space="preserve">) sodi v kategorijo večnamenskih gozdov, kjer je gospodarjenje z gozdom manj omejeno. </w:t>
      </w:r>
      <w:r>
        <w:t>Z</w:t>
      </w:r>
      <w:r w:rsidRPr="00237692">
        <w:t>aradi zagotavljanja biološke stabilnosti gozda</w:t>
      </w:r>
      <w:r>
        <w:t xml:space="preserve"> pa</w:t>
      </w:r>
      <w:r w:rsidRPr="00237692">
        <w:t xml:space="preserve"> </w:t>
      </w:r>
      <w:r>
        <w:t>z</w:t>
      </w:r>
      <w:r w:rsidRPr="00237692">
        <w:t>a vse velja, da so potrebn</w:t>
      </w:r>
      <w:r w:rsidR="006A5BC4">
        <w:t>e</w:t>
      </w:r>
      <w:r w:rsidRPr="00237692">
        <w:t xml:space="preserve"> redne sanitarne sečnje.</w:t>
      </w:r>
    </w:p>
    <w:p w:rsidR="009E588B" w:rsidRPr="00237692" w:rsidRDefault="009E588B" w:rsidP="009E588B">
      <w:pPr>
        <w:pStyle w:val="NU-besedilo"/>
      </w:pPr>
    </w:p>
    <w:p w:rsidR="009E588B" w:rsidRDefault="009E588B" w:rsidP="009E588B">
      <w:pPr>
        <w:pStyle w:val="NU-besedilo"/>
      </w:pPr>
      <w:r w:rsidRPr="00237692">
        <w:t>V gozdovih se gospodari v skladu z gozdnogospodarskimi načrti, v kater</w:t>
      </w:r>
      <w:r>
        <w:t>ih</w:t>
      </w:r>
      <w:r w:rsidRPr="00237692">
        <w:t xml:space="preserve"> so </w:t>
      </w:r>
      <w:r>
        <w:t>upoštevane</w:t>
      </w:r>
      <w:r w:rsidRPr="00237692">
        <w:t xml:space="preserve"> Naravovarstvene smernice za gozdnogospodarske načrte gozdnogospodarskih območij za obdobje 2011-2020 Zavoda RS za varstvo narave, in ki določajo konkretne usmeritve za posamezna območja. Na območju </w:t>
      </w:r>
      <w:r>
        <w:t>KPLB</w:t>
      </w:r>
      <w:r w:rsidRPr="00237692">
        <w:t xml:space="preserve"> je v skladu s smernicami potrebno med drugim ohranjati obstoječe gozdne površine, površine </w:t>
      </w:r>
      <w:proofErr w:type="spellStart"/>
      <w:r w:rsidRPr="00237692">
        <w:t>o</w:t>
      </w:r>
      <w:r w:rsidR="006A5BC4">
        <w:t>b</w:t>
      </w:r>
      <w:r w:rsidRPr="00237692">
        <w:t>mejkov</w:t>
      </w:r>
      <w:proofErr w:type="spellEnd"/>
      <w:r w:rsidRPr="00237692">
        <w:t xml:space="preserve"> in jelševih gozdov ter obvodno vegetacijo. V večnamenskih gozdovih, kot tudi v varovalnih gozdovih na območju </w:t>
      </w:r>
      <w:r>
        <w:t>KPLB</w:t>
      </w:r>
      <w:r w:rsidRPr="00237692">
        <w:t xml:space="preserve"> je načeloma dopustno izvajati </w:t>
      </w:r>
      <w:proofErr w:type="spellStart"/>
      <w:r w:rsidRPr="00237692">
        <w:t>malopovršinske</w:t>
      </w:r>
      <w:proofErr w:type="spellEnd"/>
      <w:r w:rsidRPr="00237692">
        <w:t xml:space="preserve"> sečnje </w:t>
      </w:r>
      <w:r w:rsidRPr="00237692">
        <w:lastRenderedPageBreak/>
        <w:t xml:space="preserve">oz. izbiralno redčenje, v skladu z gozdnogospodarskimi načrti posameznih gozdnogospodarskih enot in v skladu z izvedbenimi gozdnogojitvenimi načrti. Zanje velja usmeritev, naj se sečnja, izdelava in spravilo opravljajo v suhem vremenu, po možnosti v zimskem času, </w:t>
      </w:r>
      <w:r>
        <w:t>na</w:t>
      </w:r>
      <w:r w:rsidRPr="00237692">
        <w:t xml:space="preserve"> zmrznjenih tleh.</w:t>
      </w:r>
    </w:p>
    <w:p w:rsidR="009E588B" w:rsidRDefault="009E588B" w:rsidP="009E588B">
      <w:pPr>
        <w:pStyle w:val="NU-besedilo"/>
      </w:pPr>
    </w:p>
    <w:p w:rsidR="009E588B" w:rsidRPr="00F3715F" w:rsidRDefault="009E588B" w:rsidP="009E588B">
      <w:pPr>
        <w:pStyle w:val="NU-besedilo"/>
      </w:pPr>
      <w:r>
        <w:t>V skladu z Uredbo KPLB je na prvem varstvenem območju prepovedano spreminjanje</w:t>
      </w:r>
      <w:r w:rsidRPr="003F622C">
        <w:t xml:space="preserve"> obsegov in struktur</w:t>
      </w:r>
      <w:r>
        <w:t xml:space="preserve"> habitatov in mozaične krajine kamor spadajo barjanski</w:t>
      </w:r>
      <w:r w:rsidRPr="003F622C">
        <w:t xml:space="preserve"> gozdov</w:t>
      </w:r>
      <w:r>
        <w:t xml:space="preserve">i in močvirne gozdne združbe. </w:t>
      </w:r>
      <w:r w:rsidRPr="00F3715F">
        <w:t>Poleg tega uredba v varstvenih usmeritvah določa, da se ohranjajo površine, poraščene z gozdom.</w:t>
      </w:r>
    </w:p>
    <w:p w:rsidR="009E588B" w:rsidRDefault="009E588B" w:rsidP="009E588B">
      <w:pPr>
        <w:pStyle w:val="NU-besedilo"/>
      </w:pPr>
    </w:p>
    <w:p w:rsidR="009E588B" w:rsidRPr="00237692" w:rsidRDefault="009E588B" w:rsidP="009E588B">
      <w:pPr>
        <w:pStyle w:val="NU-besedilo"/>
      </w:pPr>
      <w:r w:rsidRPr="00F3715F">
        <w:t xml:space="preserve">Gozdovi na območju </w:t>
      </w:r>
      <w:r>
        <w:t>KPLB</w:t>
      </w:r>
      <w:r w:rsidRPr="00F3715F">
        <w:t xml:space="preserve"> se večinoma nahajajo na osamelcih</w:t>
      </w:r>
      <w:r>
        <w:t xml:space="preserve">, kjer je skoncentrirana poselitev. Večina osamelcev je </w:t>
      </w:r>
      <w:r w:rsidRPr="00F3715F">
        <w:t>uvrščeni</w:t>
      </w:r>
      <w:r>
        <w:t>h</w:t>
      </w:r>
      <w:r w:rsidRPr="00F3715F">
        <w:t xml:space="preserve"> med naravne vrednote, </w:t>
      </w:r>
      <w:r>
        <w:t>zato</w:t>
      </w:r>
      <w:r w:rsidRPr="00F3715F">
        <w:t xml:space="preserve"> je potrebno pri pripravi gozdnogospodarskih načrtov in upravljanju upoštevati naravovarstvene smernice. </w:t>
      </w:r>
      <w:r>
        <w:t xml:space="preserve">Kozlerjeva gošča je naravni in </w:t>
      </w:r>
      <w:r w:rsidRPr="00F3715F">
        <w:t>gozdni rezervat, kjer so prepovedane vse rabe</w:t>
      </w:r>
      <w:r>
        <w:t xml:space="preserve">, zaradi česar lahko prihaja tudi do navzkrižja interesov. </w:t>
      </w:r>
      <w:r w:rsidRPr="00237692">
        <w:t xml:space="preserve">Dovoljeno je opravljati le naloge javne gozdarske službe, javne službe ohranjanja narave in nadzorstvene naloge lovstva. Izjemoma lahko ministrstvo, pristojno za gozdarstvo, na vloženo vlogo znanstveno-raziskovalnih ali izobraževalnih organizacij dovoli opravljanje posameznih raziskovalnih ali izobraževalnih nalog v skladu s pridobljenim mnenjem in pogoji Zavoda za gozdove Slovenije in Zavoda </w:t>
      </w:r>
      <w:r>
        <w:t xml:space="preserve">RS </w:t>
      </w:r>
      <w:r w:rsidRPr="00237692">
        <w:t xml:space="preserve">za varstvo narave. </w:t>
      </w:r>
    </w:p>
    <w:p w:rsidR="009E588B" w:rsidRPr="00237692" w:rsidRDefault="009E588B" w:rsidP="009E588B">
      <w:pPr>
        <w:pStyle w:val="NU-besedilo"/>
      </w:pPr>
    </w:p>
    <w:p w:rsidR="00F2776C" w:rsidRPr="00F3715F" w:rsidRDefault="009E588B" w:rsidP="009E588B">
      <w:pPr>
        <w:pStyle w:val="NU-besedilo"/>
      </w:pPr>
      <w:r w:rsidRPr="00237692">
        <w:t>V gozdovih problem predstavlja tudi nenadzorovana raba v rekreativne namene, kot so na primer kolesarski poligoni. V prihodnje lahko pričakujemo konflikt zaradi sečnje v plantažnih gozdovih, ki so danes varovani habitatni tip, niso pa gozd in zato zanje ne veljajo usmeritve iz gozdnogospodarskih načrtov gozdnogospodarskih enot.</w:t>
      </w:r>
    </w:p>
    <w:p w:rsidR="00133DD3" w:rsidRDefault="00133DD3" w:rsidP="00F2776C">
      <w:pPr>
        <w:pStyle w:val="NU-besedilo"/>
        <w:spacing w:after="240"/>
      </w:pPr>
    </w:p>
    <w:p w:rsidR="003B5997" w:rsidRDefault="003B5997" w:rsidP="0007690D">
      <w:pPr>
        <w:pStyle w:val="NU-3"/>
      </w:pPr>
      <w:bookmarkStart w:id="66" w:name="_Toc340733616"/>
      <w:r w:rsidRPr="00376BF6">
        <w:t>Lovstvo</w:t>
      </w:r>
      <w:bookmarkEnd w:id="66"/>
    </w:p>
    <w:p w:rsidR="00DB7C5C" w:rsidRDefault="00DB7C5C" w:rsidP="009E6A6E">
      <w:pPr>
        <w:pStyle w:val="NU-besedilo"/>
        <w:rPr>
          <w:i/>
          <w:color w:val="76923C" w:themeColor="accent3" w:themeShade="BF"/>
        </w:rPr>
      </w:pPr>
    </w:p>
    <w:p w:rsidR="009E588B" w:rsidRDefault="009E588B" w:rsidP="009E588B">
      <w:pPr>
        <w:pStyle w:val="NU-besedilo"/>
      </w:pPr>
      <w:r w:rsidRPr="00E05A1F">
        <w:t xml:space="preserve">Območje </w:t>
      </w:r>
      <w:r>
        <w:t>KPLB</w:t>
      </w:r>
      <w:r w:rsidRPr="00E05A1F">
        <w:t xml:space="preserve"> spada v </w:t>
      </w:r>
      <w:r>
        <w:t xml:space="preserve">Notranjsko </w:t>
      </w:r>
      <w:r w:rsidRPr="00E05A1F">
        <w:t>lovsko upravljavsko območje (LU</w:t>
      </w:r>
      <w:r>
        <w:t>O</w:t>
      </w:r>
      <w:r w:rsidRPr="00E05A1F">
        <w:t>)</w:t>
      </w:r>
      <w:r>
        <w:t xml:space="preserve">, skrajni zahodni del pa v Zahodno visoko kraško LUO. Pregled lovišč, upravljavcev, lovnih in </w:t>
      </w:r>
      <w:proofErr w:type="spellStart"/>
      <w:r>
        <w:t>nelovnih</w:t>
      </w:r>
      <w:proofErr w:type="spellEnd"/>
      <w:r>
        <w:t xml:space="preserve"> površin je podan </w:t>
      </w:r>
      <w:r w:rsidRPr="00A2645B">
        <w:t>v Prilogi 1</w:t>
      </w:r>
      <w:r w:rsidR="00E705B5">
        <w:t>4</w:t>
      </w:r>
      <w:r w:rsidRPr="00A2645B">
        <w:t>, kartografski prikaz lovišč pa na karti 21 v Prilogi 1</w:t>
      </w:r>
      <w:r w:rsidR="00E705B5">
        <w:t>6</w:t>
      </w:r>
      <w:r w:rsidRPr="00A2645B">
        <w:t>. Uprav</w:t>
      </w:r>
      <w:r>
        <w:t xml:space="preserve">ljanje in načrtovanje </w:t>
      </w:r>
      <w:r w:rsidRPr="00835BDF">
        <w:t>razvoja populacij divjadi in ukrepanje v njihovem življenjskem okolju</w:t>
      </w:r>
      <w:r>
        <w:t xml:space="preserve"> poteka na podlagi </w:t>
      </w:r>
      <w:r w:rsidRPr="00D153ED">
        <w:t>dolgoročni</w:t>
      </w:r>
      <w:r>
        <w:t>h</w:t>
      </w:r>
      <w:r w:rsidRPr="00D153ED">
        <w:t xml:space="preserve"> načrt</w:t>
      </w:r>
      <w:r>
        <w:t xml:space="preserve">ov lovsko upravljavskih območij za obdobje desetih let (2007-2016), v katerih so upoštevane tudi </w:t>
      </w:r>
      <w:r>
        <w:rPr>
          <w:iCs/>
        </w:rPr>
        <w:t xml:space="preserve">Naravovarstvene </w:t>
      </w:r>
      <w:r w:rsidRPr="005E1576">
        <w:rPr>
          <w:iCs/>
        </w:rPr>
        <w:t>smernic</w:t>
      </w:r>
      <w:r>
        <w:rPr>
          <w:iCs/>
        </w:rPr>
        <w:t xml:space="preserve">e </w:t>
      </w:r>
      <w:r w:rsidRPr="005E1576">
        <w:rPr>
          <w:iCs/>
        </w:rPr>
        <w:t>za dolgoro</w:t>
      </w:r>
      <w:r>
        <w:rPr>
          <w:iCs/>
        </w:rPr>
        <w:t>č</w:t>
      </w:r>
      <w:r w:rsidRPr="005E1576">
        <w:rPr>
          <w:iCs/>
        </w:rPr>
        <w:t>ne lovsko upravljavske na</w:t>
      </w:r>
      <w:r>
        <w:rPr>
          <w:iCs/>
        </w:rPr>
        <w:t>č</w:t>
      </w:r>
      <w:r w:rsidRPr="005E1576">
        <w:rPr>
          <w:iCs/>
        </w:rPr>
        <w:t>rte lovsko upravljavskih obmo</w:t>
      </w:r>
      <w:r>
        <w:rPr>
          <w:iCs/>
        </w:rPr>
        <w:t>č</w:t>
      </w:r>
      <w:r w:rsidRPr="005E1576">
        <w:rPr>
          <w:iCs/>
        </w:rPr>
        <w:t>ij v RS</w:t>
      </w:r>
      <w:r>
        <w:rPr>
          <w:iCs/>
        </w:rPr>
        <w:t>, ki jih pripravi</w:t>
      </w:r>
      <w:r w:rsidRPr="005E1576">
        <w:t xml:space="preserve"> </w:t>
      </w:r>
      <w:r>
        <w:t xml:space="preserve">Zavod RS za varstvo narave. Zavod za gozdove Slovenije </w:t>
      </w:r>
      <w:r w:rsidRPr="004C7104">
        <w:t xml:space="preserve">za posamezno </w:t>
      </w:r>
      <w:r>
        <w:t>LUO</w:t>
      </w:r>
      <w:r w:rsidRPr="004C7104">
        <w:t xml:space="preserve"> vsako leto </w:t>
      </w:r>
      <w:r>
        <w:t xml:space="preserve">pripravi </w:t>
      </w:r>
      <w:r w:rsidRPr="004C7104">
        <w:t>letne lovsko upravljavske načrte, ki so podlaga letnim načrtom lovišč in lovišč s posebnim namenom.</w:t>
      </w:r>
    </w:p>
    <w:p w:rsidR="009E588B" w:rsidRPr="00E05A1F" w:rsidRDefault="009E588B" w:rsidP="009E588B">
      <w:pPr>
        <w:pStyle w:val="NU-besedilo"/>
      </w:pPr>
    </w:p>
    <w:p w:rsidR="009E588B" w:rsidRPr="00E05A1F" w:rsidRDefault="009E588B" w:rsidP="009E588B">
      <w:pPr>
        <w:pStyle w:val="NU-besedilo"/>
        <w:rPr>
          <w:rFonts w:cs="Arial"/>
        </w:rPr>
      </w:pPr>
      <w:r>
        <w:rPr>
          <w:rFonts w:cs="Arial"/>
        </w:rPr>
        <w:t>E</w:t>
      </w:r>
      <w:r w:rsidRPr="00F923FA">
        <w:rPr>
          <w:rFonts w:cs="Arial"/>
        </w:rPr>
        <w:t>na temeljnih usmeritev</w:t>
      </w:r>
      <w:r>
        <w:rPr>
          <w:rFonts w:cs="Arial"/>
        </w:rPr>
        <w:t xml:space="preserve"> na območju Notranjskega LUO je</w:t>
      </w:r>
      <w:r w:rsidRPr="00F923FA">
        <w:rPr>
          <w:rFonts w:cs="Arial"/>
        </w:rPr>
        <w:t xml:space="preserve">, da </w:t>
      </w:r>
      <w:r>
        <w:rPr>
          <w:rFonts w:cs="Arial"/>
        </w:rPr>
        <w:t xml:space="preserve">se </w:t>
      </w:r>
      <w:r w:rsidRPr="00F923FA">
        <w:rPr>
          <w:rFonts w:cs="Arial"/>
        </w:rPr>
        <w:t>v prosti naravi ne dopuš</w:t>
      </w:r>
      <w:r>
        <w:rPr>
          <w:rFonts w:cs="Arial"/>
        </w:rPr>
        <w:t xml:space="preserve">ča </w:t>
      </w:r>
      <w:r w:rsidRPr="00F923FA">
        <w:rPr>
          <w:rFonts w:cs="Arial"/>
        </w:rPr>
        <w:t>b</w:t>
      </w:r>
      <w:r>
        <w:rPr>
          <w:rFonts w:cs="Arial"/>
        </w:rPr>
        <w:t>ivanja alohtonim vrstam divjadi. N</w:t>
      </w:r>
      <w:r w:rsidRPr="00F923FA">
        <w:rPr>
          <w:rFonts w:cs="Arial"/>
        </w:rPr>
        <w:t>a Ljubljanskem barju</w:t>
      </w:r>
      <w:r>
        <w:rPr>
          <w:rFonts w:cs="Arial"/>
        </w:rPr>
        <w:t xml:space="preserve"> je i</w:t>
      </w:r>
      <w:r w:rsidRPr="00F923FA">
        <w:rPr>
          <w:rFonts w:cs="Arial"/>
        </w:rPr>
        <w:t>zjema le fazan</w:t>
      </w:r>
      <w:r>
        <w:rPr>
          <w:rFonts w:cs="Arial"/>
        </w:rPr>
        <w:t>.</w:t>
      </w:r>
      <w:r w:rsidRPr="001E71A6">
        <w:rPr>
          <w:rFonts w:ascii="Helvetica" w:hAnsi="Helvetica" w:cs="Helvetica"/>
          <w:bCs w:val="0"/>
          <w:color w:val="auto"/>
          <w:sz w:val="20"/>
          <w:szCs w:val="20"/>
          <w:lang w:eastAsia="en-US"/>
        </w:rPr>
        <w:t xml:space="preserve"> </w:t>
      </w:r>
      <w:r>
        <w:rPr>
          <w:rFonts w:cs="Arial"/>
        </w:rPr>
        <w:t>O</w:t>
      </w:r>
      <w:r w:rsidRPr="001E71A6">
        <w:rPr>
          <w:rFonts w:cs="Arial"/>
        </w:rPr>
        <w:t xml:space="preserve">hranitev te vrste in lov nanjo </w:t>
      </w:r>
      <w:r>
        <w:rPr>
          <w:rFonts w:cs="Arial"/>
        </w:rPr>
        <w:t xml:space="preserve">je </w:t>
      </w:r>
      <w:r w:rsidRPr="001E71A6">
        <w:rPr>
          <w:rFonts w:cs="Arial"/>
        </w:rPr>
        <w:t>mogo</w:t>
      </w:r>
      <w:r>
        <w:rPr>
          <w:rFonts w:cs="Arial"/>
        </w:rPr>
        <w:t>č</w:t>
      </w:r>
      <w:r w:rsidRPr="001E71A6">
        <w:rPr>
          <w:rFonts w:cs="Arial"/>
        </w:rPr>
        <w:t xml:space="preserve"> z vsakoletnimi vlaganji v lovišče</w:t>
      </w:r>
      <w:r>
        <w:rPr>
          <w:rFonts w:cs="Arial"/>
        </w:rPr>
        <w:t>.</w:t>
      </w:r>
      <w:r w:rsidRPr="00E05A1F">
        <w:rPr>
          <w:rFonts w:cs="Arial"/>
        </w:rPr>
        <w:t xml:space="preserve"> V ekološki enoti</w:t>
      </w:r>
      <w:r>
        <w:rPr>
          <w:rFonts w:cs="Arial"/>
        </w:rPr>
        <w:t xml:space="preserve"> Barje</w:t>
      </w:r>
      <w:r w:rsidRPr="00E05A1F">
        <w:rPr>
          <w:rFonts w:cs="Arial"/>
        </w:rPr>
        <w:t xml:space="preserve"> je bila v letu 2011 izvedena največja gostota odvzema srnjadi na lovno površino lovišč (2,82 kosov/100ha)</w:t>
      </w:r>
      <w:r>
        <w:rPr>
          <w:rFonts w:cs="Arial"/>
        </w:rPr>
        <w:t>, saj se</w:t>
      </w:r>
      <w:r w:rsidRPr="009A4AF2">
        <w:rPr>
          <w:rFonts w:cs="Arial"/>
        </w:rPr>
        <w:t xml:space="preserve"> </w:t>
      </w:r>
      <w:r>
        <w:rPr>
          <w:rFonts w:cs="Arial"/>
        </w:rPr>
        <w:t>populacija</w:t>
      </w:r>
      <w:r w:rsidRPr="009A4AF2">
        <w:rPr>
          <w:rFonts w:cs="Arial"/>
        </w:rPr>
        <w:t xml:space="preserve"> srnjadi na območju</w:t>
      </w:r>
      <w:r>
        <w:rPr>
          <w:rFonts w:cs="Arial"/>
        </w:rPr>
        <w:t xml:space="preserve"> Ljubljanskega barja, ki je </w:t>
      </w:r>
      <w:r w:rsidRPr="009A4AF2">
        <w:rPr>
          <w:rFonts w:cs="Arial"/>
        </w:rPr>
        <w:t>najugodnejši habitat za srnjad</w:t>
      </w:r>
      <w:r>
        <w:rPr>
          <w:rFonts w:cs="Arial"/>
        </w:rPr>
        <w:t xml:space="preserve">, krepi. </w:t>
      </w:r>
      <w:r w:rsidRPr="00E05A1F">
        <w:rPr>
          <w:rFonts w:cs="Arial"/>
        </w:rPr>
        <w:t xml:space="preserve">Poleg tega je bil izveden tudi velik odvzem poljskega zajca, </w:t>
      </w:r>
      <w:r>
        <w:rPr>
          <w:rFonts w:cs="Arial"/>
        </w:rPr>
        <w:t>katerega</w:t>
      </w:r>
      <w:r w:rsidRPr="00E05A1F">
        <w:rPr>
          <w:rFonts w:cs="Arial"/>
        </w:rPr>
        <w:t xml:space="preserve"> stanje </w:t>
      </w:r>
      <w:r>
        <w:rPr>
          <w:rFonts w:cs="Arial"/>
        </w:rPr>
        <w:t>je stabilno in</w:t>
      </w:r>
      <w:r w:rsidRPr="00E05A1F">
        <w:rPr>
          <w:rFonts w:cs="Arial"/>
        </w:rPr>
        <w:t xml:space="preserve"> omogoča </w:t>
      </w:r>
      <w:r>
        <w:rPr>
          <w:rFonts w:cs="Arial"/>
        </w:rPr>
        <w:t>njeno normalno upravljanje. O</w:t>
      </w:r>
      <w:r w:rsidRPr="00E05A1F">
        <w:rPr>
          <w:rFonts w:cs="Arial"/>
        </w:rPr>
        <w:t>pravljen</w:t>
      </w:r>
      <w:r>
        <w:rPr>
          <w:rFonts w:cs="Arial"/>
        </w:rPr>
        <w:t xml:space="preserve"> je bil</w:t>
      </w:r>
      <w:r w:rsidRPr="00E05A1F">
        <w:rPr>
          <w:rFonts w:cs="Arial"/>
        </w:rPr>
        <w:t xml:space="preserve"> tudi velik odstrel pri fazanih, racah mlakaricah, srakah in sivih vranah.</w:t>
      </w:r>
    </w:p>
    <w:p w:rsidR="009E588B" w:rsidRDefault="009E588B" w:rsidP="009E588B">
      <w:pPr>
        <w:pStyle w:val="NU-besedilo"/>
        <w:rPr>
          <w:rFonts w:cs="Arial"/>
        </w:rPr>
      </w:pPr>
    </w:p>
    <w:p w:rsidR="009E588B" w:rsidRPr="00E05A1F" w:rsidRDefault="009E588B" w:rsidP="009E588B">
      <w:pPr>
        <w:pStyle w:val="NU-besedilo"/>
        <w:rPr>
          <w:rFonts w:cs="Arial"/>
        </w:rPr>
      </w:pPr>
      <w:r>
        <w:rPr>
          <w:rFonts w:cs="Arial"/>
        </w:rPr>
        <w:t xml:space="preserve">Na območju KPLB sta </w:t>
      </w:r>
      <w:r w:rsidRPr="00E05A1F">
        <w:rPr>
          <w:rFonts w:cs="Arial"/>
        </w:rPr>
        <w:t xml:space="preserve">v in ob vodotokih </w:t>
      </w:r>
      <w:r>
        <w:rPr>
          <w:rFonts w:cs="Arial"/>
        </w:rPr>
        <w:t xml:space="preserve">prisotni dve </w:t>
      </w:r>
      <w:r w:rsidRPr="00E05A1F">
        <w:rPr>
          <w:rFonts w:cs="Arial"/>
        </w:rPr>
        <w:t>alohton</w:t>
      </w:r>
      <w:r>
        <w:rPr>
          <w:rFonts w:cs="Arial"/>
        </w:rPr>
        <w:t>i</w:t>
      </w:r>
      <w:r w:rsidRPr="00E05A1F">
        <w:rPr>
          <w:rFonts w:cs="Arial"/>
        </w:rPr>
        <w:t xml:space="preserve"> vrst</w:t>
      </w:r>
      <w:r>
        <w:rPr>
          <w:rFonts w:cs="Arial"/>
        </w:rPr>
        <w:t xml:space="preserve">i, in sicer pižmovka in </w:t>
      </w:r>
      <w:r w:rsidRPr="00E05A1F">
        <w:rPr>
          <w:rFonts w:cs="Arial"/>
        </w:rPr>
        <w:t>nutrija</w:t>
      </w:r>
      <w:r>
        <w:rPr>
          <w:rFonts w:cs="Arial"/>
        </w:rPr>
        <w:t xml:space="preserve">. </w:t>
      </w:r>
      <w:r w:rsidRPr="00756367">
        <w:rPr>
          <w:rFonts w:cs="Arial"/>
        </w:rPr>
        <w:t xml:space="preserve">Lov na pižmovko se izvaja v zelo omejenem obsegu in je v </w:t>
      </w:r>
      <w:r>
        <w:rPr>
          <w:rFonts w:cs="Arial"/>
        </w:rPr>
        <w:t xml:space="preserve">zadnjih petih letih v </w:t>
      </w:r>
      <w:r w:rsidRPr="00756367">
        <w:rPr>
          <w:rFonts w:cs="Arial"/>
        </w:rPr>
        <w:t>povprečju znašal 14 živali/</w:t>
      </w:r>
      <w:r>
        <w:rPr>
          <w:rFonts w:cs="Arial"/>
        </w:rPr>
        <w:t>leto, kar je med drugim tudi posledica</w:t>
      </w:r>
      <w:r w:rsidRPr="00E05A1F">
        <w:rPr>
          <w:rFonts w:cs="Arial"/>
        </w:rPr>
        <w:t xml:space="preserve"> </w:t>
      </w:r>
      <w:r>
        <w:rPr>
          <w:rFonts w:cs="Arial"/>
        </w:rPr>
        <w:t>pomanjkanja</w:t>
      </w:r>
      <w:r w:rsidRPr="00756367">
        <w:rPr>
          <w:rFonts w:cs="Arial"/>
        </w:rPr>
        <w:t xml:space="preserve"> zanimanja z</w:t>
      </w:r>
      <w:r>
        <w:rPr>
          <w:rFonts w:cs="Arial"/>
        </w:rPr>
        <w:t>a</w:t>
      </w:r>
      <w:r w:rsidRPr="00756367">
        <w:rPr>
          <w:rFonts w:cs="Arial"/>
        </w:rPr>
        <w:t xml:space="preserve"> lov na pižmovko in opuščanje tradicije</w:t>
      </w:r>
      <w:r>
        <w:rPr>
          <w:rFonts w:cs="Arial"/>
        </w:rPr>
        <w:t xml:space="preserve"> </w:t>
      </w:r>
      <w:r w:rsidRPr="00756367">
        <w:rPr>
          <w:rFonts w:cs="Arial"/>
        </w:rPr>
        <w:t xml:space="preserve">krznarstva. </w:t>
      </w:r>
      <w:r>
        <w:rPr>
          <w:rFonts w:cs="Arial"/>
        </w:rPr>
        <w:t xml:space="preserve">Prav tako </w:t>
      </w:r>
      <w:r w:rsidRPr="00756367">
        <w:rPr>
          <w:rFonts w:cs="Arial"/>
        </w:rPr>
        <w:t xml:space="preserve">pižmovko v njenem življenjskem okolju izpodriva </w:t>
      </w:r>
      <w:r>
        <w:rPr>
          <w:rFonts w:cs="Arial"/>
        </w:rPr>
        <w:t>p</w:t>
      </w:r>
      <w:r w:rsidR="006A5BC4">
        <w:rPr>
          <w:rFonts w:cs="Arial"/>
        </w:rPr>
        <w:t>ovečana številnost</w:t>
      </w:r>
      <w:r>
        <w:rPr>
          <w:rFonts w:cs="Arial"/>
        </w:rPr>
        <w:t xml:space="preserve"> nutrije. Nutrija j</w:t>
      </w:r>
      <w:r w:rsidRPr="00E05A1F">
        <w:rPr>
          <w:rFonts w:cs="Arial"/>
        </w:rPr>
        <w:t>e vrsta, ki ne sodi v naravno okolje območja</w:t>
      </w:r>
      <w:r>
        <w:rPr>
          <w:rFonts w:cs="Arial"/>
        </w:rPr>
        <w:t xml:space="preserve"> KPLB,</w:t>
      </w:r>
      <w:r w:rsidRPr="00E05A1F">
        <w:rPr>
          <w:rFonts w:cs="Arial"/>
        </w:rPr>
        <w:t xml:space="preserve"> </w:t>
      </w:r>
      <w:r w:rsidRPr="001E71A6">
        <w:rPr>
          <w:rFonts w:cs="Arial"/>
        </w:rPr>
        <w:t xml:space="preserve">zato si </w:t>
      </w:r>
      <w:r>
        <w:rPr>
          <w:rFonts w:cs="Arial"/>
        </w:rPr>
        <w:t>lovci</w:t>
      </w:r>
      <w:r w:rsidRPr="001E71A6">
        <w:rPr>
          <w:rFonts w:cs="Arial"/>
        </w:rPr>
        <w:t xml:space="preserve"> </w:t>
      </w:r>
      <w:r>
        <w:rPr>
          <w:rFonts w:cs="Arial"/>
        </w:rPr>
        <w:t>prizadevajo</w:t>
      </w:r>
      <w:r w:rsidRPr="001E71A6">
        <w:rPr>
          <w:rFonts w:cs="Arial"/>
        </w:rPr>
        <w:t>, da jo</w:t>
      </w:r>
      <w:r>
        <w:rPr>
          <w:rFonts w:cs="Arial"/>
        </w:rPr>
        <w:t xml:space="preserve"> od tam</w:t>
      </w:r>
      <w:r w:rsidRPr="001E71A6">
        <w:rPr>
          <w:rFonts w:cs="Arial"/>
        </w:rPr>
        <w:t xml:space="preserve"> </w:t>
      </w:r>
      <w:r>
        <w:rPr>
          <w:rFonts w:cs="Arial"/>
        </w:rPr>
        <w:t>izločijo.</w:t>
      </w:r>
      <w:r w:rsidRPr="00E05A1F">
        <w:rPr>
          <w:rFonts w:cs="Arial"/>
        </w:rPr>
        <w:t xml:space="preserve"> V letu 2011 je bilo na Ljubljanskem barju uplenjenih 132 nutrij, kar je največ v </w:t>
      </w:r>
      <w:r>
        <w:rPr>
          <w:rFonts w:cs="Arial"/>
        </w:rPr>
        <w:t>zadnjih petih letih</w:t>
      </w:r>
      <w:r w:rsidRPr="00E05A1F">
        <w:rPr>
          <w:rFonts w:cs="Arial"/>
        </w:rPr>
        <w:t>.</w:t>
      </w:r>
    </w:p>
    <w:p w:rsidR="009E588B" w:rsidRPr="00E05A1F" w:rsidRDefault="009E588B" w:rsidP="009E588B">
      <w:pPr>
        <w:pStyle w:val="NU-besedilo"/>
        <w:rPr>
          <w:rFonts w:cs="Arial"/>
        </w:rPr>
      </w:pPr>
    </w:p>
    <w:p w:rsidR="00F2776C" w:rsidRDefault="009E588B" w:rsidP="009E588B">
      <w:pPr>
        <w:pStyle w:val="NU-besedilo"/>
        <w:rPr>
          <w:rFonts w:cs="Arial"/>
        </w:rPr>
      </w:pPr>
      <w:r w:rsidRPr="00E05A1F">
        <w:rPr>
          <w:rFonts w:cs="Arial"/>
          <w:shd w:val="clear" w:color="auto" w:fill="FFFFFF"/>
        </w:rPr>
        <w:t xml:space="preserve">Pri izvajanju lovske dejavnosti je v skladu z </w:t>
      </w:r>
      <w:r>
        <w:rPr>
          <w:rFonts w:cs="Arial"/>
          <w:shd w:val="clear" w:color="auto" w:fill="FFFFFF"/>
        </w:rPr>
        <w:t>U</w:t>
      </w:r>
      <w:r w:rsidRPr="00E05A1F">
        <w:rPr>
          <w:rFonts w:cs="Arial"/>
          <w:shd w:val="clear" w:color="auto" w:fill="FFFFFF"/>
        </w:rPr>
        <w:t>redbo KPLB in v skladu s predpisi ter sprejetimi načrti, ki urejajo lovsko dejavnost</w:t>
      </w:r>
      <w:r>
        <w:rPr>
          <w:rFonts w:cs="Arial"/>
          <w:shd w:val="clear" w:color="auto" w:fill="FFFFFF"/>
        </w:rPr>
        <w:t>,</w:t>
      </w:r>
      <w:r w:rsidRPr="00E05A1F">
        <w:rPr>
          <w:rFonts w:cs="Arial"/>
          <w:shd w:val="clear" w:color="auto" w:fill="FFFFFF"/>
        </w:rPr>
        <w:t xml:space="preserve"> dovoljeno odvzemati živali iz narave. Izjema je območje </w:t>
      </w:r>
      <w:r w:rsidRPr="00E05A1F">
        <w:rPr>
          <w:rFonts w:cs="Arial"/>
        </w:rPr>
        <w:t xml:space="preserve">naravnega rezervata Iški </w:t>
      </w:r>
      <w:proofErr w:type="spellStart"/>
      <w:r w:rsidRPr="00E05A1F">
        <w:rPr>
          <w:rFonts w:cs="Arial"/>
        </w:rPr>
        <w:t>morost</w:t>
      </w:r>
      <w:proofErr w:type="spellEnd"/>
      <w:r w:rsidRPr="00E05A1F">
        <w:rPr>
          <w:rFonts w:cs="Arial"/>
        </w:rPr>
        <w:t xml:space="preserve">, kjer </w:t>
      </w:r>
      <w:r>
        <w:rPr>
          <w:rFonts w:cs="Arial"/>
        </w:rPr>
        <w:t>velja popolna prepoved</w:t>
      </w:r>
      <w:r w:rsidRPr="00E05A1F">
        <w:rPr>
          <w:rFonts w:cs="Arial"/>
        </w:rPr>
        <w:t xml:space="preserve"> izvajanj</w:t>
      </w:r>
      <w:r>
        <w:rPr>
          <w:rFonts w:cs="Arial"/>
        </w:rPr>
        <w:t>a</w:t>
      </w:r>
      <w:r w:rsidRPr="00E05A1F">
        <w:rPr>
          <w:rFonts w:cs="Arial"/>
        </w:rPr>
        <w:t xml:space="preserve"> lova.</w:t>
      </w:r>
      <w:r>
        <w:rPr>
          <w:rFonts w:cs="Arial"/>
        </w:rPr>
        <w:t xml:space="preserve"> Kljub prepovedi se tu občasno</w:t>
      </w:r>
      <w:r w:rsidRPr="00E05A1F">
        <w:rPr>
          <w:rFonts w:cs="Arial"/>
        </w:rPr>
        <w:t xml:space="preserve"> še vedno izvaja lov</w:t>
      </w:r>
      <w:r>
        <w:rPr>
          <w:rFonts w:cs="Arial"/>
        </w:rPr>
        <w:t>, kar med drugim</w:t>
      </w:r>
      <w:r w:rsidRPr="00E05A1F">
        <w:rPr>
          <w:rFonts w:cs="Arial"/>
        </w:rPr>
        <w:t xml:space="preserve"> ogrož</w:t>
      </w:r>
      <w:r>
        <w:rPr>
          <w:rFonts w:cs="Arial"/>
        </w:rPr>
        <w:t>a tudi</w:t>
      </w:r>
      <w:r w:rsidRPr="00E05A1F">
        <w:rPr>
          <w:rFonts w:cs="Arial"/>
        </w:rPr>
        <w:t xml:space="preserve"> varnost obiskovalcev naravnega rezervata.</w:t>
      </w:r>
    </w:p>
    <w:p w:rsidR="00612E51" w:rsidRDefault="00612E51">
      <w:pPr>
        <w:spacing w:after="200" w:line="276" w:lineRule="auto"/>
        <w:rPr>
          <w:rFonts w:ascii="Gill Sans MT" w:hAnsi="Gill Sans MT"/>
          <w:b/>
        </w:rPr>
      </w:pPr>
    </w:p>
    <w:p w:rsidR="003B5997" w:rsidRDefault="003B5997" w:rsidP="0007690D">
      <w:pPr>
        <w:pStyle w:val="NU-3"/>
      </w:pPr>
      <w:bookmarkStart w:id="67" w:name="_Toc340733617"/>
      <w:r w:rsidRPr="00376BF6">
        <w:t>Ribištvo</w:t>
      </w:r>
      <w:bookmarkEnd w:id="67"/>
    </w:p>
    <w:p w:rsidR="00966E1B" w:rsidRDefault="00966E1B" w:rsidP="00966E1B">
      <w:pPr>
        <w:pStyle w:val="NU-besedilo"/>
      </w:pPr>
    </w:p>
    <w:p w:rsidR="009E588B" w:rsidRPr="00F2776C" w:rsidRDefault="009E588B" w:rsidP="009E588B">
      <w:pPr>
        <w:pStyle w:val="NU-besedilo"/>
      </w:pPr>
      <w:r w:rsidRPr="00F2776C">
        <w:t>Ljubljansko barje spada v notranjsko-ljubljansko ribiško območje</w:t>
      </w:r>
      <w:r>
        <w:t>,</w:t>
      </w:r>
      <w:r w:rsidRPr="00F2776C">
        <w:t xml:space="preserve"> in sicer pod vrhniški ribiški okoliš in barjanski ribiški okoliš. </w:t>
      </w:r>
      <w:r>
        <w:t>Iz notranjsko-ljubljanskega</w:t>
      </w:r>
      <w:r w:rsidRPr="00F37F81">
        <w:t xml:space="preserve"> ribišk</w:t>
      </w:r>
      <w:r>
        <w:t>ega</w:t>
      </w:r>
      <w:r w:rsidRPr="00F37F81">
        <w:t xml:space="preserve"> obmo</w:t>
      </w:r>
      <w:r>
        <w:t xml:space="preserve">čja </w:t>
      </w:r>
      <w:r w:rsidRPr="00F37F81">
        <w:t xml:space="preserve">je </w:t>
      </w:r>
      <w:r>
        <w:t xml:space="preserve">izločen del </w:t>
      </w:r>
      <w:proofErr w:type="spellStart"/>
      <w:r>
        <w:t>Iščice</w:t>
      </w:r>
      <w:proofErr w:type="spellEnd"/>
      <w:r>
        <w:t xml:space="preserve"> od izvira do mostu v </w:t>
      </w:r>
      <w:proofErr w:type="spellStart"/>
      <w:r>
        <w:t>Hauptmancah</w:t>
      </w:r>
      <w:proofErr w:type="spellEnd"/>
      <w:r>
        <w:t xml:space="preserve"> s pritoki razen </w:t>
      </w:r>
      <w:proofErr w:type="spellStart"/>
      <w:r>
        <w:t>Želimeljščice</w:t>
      </w:r>
      <w:proofErr w:type="spellEnd"/>
      <w:r>
        <w:t>, saj gre za vode posebnega pomena.</w:t>
      </w:r>
      <w:r w:rsidRPr="00F2776C">
        <w:t xml:space="preserve"> </w:t>
      </w:r>
      <w:r w:rsidR="00E705B5">
        <w:t xml:space="preserve">Pregled ribiških okolišev je podan </w:t>
      </w:r>
      <w:r w:rsidR="00E705B5" w:rsidRPr="00A2645B">
        <w:t>v Prilogi 1</w:t>
      </w:r>
      <w:r w:rsidR="000E1D51">
        <w:t>5</w:t>
      </w:r>
      <w:r w:rsidR="00E705B5" w:rsidRPr="00A2645B">
        <w:t>, kartografski prikaz pa na karti 2</w:t>
      </w:r>
      <w:r w:rsidR="000E1D51">
        <w:t>2</w:t>
      </w:r>
      <w:r w:rsidR="00E705B5" w:rsidRPr="00A2645B">
        <w:t xml:space="preserve"> v Prilogi 1</w:t>
      </w:r>
      <w:r w:rsidR="00E705B5">
        <w:t>6</w:t>
      </w:r>
      <w:r w:rsidR="000E1D51">
        <w:t xml:space="preserve">. </w:t>
      </w:r>
      <w:r w:rsidRPr="00F2776C">
        <w:t xml:space="preserve">Na območju </w:t>
      </w:r>
      <w:r>
        <w:t>KPLB</w:t>
      </w:r>
      <w:r w:rsidR="006A5BC4">
        <w:t xml:space="preserve"> delujeta R</w:t>
      </w:r>
      <w:r w:rsidRPr="00F2776C">
        <w:t>ibišk</w:t>
      </w:r>
      <w:r w:rsidR="006A5BC4">
        <w:t>a</w:t>
      </w:r>
      <w:r w:rsidRPr="00F2776C">
        <w:t xml:space="preserve"> družin</w:t>
      </w:r>
      <w:r w:rsidR="006A5BC4">
        <w:t>a</w:t>
      </w:r>
      <w:r w:rsidRPr="00F2776C">
        <w:t xml:space="preserve"> Barje in </w:t>
      </w:r>
      <w:r w:rsidR="006A5BC4">
        <w:t>R</w:t>
      </w:r>
      <w:r w:rsidR="006A5BC4" w:rsidRPr="00F2776C">
        <w:t>ibišk</w:t>
      </w:r>
      <w:r w:rsidR="006A5BC4">
        <w:t>a</w:t>
      </w:r>
      <w:r w:rsidR="006A5BC4" w:rsidRPr="00F2776C">
        <w:t xml:space="preserve"> družin</w:t>
      </w:r>
      <w:r w:rsidR="006A5BC4">
        <w:t>a</w:t>
      </w:r>
      <w:r w:rsidR="006A5BC4" w:rsidRPr="00F2776C">
        <w:t xml:space="preserve"> </w:t>
      </w:r>
      <w:r w:rsidRPr="00F2776C">
        <w:t>Vrhnika.</w:t>
      </w:r>
      <w:r>
        <w:t xml:space="preserve"> </w:t>
      </w:r>
      <w:r w:rsidRPr="00A97852">
        <w:t xml:space="preserve">Upravljavec ribolovnega revirja </w:t>
      </w:r>
      <w:proofErr w:type="spellStart"/>
      <w:r w:rsidRPr="00A97852">
        <w:t>Iščica</w:t>
      </w:r>
      <w:proofErr w:type="spellEnd"/>
      <w:r>
        <w:t xml:space="preserve"> in ribnikov v Dragi </w:t>
      </w:r>
      <w:r w:rsidRPr="00A97852">
        <w:t>je Zavod za ribištvo Slovenije</w:t>
      </w:r>
      <w:r>
        <w:t>.</w:t>
      </w:r>
      <w:r w:rsidRPr="00F2776C">
        <w:t xml:space="preserve"> Ribiška dejavnost se izvaja v skladu z načrtom za izvajanje ribiškega upravljanja in s petletnim ribiško gojitvenim načrtom.</w:t>
      </w:r>
    </w:p>
    <w:p w:rsidR="009E588B" w:rsidRDefault="009E588B" w:rsidP="009E588B">
      <w:pPr>
        <w:pStyle w:val="NU-besedilo"/>
      </w:pPr>
    </w:p>
    <w:p w:rsidR="009E588B" w:rsidRPr="00F2776C" w:rsidRDefault="009E588B" w:rsidP="009E588B">
      <w:pPr>
        <w:pStyle w:val="NU-besedilo"/>
      </w:pPr>
      <w:r w:rsidRPr="00F2776C">
        <w:t xml:space="preserve">Uredba KPLB za namene opravljanja ribiške dejavnosti dovoljuje podeljevanje vodne pravice, v skladu s predpisi, ki urejajo vode. V </w:t>
      </w:r>
      <w:r>
        <w:t>KPLB</w:t>
      </w:r>
      <w:r w:rsidRPr="00F2776C">
        <w:t xml:space="preserve"> ni dovoljeno urejati novih ribogojnic in komercialnih ribnikov. Pri izvajanju ribiške dejavnosti je v skladu z </w:t>
      </w:r>
      <w:r>
        <w:t>U</w:t>
      </w:r>
      <w:r w:rsidRPr="00F2776C">
        <w:t xml:space="preserve">redbo KPLB in v skladu s predpisi ter sprejetimi načrti, ki urejajo ribiško dejavnost dovoljeno odvzemati živali iz narave. Izjema je območje naravnega rezervata Iški </w:t>
      </w:r>
      <w:proofErr w:type="spellStart"/>
      <w:r w:rsidRPr="00F2776C">
        <w:t>morost</w:t>
      </w:r>
      <w:proofErr w:type="spellEnd"/>
      <w:r w:rsidRPr="00F2776C">
        <w:t>, kjer je prepovedano izvajanje ribolova.</w:t>
      </w:r>
      <w:r w:rsidRPr="007D3A21">
        <w:t xml:space="preserve"> </w:t>
      </w:r>
      <w:r>
        <w:t xml:space="preserve">V </w:t>
      </w:r>
      <w:r w:rsidRPr="00A97852">
        <w:t>ribolovne</w:t>
      </w:r>
      <w:r>
        <w:t>m</w:t>
      </w:r>
      <w:r w:rsidRPr="00A97852">
        <w:t xml:space="preserve"> revirj</w:t>
      </w:r>
      <w:r>
        <w:t>u</w:t>
      </w:r>
      <w:r w:rsidRPr="00A97852">
        <w:t xml:space="preserve"> </w:t>
      </w:r>
      <w:proofErr w:type="spellStart"/>
      <w:r w:rsidRPr="00A97852">
        <w:t>Iščica</w:t>
      </w:r>
      <w:proofErr w:type="spellEnd"/>
      <w:r w:rsidRPr="003063A2">
        <w:t xml:space="preserve"> </w:t>
      </w:r>
      <w:r>
        <w:t xml:space="preserve">je dovoljeno le muharjenje in ribolov </w:t>
      </w:r>
      <w:r w:rsidRPr="00F37F81">
        <w:t>po na</w:t>
      </w:r>
      <w:r>
        <w:t>č</w:t>
      </w:r>
      <w:r w:rsidRPr="00F37F81">
        <w:t>inu »ujemi in spusti«</w:t>
      </w:r>
      <w:r>
        <w:t>.</w:t>
      </w:r>
    </w:p>
    <w:p w:rsidR="009E588B" w:rsidRPr="00F2776C" w:rsidRDefault="009E588B" w:rsidP="009E588B">
      <w:pPr>
        <w:pStyle w:val="NU-besedilo"/>
      </w:pPr>
    </w:p>
    <w:p w:rsidR="009E588B" w:rsidRPr="00F2776C" w:rsidRDefault="009E588B" w:rsidP="009E588B">
      <w:pPr>
        <w:pStyle w:val="NU-besedilo"/>
      </w:pPr>
      <w:r w:rsidRPr="00F2776C">
        <w:t xml:space="preserve">Z </w:t>
      </w:r>
      <w:r>
        <w:t>U</w:t>
      </w:r>
      <w:r w:rsidRPr="00F2776C">
        <w:t>redbo KPLB je naravna vrednota Draga pri Igu – ribniki določena za naravni rezervat Ribniki v dolini Drage pri Igu</w:t>
      </w:r>
      <w:r>
        <w:t>,</w:t>
      </w:r>
      <w:r w:rsidRPr="00F2776C">
        <w:t xml:space="preserve"> kjer ni dovoljeno gojiti, naseljevati ali doseljevati rastlin in živali, razen v ribnikih Rakovnik in Veliki ribnik, </w:t>
      </w:r>
      <w:proofErr w:type="spellStart"/>
      <w:r w:rsidRPr="00F2776C">
        <w:t>Špilgut</w:t>
      </w:r>
      <w:proofErr w:type="spellEnd"/>
      <w:r w:rsidRPr="00F2776C">
        <w:t>, Prvi in Rezani ribnik, kjer je dovoljeno ekstenzivno ribogojstvo domorodnih vrst rib.</w:t>
      </w:r>
      <w:r w:rsidRPr="003063A2">
        <w:t xml:space="preserve"> </w:t>
      </w:r>
    </w:p>
    <w:p w:rsidR="009E588B" w:rsidRPr="00F2776C" w:rsidRDefault="009E588B" w:rsidP="009E588B">
      <w:pPr>
        <w:pStyle w:val="NU-besedilo"/>
      </w:pPr>
    </w:p>
    <w:p w:rsidR="00966E1B" w:rsidRPr="00F2776C" w:rsidRDefault="009E588B" w:rsidP="006B4C3F">
      <w:pPr>
        <w:pStyle w:val="NU-besedilo"/>
      </w:pPr>
      <w:r w:rsidRPr="00F2776C">
        <w:t>Ribištvo se na območju krajinskega parka srečuje s problem</w:t>
      </w:r>
      <w:r>
        <w:t>om</w:t>
      </w:r>
      <w:r w:rsidRPr="00F2776C">
        <w:t xml:space="preserve"> </w:t>
      </w:r>
      <w:r>
        <w:t>zaraščenosti brežin in dna struge ter nizkim vodostajem</w:t>
      </w:r>
      <w:r w:rsidRPr="00F2776C">
        <w:t xml:space="preserve"> </w:t>
      </w:r>
      <w:r>
        <w:t xml:space="preserve">Ljubljanice. Kakovost Ljubljanice za življenje sladkovodnih vrst rib je v zadnjih petih letih ocenjena kot ustrezna, saj noben parameter ne presega mejnih vrednosti. Problematično je </w:t>
      </w:r>
      <w:proofErr w:type="spellStart"/>
      <w:r>
        <w:t>neustrezanje</w:t>
      </w:r>
      <w:proofErr w:type="spellEnd"/>
      <w:r>
        <w:t xml:space="preserve"> priporočenim vrednostim, od katerih so presežene vrednosti za nitrite in amonij, v poletnih mesecih pa problem predstavlja tudi prenizka vsebnost raztopljenega kisika v vodi (Sodja, 2012). </w:t>
      </w:r>
      <w:r w:rsidRPr="00F2776C">
        <w:t>Težavo predstavljajo tudi</w:t>
      </w:r>
      <w:r>
        <w:t xml:space="preserve"> </w:t>
      </w:r>
      <w:r w:rsidRPr="00A2645B">
        <w:t xml:space="preserve">tujerodne vrste, ki konkurirajo in izpodrivajo avtohtone vrste. Nevarnost za doseganje ciljev na področju ohranjanja biotske pestrosti pri ribah lahko predstavlja tudi neustrezno ali </w:t>
      </w:r>
      <w:proofErr w:type="spellStart"/>
      <w:r w:rsidRPr="00A2645B">
        <w:t>nesonaravno</w:t>
      </w:r>
      <w:proofErr w:type="spellEnd"/>
      <w:r w:rsidRPr="00A2645B">
        <w:t xml:space="preserve"> urejanje in vzdrževanje brežin, vodnega pretoka in dna ribnikov ter vodotokov, naseljenih z ribjimi populacijami.</w:t>
      </w:r>
    </w:p>
    <w:p w:rsidR="00F2776C" w:rsidRPr="00BC44FC" w:rsidRDefault="00F2776C" w:rsidP="0023348B">
      <w:pPr>
        <w:pStyle w:val="NU-besedilo"/>
        <w:spacing w:after="240"/>
        <w:rPr>
          <w:color w:val="76923C" w:themeColor="accent3" w:themeShade="BF"/>
        </w:rPr>
      </w:pPr>
    </w:p>
    <w:p w:rsidR="00966E1B" w:rsidRDefault="00966E1B" w:rsidP="00966E1B">
      <w:pPr>
        <w:pStyle w:val="NU-3"/>
      </w:pPr>
      <w:bookmarkStart w:id="68" w:name="_Toc340733618"/>
      <w:r w:rsidRPr="00376BF6">
        <w:t>Pridobivanje mineralnih surovin</w:t>
      </w:r>
      <w:bookmarkEnd w:id="68"/>
    </w:p>
    <w:p w:rsidR="00966E1B" w:rsidRDefault="00966E1B" w:rsidP="00966E1B">
      <w:pPr>
        <w:pStyle w:val="NU-besedilo"/>
      </w:pPr>
    </w:p>
    <w:p w:rsidR="006B4C3F" w:rsidRPr="0040331E" w:rsidRDefault="009E588B" w:rsidP="006B4C3F">
      <w:pPr>
        <w:jc w:val="both"/>
        <w:rPr>
          <w:rFonts w:ascii="Gill Sans MT" w:hAnsi="Gill Sans MT"/>
          <w:sz w:val="22"/>
          <w:szCs w:val="22"/>
        </w:rPr>
      </w:pPr>
      <w:r w:rsidRPr="0040331E">
        <w:rPr>
          <w:rFonts w:ascii="Gill Sans MT" w:hAnsi="Gill Sans MT"/>
          <w:sz w:val="22"/>
          <w:szCs w:val="22"/>
        </w:rPr>
        <w:t xml:space="preserve">Na južnem obrobju Ljubljanskega barja je več kamnolomov jurskega apnenca. Znotraj </w:t>
      </w:r>
      <w:r>
        <w:rPr>
          <w:rFonts w:ascii="Gill Sans MT" w:hAnsi="Gill Sans MT"/>
          <w:sz w:val="22"/>
          <w:szCs w:val="22"/>
        </w:rPr>
        <w:t>KPLB</w:t>
      </w:r>
      <w:r w:rsidRPr="0040331E">
        <w:rPr>
          <w:rFonts w:ascii="Gill Sans MT" w:hAnsi="Gill Sans MT"/>
          <w:sz w:val="22"/>
          <w:szCs w:val="22"/>
        </w:rPr>
        <w:t xml:space="preserve"> se nahajata dva, in sicer pri Notranjih in Vnanjih Goricah, v </w:t>
      </w:r>
      <w:r w:rsidRPr="0040331E">
        <w:rPr>
          <w:rFonts w:ascii="Gill Sans MT" w:hAnsi="Gill Sans MT"/>
          <w:bCs/>
          <w:sz w:val="22"/>
          <w:szCs w:val="22"/>
        </w:rPr>
        <w:t xml:space="preserve">ožji okolici </w:t>
      </w:r>
      <w:r>
        <w:rPr>
          <w:rFonts w:ascii="Gill Sans MT" w:hAnsi="Gill Sans MT"/>
          <w:bCs/>
          <w:sz w:val="22"/>
          <w:szCs w:val="22"/>
        </w:rPr>
        <w:t>KPLB</w:t>
      </w:r>
      <w:r w:rsidRPr="0040331E">
        <w:rPr>
          <w:rFonts w:ascii="Gill Sans MT" w:hAnsi="Gill Sans MT"/>
          <w:bCs/>
          <w:sz w:val="22"/>
          <w:szCs w:val="22"/>
        </w:rPr>
        <w:t xml:space="preserve"> </w:t>
      </w:r>
      <w:r w:rsidRPr="0040331E">
        <w:rPr>
          <w:rFonts w:ascii="Gill Sans MT" w:hAnsi="Gill Sans MT"/>
          <w:sz w:val="22"/>
          <w:szCs w:val="22"/>
        </w:rPr>
        <w:t>pa v Podpeči, Preserju</w:t>
      </w:r>
      <w:r>
        <w:rPr>
          <w:rFonts w:ascii="Gill Sans MT" w:hAnsi="Gill Sans MT"/>
          <w:sz w:val="22"/>
          <w:szCs w:val="22"/>
        </w:rPr>
        <w:t>, Lesnem Brdu</w:t>
      </w:r>
      <w:r w:rsidRPr="0040331E">
        <w:rPr>
          <w:rFonts w:ascii="Gill Sans MT" w:hAnsi="Gill Sans MT"/>
          <w:sz w:val="22"/>
          <w:szCs w:val="22"/>
        </w:rPr>
        <w:t xml:space="preserve"> in Verdu. </w:t>
      </w:r>
      <w:r>
        <w:rPr>
          <w:rFonts w:ascii="Gill Sans MT" w:hAnsi="Gill Sans MT"/>
          <w:sz w:val="22"/>
          <w:szCs w:val="22"/>
        </w:rPr>
        <w:t>K</w:t>
      </w:r>
      <w:r w:rsidRPr="0040331E">
        <w:rPr>
          <w:rFonts w:ascii="Gill Sans MT" w:hAnsi="Gill Sans MT"/>
          <w:sz w:val="22"/>
          <w:szCs w:val="22"/>
        </w:rPr>
        <w:t>amnolomi so danes opuščeni</w:t>
      </w:r>
      <w:r w:rsidR="006A5BC4">
        <w:rPr>
          <w:rFonts w:ascii="Gill Sans MT" w:hAnsi="Gill Sans MT"/>
          <w:sz w:val="22"/>
          <w:szCs w:val="22"/>
        </w:rPr>
        <w:t xml:space="preserve"> (razen kamnoloma</w:t>
      </w:r>
      <w:r>
        <w:rPr>
          <w:rFonts w:ascii="Gill Sans MT" w:hAnsi="Gill Sans MT"/>
          <w:sz w:val="22"/>
          <w:szCs w:val="22"/>
        </w:rPr>
        <w:t xml:space="preserve"> Lesno Brdo in Verd)</w:t>
      </w:r>
      <w:r w:rsidRPr="0040331E">
        <w:rPr>
          <w:rFonts w:ascii="Gill Sans MT" w:hAnsi="Gill Sans MT"/>
          <w:sz w:val="22"/>
          <w:szCs w:val="22"/>
        </w:rPr>
        <w:t>, nekoč so jih uporabljali za proizvodnjo gradbenega in okrasnega kamna. Jugozahodno od Podpeči je kamnolom jurskega zrnatega dolomita, ki je zaradi zrnatosti precej porozen in ga zato še danes uporabljajo za žganje apna (Pleničar, 1970).</w:t>
      </w:r>
    </w:p>
    <w:p w:rsidR="006B4C3F" w:rsidRDefault="006B4C3F" w:rsidP="006B4C3F">
      <w:pPr>
        <w:jc w:val="both"/>
        <w:rPr>
          <w:rFonts w:ascii="Gill Sans MT" w:hAnsi="Gill Sans MT"/>
          <w:sz w:val="22"/>
          <w:szCs w:val="22"/>
        </w:rPr>
      </w:pPr>
    </w:p>
    <w:p w:rsidR="00F94015" w:rsidRPr="00683A69" w:rsidRDefault="00F94015" w:rsidP="00F94015">
      <w:pPr>
        <w:jc w:val="both"/>
        <w:rPr>
          <w:rFonts w:ascii="Gill Sans MT" w:hAnsi="Gill Sans MT"/>
          <w:sz w:val="22"/>
          <w:szCs w:val="22"/>
        </w:rPr>
      </w:pPr>
      <w:r w:rsidRPr="00683A69">
        <w:rPr>
          <w:rFonts w:ascii="Gill Sans MT" w:hAnsi="Gill Sans MT"/>
          <w:sz w:val="22"/>
          <w:szCs w:val="22"/>
        </w:rPr>
        <w:t>Ob izstopu iz vintgar</w:t>
      </w:r>
      <w:r w:rsidR="009B7A14">
        <w:rPr>
          <w:rFonts w:ascii="Gill Sans MT" w:hAnsi="Gill Sans MT"/>
          <w:sz w:val="22"/>
          <w:szCs w:val="22"/>
        </w:rPr>
        <w:t xml:space="preserve">ja je Iška nanesla velik vršaj. </w:t>
      </w:r>
      <w:r w:rsidRPr="00683A69">
        <w:rPr>
          <w:rFonts w:ascii="Gill Sans MT" w:hAnsi="Gill Sans MT"/>
          <w:sz w:val="22"/>
          <w:szCs w:val="22"/>
        </w:rPr>
        <w:t>V tem delu je nanesen prod in pesek, ki je debel prek</w:t>
      </w:r>
      <w:r w:rsidR="009E588B">
        <w:rPr>
          <w:rFonts w:ascii="Gill Sans MT" w:hAnsi="Gill Sans MT"/>
          <w:sz w:val="22"/>
          <w:szCs w:val="22"/>
        </w:rPr>
        <w:t>o</w:t>
      </w:r>
      <w:r w:rsidRPr="00683A69">
        <w:rPr>
          <w:rFonts w:ascii="Gill Sans MT" w:hAnsi="Gill Sans MT"/>
          <w:sz w:val="22"/>
          <w:szCs w:val="22"/>
        </w:rPr>
        <w:t xml:space="preserve"> 10 metrov</w:t>
      </w:r>
      <w:r w:rsidR="009B7A14">
        <w:rPr>
          <w:rFonts w:ascii="Gill Sans MT" w:hAnsi="Gill Sans MT"/>
          <w:sz w:val="22"/>
          <w:szCs w:val="22"/>
        </w:rPr>
        <w:t>. V</w:t>
      </w:r>
      <w:r w:rsidRPr="00683A69">
        <w:rPr>
          <w:rFonts w:ascii="Gill Sans MT" w:hAnsi="Gill Sans MT"/>
          <w:sz w:val="22"/>
          <w:szCs w:val="22"/>
        </w:rPr>
        <w:t xml:space="preserve"> manjšem obsegu </w:t>
      </w:r>
      <w:r w:rsidR="009B7A14">
        <w:rPr>
          <w:rFonts w:ascii="Gill Sans MT" w:hAnsi="Gill Sans MT"/>
          <w:sz w:val="22"/>
          <w:szCs w:val="22"/>
        </w:rPr>
        <w:t xml:space="preserve">ga </w:t>
      </w:r>
      <w:r w:rsidRPr="00683A69">
        <w:rPr>
          <w:rFonts w:ascii="Gill Sans MT" w:hAnsi="Gill Sans MT"/>
          <w:sz w:val="22"/>
          <w:szCs w:val="22"/>
        </w:rPr>
        <w:t>izkoriščajo lokalni prebivalci.</w:t>
      </w:r>
    </w:p>
    <w:p w:rsidR="00F94015" w:rsidRPr="0040331E" w:rsidRDefault="00F94015" w:rsidP="006B4C3F">
      <w:pPr>
        <w:jc w:val="both"/>
        <w:rPr>
          <w:rFonts w:ascii="Gill Sans MT" w:hAnsi="Gill Sans MT"/>
          <w:sz w:val="22"/>
          <w:szCs w:val="22"/>
        </w:rPr>
      </w:pPr>
    </w:p>
    <w:p w:rsidR="006B4C3F" w:rsidRPr="0040331E" w:rsidRDefault="006B4C3F" w:rsidP="006B4C3F">
      <w:pPr>
        <w:jc w:val="both"/>
        <w:rPr>
          <w:rFonts w:ascii="Gill Sans MT" w:hAnsi="Gill Sans MT"/>
          <w:sz w:val="22"/>
          <w:szCs w:val="22"/>
        </w:rPr>
      </w:pPr>
      <w:r w:rsidRPr="0040331E">
        <w:rPr>
          <w:rFonts w:ascii="Gill Sans MT" w:hAnsi="Gill Sans MT"/>
          <w:sz w:val="22"/>
          <w:szCs w:val="22"/>
        </w:rPr>
        <w:t xml:space="preserve">Za večji del Ljubljanskega barja je značilna šota. Na nekaterih delih Ljubljanskega barja so ugotovili tudi do </w:t>
      </w:r>
      <w:smartTag w:uri="urn:schemas-microsoft-com:office:smarttags" w:element="metricconverter">
        <w:smartTagPr>
          <w:attr w:name="ProductID" w:val="6 m"/>
        </w:smartTagPr>
        <w:r w:rsidRPr="0040331E">
          <w:rPr>
            <w:rFonts w:ascii="Gill Sans MT" w:hAnsi="Gill Sans MT"/>
            <w:sz w:val="22"/>
            <w:szCs w:val="22"/>
          </w:rPr>
          <w:t>6 m</w:t>
        </w:r>
      </w:smartTag>
      <w:r w:rsidRPr="0040331E">
        <w:rPr>
          <w:rFonts w:ascii="Gill Sans MT" w:hAnsi="Gill Sans MT"/>
          <w:sz w:val="22"/>
          <w:szCs w:val="22"/>
        </w:rPr>
        <w:t xml:space="preserve"> debelo plast šote, povprečna debelina pa je bila 1 – </w:t>
      </w:r>
      <w:smartTag w:uri="urn:schemas-microsoft-com:office:smarttags" w:element="metricconverter">
        <w:smartTagPr>
          <w:attr w:name="ProductID" w:val="2 m"/>
        </w:smartTagPr>
        <w:r w:rsidRPr="0040331E">
          <w:rPr>
            <w:rFonts w:ascii="Gill Sans MT" w:hAnsi="Gill Sans MT"/>
            <w:sz w:val="22"/>
            <w:szCs w:val="22"/>
          </w:rPr>
          <w:t>2 m</w:t>
        </w:r>
      </w:smartTag>
      <w:r w:rsidRPr="0040331E">
        <w:rPr>
          <w:rFonts w:ascii="Gill Sans MT" w:hAnsi="Gill Sans MT"/>
          <w:sz w:val="22"/>
          <w:szCs w:val="22"/>
        </w:rPr>
        <w:t xml:space="preserve"> (Slovenija…, 1998). V preteklosti so šoto uporabljali za kurivo v tovarnah in v opekarnah od Vrhnike do Ljubljane. Danes je le malo ostankov šotnega barja, kjer še vedno rastejo šotni mahovi.</w:t>
      </w:r>
    </w:p>
    <w:p w:rsidR="006B4C3F" w:rsidRPr="0040331E" w:rsidRDefault="006B4C3F" w:rsidP="006B4C3F">
      <w:pPr>
        <w:jc w:val="both"/>
        <w:rPr>
          <w:rFonts w:ascii="Gill Sans MT" w:hAnsi="Gill Sans MT"/>
          <w:sz w:val="22"/>
          <w:szCs w:val="22"/>
        </w:rPr>
      </w:pPr>
    </w:p>
    <w:p w:rsidR="006B4C3F" w:rsidRDefault="006B4C3F" w:rsidP="006B4C3F">
      <w:pPr>
        <w:jc w:val="both"/>
        <w:rPr>
          <w:rFonts w:ascii="Gill Sans MT" w:hAnsi="Gill Sans MT"/>
          <w:sz w:val="22"/>
          <w:szCs w:val="22"/>
        </w:rPr>
      </w:pPr>
      <w:r w:rsidRPr="0040331E">
        <w:rPr>
          <w:rFonts w:ascii="Gill Sans MT" w:hAnsi="Gill Sans MT"/>
          <w:sz w:val="22"/>
          <w:szCs w:val="22"/>
        </w:rPr>
        <w:t xml:space="preserve">Pridobivanje mineralnih surovin na območju krajinskega parka danes nima več pomembne vloge oziroma je opuščeno. </w:t>
      </w:r>
      <w:r w:rsidR="006A5BC4">
        <w:rPr>
          <w:rFonts w:ascii="Gill Sans MT" w:hAnsi="Gill Sans MT"/>
          <w:sz w:val="22"/>
          <w:szCs w:val="22"/>
        </w:rPr>
        <w:t>Obseg ostankov šotišč</w:t>
      </w:r>
      <w:r w:rsidRPr="0040331E">
        <w:rPr>
          <w:rFonts w:ascii="Gill Sans MT" w:hAnsi="Gill Sans MT"/>
          <w:sz w:val="22"/>
          <w:szCs w:val="22"/>
        </w:rPr>
        <w:t xml:space="preserve"> se zmanjšuje zaradi naravne sukcesije, nelegalnega rezanja šote ter sprememb vodnega režima.</w:t>
      </w:r>
    </w:p>
    <w:p w:rsidR="006A5BC4" w:rsidRDefault="006A5BC4" w:rsidP="00966E1B">
      <w:pPr>
        <w:pStyle w:val="NU-besedilo"/>
        <w:spacing w:after="240"/>
      </w:pPr>
    </w:p>
    <w:p w:rsidR="003B5997" w:rsidRDefault="003B5997" w:rsidP="0007690D">
      <w:pPr>
        <w:pStyle w:val="NU-3"/>
      </w:pPr>
      <w:bookmarkStart w:id="69" w:name="_Toc340733619"/>
      <w:r w:rsidRPr="00376BF6">
        <w:t>Ur</w:t>
      </w:r>
      <w:r w:rsidR="006B4C3F">
        <w:t>ejanje prostora in gospodarska</w:t>
      </w:r>
      <w:r w:rsidR="002A1862">
        <w:t xml:space="preserve"> </w:t>
      </w:r>
      <w:r w:rsidRPr="00376BF6">
        <w:t>infrastruktura</w:t>
      </w:r>
      <w:bookmarkEnd w:id="69"/>
    </w:p>
    <w:p w:rsidR="009E6A6E" w:rsidRDefault="009E6A6E" w:rsidP="009E6A6E">
      <w:pPr>
        <w:pStyle w:val="NU-besedilo"/>
      </w:pPr>
    </w:p>
    <w:p w:rsidR="009E588B" w:rsidRDefault="009E588B" w:rsidP="009E588B">
      <w:pPr>
        <w:pStyle w:val="NU-besedilo"/>
      </w:pPr>
      <w:r w:rsidRPr="005F2A1F">
        <w:rPr>
          <w:rFonts w:cs="FrutigerNormal"/>
        </w:rPr>
        <w:t xml:space="preserve">Območje </w:t>
      </w:r>
      <w:r>
        <w:rPr>
          <w:rFonts w:cs="FrutigerNormal"/>
        </w:rPr>
        <w:t>KPLB</w:t>
      </w:r>
      <w:r w:rsidRPr="005F2A1F">
        <w:rPr>
          <w:rFonts w:cs="FrutigerNormal"/>
        </w:rPr>
        <w:t xml:space="preserve"> je poseljeno predvsem na kraškem robu, na rahlo dvignjenih legah, ki jih ne dosežejo poplave ter na območju iškega vršaja. V notranjosti je poselitev usmerjena ob in na barjanske osamelce. </w:t>
      </w:r>
      <w:r w:rsidRPr="005F2A1F">
        <w:t>V naseljih prevladuje enodružinska zazidava.</w:t>
      </w:r>
      <w:r>
        <w:t xml:space="preserve"> </w:t>
      </w:r>
      <w:r w:rsidRPr="005F2A1F">
        <w:t xml:space="preserve">Na območju </w:t>
      </w:r>
      <w:r>
        <w:t>KPLB</w:t>
      </w:r>
      <w:r w:rsidRPr="005F2A1F">
        <w:t xml:space="preserve"> je gradnja objektov možna znotraj naselij. Širitev</w:t>
      </w:r>
      <w:r>
        <w:t xml:space="preserve"> območja poselitve</w:t>
      </w:r>
      <w:r w:rsidRPr="005F2A1F">
        <w:t xml:space="preserve"> je dopustna v tretjem varstvenem območju, ob upoštevanju ciljev ohranjanja narave in kulturne krajine.</w:t>
      </w:r>
    </w:p>
    <w:p w:rsidR="009E588B" w:rsidRDefault="009E588B" w:rsidP="009E588B">
      <w:pPr>
        <w:pStyle w:val="NU-besedilo"/>
      </w:pPr>
    </w:p>
    <w:p w:rsidR="009E588B" w:rsidRDefault="009E588B" w:rsidP="009E588B">
      <w:pPr>
        <w:pStyle w:val="NU-besedilo"/>
      </w:pPr>
      <w:r>
        <w:t>Čeprav KPLB leži v neposredni bližini Ljubljane, č</w:t>
      </w:r>
      <w:r w:rsidRPr="003F3058">
        <w:t>ez Ljubljansko barje potekajo razmeroma skromne prometne povezave</w:t>
      </w:r>
      <w:r>
        <w:t>, saj so naravni pogoji za gradnjo prometne infrastrukture zelo zahtevni (</w:t>
      </w:r>
      <w:r w:rsidR="009F51AB">
        <w:t xml:space="preserve">poplave, </w:t>
      </w:r>
      <w:r>
        <w:t>posedanje terena)</w:t>
      </w:r>
      <w:r w:rsidRPr="003F3058">
        <w:t>.</w:t>
      </w:r>
      <w:r>
        <w:t xml:space="preserve"> Ljubljansko barje prečkata </w:t>
      </w:r>
      <w:r w:rsidRPr="003F3058">
        <w:t>Ižanska cesta,</w:t>
      </w:r>
      <w:r>
        <w:t xml:space="preserve"> ki jo na obeh straneh obdaja globok jarek in je za današnji promet preozka in nevarna, ter </w:t>
      </w:r>
      <w:r w:rsidRPr="003F3058">
        <w:t>cesta, ki vodi vzporedno z Ljubljanico prek Lip in Črne vasi do Ižanske ceste</w:t>
      </w:r>
      <w:r w:rsidRPr="002401E0">
        <w:t xml:space="preserve"> </w:t>
      </w:r>
      <w:r>
        <w:t xml:space="preserve">in je edina </w:t>
      </w:r>
      <w:r w:rsidRPr="003F3058">
        <w:t>prečna povezava čez osrednji del Ljubljanskega barja.</w:t>
      </w:r>
      <w:r>
        <w:t xml:space="preserve"> Ceste med naselji znotraj parka niso v najboljšem stanju. Problem je pomanjkanje pločnikov in kolesarskih stez. Prometno je najbolj obremenjen severovzhodni in severozahodni rob, kjer meja KPLB poteka ob avtocesti proti Primorski in Dolenjski ter južni ljubljanski obvoznici. Čez KPLB poteka tudi železniška proga od Ljubljane do Sežane. V veljavnih in državnih prostorskih načrtih v pripravi se načrtuje izgradnja priključka Brezovica na avtocestnem odseku Ljubljana – Vrhnika in izgradnja obvoznice Škofljica. V pripravi je tudi državni prostorski načrt za ljubljansko železniško vozlišče, ki z umeščanjem hitre proge Trst – Ljubljana – Budimpešta in potniške proge na odseku Ljubljana – Vrhnika in Ljubljana - Sežana sega v robni del KPLB. Trase </w:t>
      </w:r>
      <w:r w:rsidRPr="000B7DA5">
        <w:t>potekajo ob obstoječem infrastrukturnem koridorju (avtocesti).</w:t>
      </w:r>
    </w:p>
    <w:p w:rsidR="009E588B" w:rsidRDefault="009E588B" w:rsidP="009E588B">
      <w:pPr>
        <w:pStyle w:val="NU-besedilo"/>
      </w:pPr>
    </w:p>
    <w:p w:rsidR="009E588B" w:rsidRDefault="009E588B" w:rsidP="009E588B">
      <w:pPr>
        <w:pStyle w:val="NU-besedilo"/>
      </w:pPr>
      <w:r>
        <w:t>Na območju KPLB so registriran</w:t>
      </w:r>
      <w:r w:rsidR="009F51AB">
        <w:t>a</w:t>
      </w:r>
      <w:r>
        <w:t xml:space="preserve"> tri vzletišča: vzletišče Brezovica, vzletišče Podpeč in vzletišče </w:t>
      </w:r>
      <w:proofErr w:type="spellStart"/>
      <w:r>
        <w:t>Hauptmance</w:t>
      </w:r>
      <w:proofErr w:type="spellEnd"/>
      <w:r>
        <w:t xml:space="preserve"> (trenutno ni v uporabi). V</w:t>
      </w:r>
      <w:r w:rsidRPr="00B43BF8">
        <w:t>zletišča so namenjena pristajanju ter vzletanju manjših športnih zrakoplovov (do 4 sedeže) po pravilih dnevnega vizualnega letenja.</w:t>
      </w:r>
    </w:p>
    <w:p w:rsidR="009E588B" w:rsidRDefault="009E588B" w:rsidP="009E588B">
      <w:pPr>
        <w:pStyle w:val="NU-besedilo"/>
      </w:pPr>
    </w:p>
    <w:p w:rsidR="009E588B" w:rsidRPr="005F2A1F" w:rsidRDefault="009E588B" w:rsidP="009E588B">
      <w:pPr>
        <w:autoSpaceDE w:val="0"/>
        <w:autoSpaceDN w:val="0"/>
        <w:adjustRightInd w:val="0"/>
        <w:jc w:val="both"/>
        <w:rPr>
          <w:rFonts w:ascii="Gill Sans MT" w:hAnsi="Gill Sans MT"/>
          <w:sz w:val="22"/>
          <w:szCs w:val="22"/>
        </w:rPr>
      </w:pPr>
      <w:r w:rsidRPr="005F2A1F">
        <w:rPr>
          <w:rFonts w:ascii="Gill Sans MT" w:hAnsi="Gill Sans MT"/>
          <w:sz w:val="22"/>
          <w:szCs w:val="22"/>
        </w:rPr>
        <w:t xml:space="preserve">Oskrba s telekomunikacijskimi storitvami je v naseljih </w:t>
      </w:r>
      <w:r>
        <w:rPr>
          <w:rFonts w:ascii="Gill Sans MT" w:hAnsi="Gill Sans MT"/>
          <w:sz w:val="22"/>
          <w:szCs w:val="22"/>
        </w:rPr>
        <w:t>KPLB</w:t>
      </w:r>
      <w:r w:rsidRPr="005F2A1F">
        <w:rPr>
          <w:rFonts w:ascii="Gill Sans MT" w:hAnsi="Gill Sans MT"/>
          <w:sz w:val="22"/>
          <w:szCs w:val="22"/>
        </w:rPr>
        <w:t xml:space="preserve"> zadovoljiva, enako velja za energetsko omrežje. Na skrajnem severnem robu </w:t>
      </w:r>
      <w:r>
        <w:rPr>
          <w:rFonts w:ascii="Gill Sans MT" w:hAnsi="Gill Sans MT"/>
          <w:sz w:val="22"/>
          <w:szCs w:val="22"/>
        </w:rPr>
        <w:t>KPLB</w:t>
      </w:r>
      <w:r w:rsidRPr="005F2A1F">
        <w:rPr>
          <w:rFonts w:ascii="Gill Sans MT" w:hAnsi="Gill Sans MT"/>
          <w:sz w:val="22"/>
          <w:szCs w:val="22"/>
        </w:rPr>
        <w:t xml:space="preserve"> se predvideva izgradnja prenosnega plinovoda R51C Kozarje - Vevče ter daljnovoda 2x110 kV RTP Polje - RTP Vič. Predvidena je tudi rekonstrukcija obstoječega daljnovoda </w:t>
      </w:r>
      <w:r>
        <w:rPr>
          <w:rFonts w:ascii="Gill Sans MT" w:hAnsi="Gill Sans MT"/>
          <w:sz w:val="22"/>
          <w:szCs w:val="22"/>
        </w:rPr>
        <w:t>Beričevo - Divača</w:t>
      </w:r>
      <w:r w:rsidRPr="005F2A1F">
        <w:rPr>
          <w:rFonts w:ascii="Gill Sans MT" w:hAnsi="Gill Sans MT"/>
          <w:sz w:val="22"/>
          <w:szCs w:val="22"/>
        </w:rPr>
        <w:t xml:space="preserve"> iz 220 kV v </w:t>
      </w:r>
      <w:proofErr w:type="spellStart"/>
      <w:r w:rsidRPr="005F2A1F">
        <w:rPr>
          <w:rFonts w:ascii="Gill Sans MT" w:hAnsi="Gill Sans MT"/>
          <w:sz w:val="22"/>
          <w:szCs w:val="22"/>
        </w:rPr>
        <w:t>dvosistemski</w:t>
      </w:r>
      <w:proofErr w:type="spellEnd"/>
      <w:r w:rsidRPr="005F2A1F">
        <w:rPr>
          <w:rFonts w:ascii="Gill Sans MT" w:hAnsi="Gill Sans MT"/>
          <w:sz w:val="22"/>
          <w:szCs w:val="22"/>
        </w:rPr>
        <w:t xml:space="preserve"> daljnovod 2 x 400 kV. Trasa naj bi potekala po ali ob obstoječi trasi. </w:t>
      </w:r>
    </w:p>
    <w:p w:rsidR="009E588B" w:rsidRDefault="009E588B" w:rsidP="009E588B">
      <w:pPr>
        <w:pStyle w:val="NU-besedilo"/>
      </w:pPr>
    </w:p>
    <w:p w:rsidR="009E588B" w:rsidRDefault="009E588B" w:rsidP="009E588B">
      <w:pPr>
        <w:pStyle w:val="NU-besedilo"/>
      </w:pPr>
      <w:r>
        <w:t>Problematična je opremljenost naselij s kanalizacijskim omrežjem. Odpadne vode se predvsem v manjših naseljih odvajajo v pretočne greznice, iz katerih se odpadna voda preliva v bližnje vodotoke, odvodne jarke in ponikalnice ter s tem ogroža pitno vodo. V KPLB in njegovi ožji okolici se nahaja 8 komunalnih čistilnih naprav, kar pa je premalo, glede na to, da je Ljubljansko barje vodovarstveno območje (</w:t>
      </w:r>
      <w:r w:rsidRPr="000829B5">
        <w:t>Gulič, 2009</w:t>
      </w:r>
      <w:r>
        <w:t xml:space="preserve">). </w:t>
      </w:r>
    </w:p>
    <w:p w:rsidR="009E588B" w:rsidRDefault="009E588B" w:rsidP="009E588B">
      <w:pPr>
        <w:pStyle w:val="NU-besedilo"/>
      </w:pPr>
    </w:p>
    <w:p w:rsidR="009E588B" w:rsidRDefault="009E588B" w:rsidP="009E588B">
      <w:pPr>
        <w:pStyle w:val="NU-besedilo"/>
      </w:pPr>
      <w:r>
        <w:lastRenderedPageBreak/>
        <w:t xml:space="preserve">Oskrba s pitno vodo je zagotovljena z vodnim zajetjem </w:t>
      </w:r>
      <w:proofErr w:type="spellStart"/>
      <w:r>
        <w:t>Virje</w:t>
      </w:r>
      <w:proofErr w:type="spellEnd"/>
      <w:r>
        <w:t xml:space="preserve">, z zajetjem Borovniški vršaj ter z vodnimi zajetji na Ljubljanskem polju in Ljubljanskem barju. Pri oskrbi s pitno vodo se pojavljajo nekatere težave. Vodni vir </w:t>
      </w:r>
      <w:proofErr w:type="spellStart"/>
      <w:r>
        <w:t>Virje</w:t>
      </w:r>
      <w:proofErr w:type="spellEnd"/>
      <w:r>
        <w:t xml:space="preserve"> se ob padavinah kali, ob povečanju črpalnih količin iz vodnega vira Borovniški vršaj pa je možno večje nihanje gladine podtalnice in s tem možnost vdora vode iz zgornjega vodonosnika, ki vsebuje železo.</w:t>
      </w:r>
      <w:r w:rsidRPr="00D529D3">
        <w:t xml:space="preserve"> </w:t>
      </w:r>
      <w:r>
        <w:t>Na nekaterih območjih je vodovodni sistem dotrajan in poškodovan, zaradi česar prihaja do nekontroliranih izgub.</w:t>
      </w:r>
    </w:p>
    <w:p w:rsidR="009E588B" w:rsidRDefault="009E588B" w:rsidP="009E588B">
      <w:pPr>
        <w:pStyle w:val="NU-besedilo"/>
      </w:pPr>
    </w:p>
    <w:p w:rsidR="009E588B" w:rsidRDefault="009E588B" w:rsidP="009E588B">
      <w:pPr>
        <w:pStyle w:val="NU-besedilo"/>
      </w:pPr>
      <w:r w:rsidRPr="00475AAD">
        <w:t xml:space="preserve">Zbiranje, odvažanje in odlaganje odpadkov </w:t>
      </w:r>
      <w:r>
        <w:t xml:space="preserve">je na območju KPLB zagotovljeno v vseh naseljih, postavljeni so tudi ekološki otoki za zbiranje najosnovnejših ločenih frakcij komunalnih odpadkov. Odpadki se odvažajo v </w:t>
      </w:r>
      <w:r w:rsidRPr="00475AAD">
        <w:t>Regionalni center za ravnanje z odpadki Ljubljana (</w:t>
      </w:r>
      <w:r>
        <w:t>v nadaljevanju: RCERO Ljubljana</w:t>
      </w:r>
      <w:r w:rsidRPr="00475AAD">
        <w:t>)</w:t>
      </w:r>
      <w:r>
        <w:t xml:space="preserve">. </w:t>
      </w:r>
      <w:r w:rsidRPr="00475AAD">
        <w:t>Z občinskim prostorskim načrtom Mestne občine Ljubljana (Ur</w:t>
      </w:r>
      <w:r>
        <w:t xml:space="preserve">adni </w:t>
      </w:r>
      <w:r w:rsidRPr="00475AAD">
        <w:t>l</w:t>
      </w:r>
      <w:r>
        <w:t>ist</w:t>
      </w:r>
      <w:r w:rsidRPr="00475AAD">
        <w:t xml:space="preserve"> RS 78/2010) je bila predvidena širitev </w:t>
      </w:r>
      <w:r>
        <w:t>RCERO Ljubljana</w:t>
      </w:r>
      <w:r w:rsidRPr="00475AAD">
        <w:rPr>
          <w:rFonts w:cs="Gill Sans MT"/>
        </w:rPr>
        <w:t xml:space="preserve"> na območje južno od obstoječe </w:t>
      </w:r>
      <w:r w:rsidRPr="00475AAD">
        <w:t>deponije</w:t>
      </w:r>
      <w:r>
        <w:t>, kjer je določeno</w:t>
      </w:r>
      <w:r w:rsidRPr="00475AAD">
        <w:t xml:space="preserve"> območj</w:t>
      </w:r>
      <w:r>
        <w:t>e</w:t>
      </w:r>
      <w:r w:rsidRPr="00475AAD">
        <w:t xml:space="preserve"> </w:t>
      </w:r>
      <w:r>
        <w:t>Nature 2000. V</w:t>
      </w:r>
      <w:r w:rsidRPr="00475AAD">
        <w:t xml:space="preserve"> okviru celovite presoje vplivov na okolje </w:t>
      </w:r>
      <w:r>
        <w:t xml:space="preserve">je bilo </w:t>
      </w:r>
      <w:r w:rsidRPr="00475AAD">
        <w:t>ugotovljeno, da bi širitev lahko imela bistvene vplive na varstvene cilje tega območja. S tem posegom bi bil močno okrnjen zlasti del habitata sloke (</w:t>
      </w:r>
      <w:proofErr w:type="spellStart"/>
      <w:r w:rsidRPr="000F5087">
        <w:rPr>
          <w:i/>
        </w:rPr>
        <w:t>Scolopax</w:t>
      </w:r>
      <w:proofErr w:type="spellEnd"/>
      <w:r w:rsidRPr="000F5087">
        <w:rPr>
          <w:i/>
        </w:rPr>
        <w:t xml:space="preserve"> </w:t>
      </w:r>
      <w:proofErr w:type="spellStart"/>
      <w:r w:rsidRPr="000F5087">
        <w:rPr>
          <w:i/>
        </w:rPr>
        <w:t>rusticola</w:t>
      </w:r>
      <w:proofErr w:type="spellEnd"/>
      <w:r w:rsidRPr="00475AAD">
        <w:t>), kvalifikac</w:t>
      </w:r>
      <w:r>
        <w:t>ijske vrste Natura 2000 območja, zato je pred</w:t>
      </w:r>
      <w:r w:rsidRPr="000F5087">
        <w:t xml:space="preserve"> izvedbo širjenja deponije</w:t>
      </w:r>
      <w:r>
        <w:t xml:space="preserve"> potrebno</w:t>
      </w:r>
      <w:r w:rsidRPr="000F5087">
        <w:t xml:space="preserve"> </w:t>
      </w:r>
      <w:r>
        <w:t>urediti</w:t>
      </w:r>
      <w:r w:rsidRPr="000F5087">
        <w:t xml:space="preserve"> nadomestn</w:t>
      </w:r>
      <w:r>
        <w:t>i</w:t>
      </w:r>
      <w:r w:rsidRPr="000F5087">
        <w:t xml:space="preserve"> habitat </w:t>
      </w:r>
      <w:r>
        <w:t>za sloko</w:t>
      </w:r>
      <w:r w:rsidRPr="000F5087">
        <w:t>.</w:t>
      </w:r>
    </w:p>
    <w:p w:rsidR="009E588B" w:rsidRDefault="009E588B" w:rsidP="009E588B">
      <w:pPr>
        <w:pStyle w:val="NU-besedilo"/>
      </w:pPr>
    </w:p>
    <w:p w:rsidR="00886514" w:rsidRDefault="009E588B" w:rsidP="009E588B">
      <w:pPr>
        <w:pStyle w:val="NU-besedilo"/>
      </w:pPr>
      <w:r>
        <w:t xml:space="preserve">Velik problem na območju KPLB predstavljajo divja odlagališča, saj je Ljubljansko barje za onesnaževalce lahko dostopno, nadzor pa neučinkovit. Leta 2012 je bilo v akciji Očistimo Slovenijo na območju KPLB evidentiranih </w:t>
      </w:r>
      <w:r w:rsidRPr="00D66C40">
        <w:t>498</w:t>
      </w:r>
      <w:r>
        <w:t xml:space="preserve"> nelegalnih odlagališč, na katerih so prevladovali gradbeni odpadki. Količino nelegalno odloženih odpadkov je zelo težko oceniti. Izkazalo se je namreč, da je količina odloženega materiala bistveno večja, kot je to mogoče oceniti na prvi pogled, saj se odpadki v mehkih barjanskih tleh ugrezajo. Na odlagališčih gradbenega materiala je problematično razraščanje invazivnih tujerodnih rastlinskih vrst. </w:t>
      </w:r>
      <w:r w:rsidR="006B4C3F">
        <w:t xml:space="preserve"> </w:t>
      </w:r>
    </w:p>
    <w:p w:rsidR="006B77F8" w:rsidRDefault="006B77F8" w:rsidP="00BD4B11">
      <w:pPr>
        <w:pStyle w:val="NU-besedilo"/>
        <w:spacing w:after="240"/>
      </w:pPr>
    </w:p>
    <w:p w:rsidR="00921743" w:rsidRPr="00133DD3" w:rsidRDefault="002F4F53" w:rsidP="0007690D">
      <w:pPr>
        <w:pStyle w:val="NU-3"/>
      </w:pPr>
      <w:bookmarkStart w:id="70" w:name="_Toc340733620"/>
      <w:r>
        <w:t>Obiskovanje in interpretacija krajinskega parka</w:t>
      </w:r>
      <w:bookmarkEnd w:id="70"/>
    </w:p>
    <w:p w:rsidR="00921743" w:rsidRDefault="00921743" w:rsidP="009E6A6E">
      <w:pPr>
        <w:pStyle w:val="NU-besedilo"/>
      </w:pPr>
    </w:p>
    <w:p w:rsidR="009E588B" w:rsidRDefault="009E588B" w:rsidP="009E588B">
      <w:pPr>
        <w:pStyle w:val="NU-besedilo"/>
      </w:pPr>
      <w:r>
        <w:t>Ljubljansko barje ima izredno bogate in dobro ohranjene naravne danosti (predvsem v smislu naravne krajine in posamezne naravne znamenitosti) ter bogato kulturno dediščino (arheološko bogata pokrajina, Ljubljanica, koliščarska dediščina, posamezne kulturne atrakcije itd.). Kljub številnim znamenitostim in izrednemu pomenu območja</w:t>
      </w:r>
      <w:r w:rsidR="009F51AB">
        <w:t>,</w:t>
      </w:r>
      <w:r>
        <w:t xml:space="preserve"> Ljubljansko barje še vedno ni prepoznavno in cenjeno</w:t>
      </w:r>
      <w:r w:rsidRPr="001F75BB">
        <w:t>.</w:t>
      </w:r>
      <w:r>
        <w:t xml:space="preserve">  </w:t>
      </w:r>
    </w:p>
    <w:p w:rsidR="009E588B" w:rsidRDefault="009E588B" w:rsidP="009E588B">
      <w:pPr>
        <w:pStyle w:val="NU-besedilo"/>
      </w:pPr>
      <w:r>
        <w:t xml:space="preserve"> </w:t>
      </w:r>
    </w:p>
    <w:p w:rsidR="009E588B" w:rsidRDefault="009E588B" w:rsidP="009E588B">
      <w:pPr>
        <w:pStyle w:val="NU-besedilo"/>
      </w:pPr>
      <w:r>
        <w:t xml:space="preserve">Izdelana je bila analiza stanja in strategija trajnostnega razvoja in trženja krajinskega parka Ljubljansko barje kot turistične </w:t>
      </w:r>
      <w:proofErr w:type="spellStart"/>
      <w:r>
        <w:t>destinacije</w:t>
      </w:r>
      <w:proofErr w:type="spellEnd"/>
      <w:r>
        <w:t xml:space="preserve"> za obdobje 2011-2015 (Novak, 2009). Strategijo podpirajo vse lokalne skupnosti na območju KPLB, saj se bistveno ne razlikuje od obstoječih lokalnih strategij. Analiza stanja je pokazala, da je v KPLB in njegovi ožji okolici na voljo 295 ležišč. Majhnih ponudnikov (penzionov, zasebnih sob, turističnih kmetij) praktično ni oziroma so zelo redki. Zaradi številčno in kakovostno široke nastanitvene zmogljivosti v Ljubljani ocenjujemo, da so namestitvene kapacitete zadovoljive. Problematično je dejstvo, da v KPLB ni kakovostne gostinske ponudbe, ki bi gradila na značilnostih in izhajala iz avtentičnosti območja. Primanjkuje tudi turističnih kmetij s kakovostno, po možnosti ekološko ali vsaj lokalno pridelano hrano, ki bi jo ponudila kot turistični proizvod. </w:t>
      </w:r>
    </w:p>
    <w:p w:rsidR="009E588B" w:rsidRDefault="009E588B" w:rsidP="009E588B">
      <w:pPr>
        <w:pStyle w:val="NU-besedilo"/>
      </w:pPr>
    </w:p>
    <w:p w:rsidR="009E588B" w:rsidRDefault="009E588B" w:rsidP="009E588B">
      <w:pPr>
        <w:pStyle w:val="NU-besedilo"/>
      </w:pPr>
      <w:r>
        <w:t>Na območju KPLB deluje veliko društev na področju kulture, športa in turizma, ki prirejajo različne dogodke in delavnice. Vsako leto je organiziranih 13 tradicionalnih prireditev. Problematična je razdrobljenost in nepovezanost</w:t>
      </w:r>
      <w:r w:rsidRPr="003C780D">
        <w:t xml:space="preserve"> </w:t>
      </w:r>
      <w:r>
        <w:t xml:space="preserve">ponudbe, saj se občine na področju turizma med seboj redko povezujejo in sodelujejo. </w:t>
      </w:r>
    </w:p>
    <w:p w:rsidR="009E588B" w:rsidRDefault="009E588B" w:rsidP="009E588B">
      <w:pPr>
        <w:pStyle w:val="NU-besedilo"/>
      </w:pPr>
    </w:p>
    <w:p w:rsidR="009E588B" w:rsidRDefault="009E588B" w:rsidP="009E588B">
      <w:pPr>
        <w:pStyle w:val="NU-besedilo"/>
      </w:pPr>
      <w:r>
        <w:t xml:space="preserve">Ljubljansko barje je privlačno predvsem zaradi zdravega okolja (ohranjena narava, mir, tišina, čista vode in zrak, veliko zelenja). Prevladujejo dnevni oziroma nekajurni obiskovalci (izletniki, rekreativci), za katere je rekreacija eden izmed glavnih motivov za obisk Ljubljanskega barja (kolesarjenje, tek, </w:t>
      </w:r>
      <w:r>
        <w:lastRenderedPageBreak/>
        <w:t>pohodništvo, sprehajanje, jahanje, vožnja s kanujem, v</w:t>
      </w:r>
      <w:r w:rsidRPr="002137D8">
        <w:t>ožnj</w:t>
      </w:r>
      <w:r>
        <w:t>a</w:t>
      </w:r>
      <w:r w:rsidRPr="002137D8">
        <w:t xml:space="preserve"> z vozom na konjsko vprego</w:t>
      </w:r>
      <w:r>
        <w:t xml:space="preserve">, polet z balonom, opazovanje ptic, spuščanje modelov letal ipd.). Njihov obisk iz leta v leto narašča. </w:t>
      </w:r>
    </w:p>
    <w:p w:rsidR="009E588B" w:rsidRDefault="009E588B" w:rsidP="009E588B">
      <w:pPr>
        <w:pStyle w:val="NU-besedilo"/>
      </w:pPr>
    </w:p>
    <w:p w:rsidR="009E588B" w:rsidRDefault="009E588B" w:rsidP="009E588B">
      <w:pPr>
        <w:pStyle w:val="NU-besedilo"/>
      </w:pPr>
      <w:r>
        <w:t xml:space="preserve">Na območju je veliko možnosti za kolesarjenje, vendar poti niso urejene kot kolesarske steze, prav tako primanjkujejo različne premostitve vodotokov. Večina kolesarskih poti ni označenih, podporna infrastruktura ni </w:t>
      </w:r>
      <w:r w:rsidR="009F51AB">
        <w:t>zadovoljiva</w:t>
      </w:r>
      <w:r>
        <w:t xml:space="preserve"> (urejena parkirišča, smetnjaki, gostinska ponudba, urejene rekreativne poti), prav tako na celotnem območju KPLB ni ponudbe za izposojo in servisiranje koles. Poleg kolesarjenja velja za enega najbolj perspektivnih oblik rekreacije tudi pohodništvo in sprehajanje. Podobno kot kolesarske poti je potrebno urediti tudi rekreacijske poti ter dodatno ponudbo. Dobro je razvita ponudba jahanja (tudi v povezavi z vožnjami z vozovi), vendar jo je potrebno nadgraditi v bolj celosten turistični proizvod. </w:t>
      </w:r>
    </w:p>
    <w:p w:rsidR="009E588B" w:rsidRDefault="009E588B" w:rsidP="009E588B">
      <w:pPr>
        <w:pStyle w:val="NU-besedilo"/>
      </w:pPr>
    </w:p>
    <w:p w:rsidR="009E588B" w:rsidRDefault="009E588B" w:rsidP="009E588B">
      <w:pPr>
        <w:pStyle w:val="NU-besedilo"/>
      </w:pPr>
      <w:r>
        <w:t xml:space="preserve">V zadnjih letih se pojavljajo nove oblike rekreacije. Zelo priljubljena je vožnja z baloni, ki je problematična zaradi </w:t>
      </w:r>
      <w:r w:rsidRPr="00DB179B">
        <w:t>pristank</w:t>
      </w:r>
      <w:r>
        <w:t>ov</w:t>
      </w:r>
      <w:r w:rsidRPr="00DB179B">
        <w:t xml:space="preserve"> balonov na travnikih v prvi in drugi varstveni coni, velikokrat pa tudi na območju naravnega rezervata Iški </w:t>
      </w:r>
      <w:proofErr w:type="spellStart"/>
      <w:r w:rsidRPr="00DB179B">
        <w:t>morost</w:t>
      </w:r>
      <w:proofErr w:type="spellEnd"/>
      <w:r>
        <w:t xml:space="preserve">. Problematičen je tudi </w:t>
      </w:r>
      <w:r w:rsidRPr="00DB179B">
        <w:t>hrup gorilnika</w:t>
      </w:r>
      <w:r>
        <w:t>, ki</w:t>
      </w:r>
      <w:r w:rsidRPr="00DB179B">
        <w:t xml:space="preserve"> </w:t>
      </w:r>
      <w:r>
        <w:t>prestraši in prežene</w:t>
      </w:r>
      <w:r w:rsidRPr="00DB179B">
        <w:t xml:space="preserve"> divj</w:t>
      </w:r>
      <w:r>
        <w:t>e</w:t>
      </w:r>
      <w:r w:rsidRPr="00DB179B">
        <w:t xml:space="preserve"> živali </w:t>
      </w:r>
      <w:r>
        <w:t xml:space="preserve">ter </w:t>
      </w:r>
      <w:r w:rsidRPr="00DB179B">
        <w:t>povzroči hipn</w:t>
      </w:r>
      <w:r>
        <w:t>o</w:t>
      </w:r>
      <w:r w:rsidRPr="00DB179B">
        <w:t xml:space="preserve"> prekinit</w:t>
      </w:r>
      <w:r>
        <w:t>e</w:t>
      </w:r>
      <w:r w:rsidRPr="00DB179B">
        <w:t>v njihove trenutne dejavnosti (lov, paša, prehranjevanje, razmnoževanje</w:t>
      </w:r>
      <w:r>
        <w:t>)</w:t>
      </w:r>
      <w:r w:rsidRPr="00DB179B">
        <w:t>, kar slabi njihove preživitvene možnosti in sposobnosti. Pri domačih živalih opažamo težave predvsem pri psih (lajež) in konjih</w:t>
      </w:r>
      <w:r>
        <w:t>, ki</w:t>
      </w:r>
      <w:r w:rsidRPr="00DB179B">
        <w:t xml:space="preserve"> se zelo preplašijo, kar je nevarno kadar gre za jahalne ali vprežene živali</w:t>
      </w:r>
      <w:r>
        <w:t>. Največji problem predstavlja sam pristanek in kasnejše pospravljanje balona/košare na prikolico, ki povzroči ugrezanje in škodo na travnikih in njivah.</w:t>
      </w:r>
      <w:r w:rsidRPr="00DB179B">
        <w:t xml:space="preserve"> </w:t>
      </w:r>
      <w:r>
        <w:t xml:space="preserve">Balonarji s svojo dejavnostjo posegajo v tujo lastnino, brez ustreznih soglasij lastnikov, velikokrat povzročijo tudi škodo. </w:t>
      </w:r>
    </w:p>
    <w:p w:rsidR="009E588B" w:rsidRDefault="009E588B" w:rsidP="009E588B">
      <w:pPr>
        <w:pStyle w:val="NU-besedilo"/>
      </w:pPr>
    </w:p>
    <w:p w:rsidR="009E588B" w:rsidRDefault="009E588B" w:rsidP="009E588B">
      <w:pPr>
        <w:pStyle w:val="NU-besedilo"/>
      </w:pPr>
      <w:r>
        <w:t xml:space="preserve">Iz leta v leto se povečuje tudi zanimanje obiskovalcev za plovbo po Ljubljanici do Podpeči in Vrhnike. Na bregovih je moč opaziti številne nelegalne in neprimerne ureditve dostopov in naprav za privezovanje plovil. Plovba je problematična zaradi hrupa (npr. predvajanje glasbe ponoči), erozije bregov, ki jo povzroča valovanje, ter zaradi nevarnosti onesnaženja vode. </w:t>
      </w:r>
      <w:r w:rsidRPr="00087034">
        <w:t>Vse več je tudi vožnje</w:t>
      </w:r>
      <w:r>
        <w:t xml:space="preserve"> s štirikolesniki in kros motorji, ki so zaradi hrupa zelo moteči tako za živali kot za ljudi. V manjšem obsegu se pojavljajo tudi druge neustrezne oblike prostočasnih dejavnosti (</w:t>
      </w:r>
      <w:proofErr w:type="spellStart"/>
      <w:r>
        <w:t>kajtanje</w:t>
      </w:r>
      <w:proofErr w:type="spellEnd"/>
      <w:r>
        <w:t xml:space="preserve"> na poplavljenih travnikih, adrenalinski poligoni itd.). </w:t>
      </w:r>
    </w:p>
    <w:p w:rsidR="009E588B" w:rsidRDefault="009E588B" w:rsidP="009E588B">
      <w:pPr>
        <w:pStyle w:val="NU-besedilo"/>
      </w:pPr>
    </w:p>
    <w:p w:rsidR="009E588B" w:rsidRDefault="009E588B" w:rsidP="009E588B">
      <w:pPr>
        <w:pStyle w:val="NU-besedilo"/>
      </w:pPr>
      <w:r>
        <w:t xml:space="preserve">Problem predstavlja tudi neusmerjen obisk. Izkazalo se je namreč, da naravna znamenitost lahko povzroči prevelik obisk v ranljivih območjih/obdobjih (npr. fotografiranje plavčkov v času parjenja lahko negativno vpliva na reprodukcijske sposobnosti posameznikov in posledično celotne populacije). </w:t>
      </w:r>
      <w:r w:rsidRPr="0060117C">
        <w:t xml:space="preserve">V </w:t>
      </w:r>
      <w:r>
        <w:t>KPLB</w:t>
      </w:r>
      <w:r w:rsidRPr="0060117C">
        <w:t xml:space="preserve"> prav tako ne sodijo večje športne, kulturne in druge prireditve, saj povzročajo hrup, povečan promet prispeva k povečanju emisij toplogrednih plinov, za veliko število obiskovalcev pa je potrebno zagotoviti parkirišča, sanitarije in druge podporne storitve, ki zahtevajo veliko prostora, obenem pa lahko poškodujejo ali uničijo vegetacijo.</w:t>
      </w:r>
    </w:p>
    <w:p w:rsidR="009E588B" w:rsidRDefault="009E588B" w:rsidP="009E588B">
      <w:pPr>
        <w:pStyle w:val="NU-besedilo"/>
      </w:pPr>
      <w:r w:rsidRPr="0060117C">
        <w:t xml:space="preserve"> </w:t>
      </w:r>
    </w:p>
    <w:p w:rsidR="00276EB2" w:rsidRDefault="009E588B" w:rsidP="009E588B">
      <w:pPr>
        <w:pStyle w:val="NU-besedilo"/>
      </w:pPr>
      <w:r>
        <w:t>Interpretacija narave in kulturne dediščine za domačine in obiskovalce še bi dobro razvita. V KPLB so trenutno urejene štiri učne poti (Koščeva učna pot, Učna pot Bevke, Gozdna učna pot Draga, Pijavška barjanska pot), načrtuje pa se ureditev še ene (Učna pot Iška). Na območju kolišč, ki so vpisana na UNESCO Seznam svetovne dediščine, sta urejeni dve lokaciji s predstavitvenimi tablami. Na sedežu KPLB je urejena informacijska točka, kj</w:t>
      </w:r>
      <w:r w:rsidR="009F51AB">
        <w:t>er so na voljo publikacije</w:t>
      </w:r>
      <w:r>
        <w:t xml:space="preserve"> o KPLB in koliščarjih, izletniška karta ter ostali promocijski material. Veliko informacij je na voljo tudi na spletni strani parka. KPLB še nima vzpostavljene svoje vodniške službe. Po potrebi so o</w:t>
      </w:r>
      <w:r w:rsidRPr="004151C3">
        <w:t>rganizirani vodeni ogledi za skupine ter mesečna strokovna vodenja.</w:t>
      </w:r>
      <w:r>
        <w:t xml:space="preserve"> Na voljo je mobilna razstava Zakladi Ljubljanskega barja, ob različnih priložnostih so organizirana tudi predavanja o Ljubljanskem barju.</w:t>
      </w:r>
    </w:p>
    <w:p w:rsidR="0077544F" w:rsidRPr="00704077" w:rsidRDefault="0077544F" w:rsidP="00704077">
      <w:pPr>
        <w:pStyle w:val="NU-besedilo"/>
        <w:spacing w:after="240"/>
        <w:rPr>
          <w:b/>
        </w:rPr>
      </w:pPr>
    </w:p>
    <w:p w:rsidR="003B5997" w:rsidRPr="00376BF6" w:rsidRDefault="003B5997" w:rsidP="00930586">
      <w:pPr>
        <w:pStyle w:val="NU-1"/>
      </w:pPr>
      <w:bookmarkStart w:id="71" w:name="_Toc340733621"/>
      <w:r w:rsidRPr="00376BF6">
        <w:lastRenderedPageBreak/>
        <w:t>ANALITIČNA IZHODIŠČA ZA NAČRT UPRAVLJANJA</w:t>
      </w:r>
      <w:bookmarkEnd w:id="71"/>
    </w:p>
    <w:p w:rsidR="003B5997" w:rsidRDefault="003B5997" w:rsidP="0029590B">
      <w:pPr>
        <w:pStyle w:val="NU-2"/>
      </w:pPr>
      <w:bookmarkStart w:id="72" w:name="_Toc340733622"/>
      <w:r w:rsidRPr="00376BF6">
        <w:t>SWOT analiza</w:t>
      </w:r>
      <w:bookmarkEnd w:id="72"/>
    </w:p>
    <w:p w:rsidR="00E20B25" w:rsidRDefault="009E588B" w:rsidP="00E20B25">
      <w:pPr>
        <w:pStyle w:val="NU-besedilo"/>
      </w:pPr>
      <w:r w:rsidRPr="00AB5465">
        <w:t xml:space="preserve">Območje Ljubljanskega barja je bilo za krajinski park določeno s ciljem, da se zavarujejo naravne vrednote, ohrani biotska raznovrstnost in ohranja ter krepi krajinska pestrost. Analiza stanja v </w:t>
      </w:r>
      <w:r>
        <w:t>KPLB</w:t>
      </w:r>
      <w:r w:rsidRPr="00AB5465">
        <w:t xml:space="preserve"> je pokazala obstoječa in potencialna koristna področja, ki predstavljajo izhodišča in pričakovanja ter zaznamujejo </w:t>
      </w:r>
      <w:r>
        <w:t>KPLB</w:t>
      </w:r>
      <w:r w:rsidRPr="00AB5465">
        <w:t>. Izpostavila pa je tudi obstoječo problematiko in potencialne grožnje ter nevarnosti, katere je potrebno v prihodnje še posebej pozorno spremljati in obravnavati.</w:t>
      </w:r>
    </w:p>
    <w:p w:rsidR="00E20B25" w:rsidRDefault="00E20B25" w:rsidP="00E20B25">
      <w:pPr>
        <w:pStyle w:val="NU-besedilo"/>
      </w:pPr>
    </w:p>
    <w:tbl>
      <w:tblPr>
        <w:tblStyle w:val="Svetelseznampoudarek3"/>
        <w:tblpPr w:leftFromText="141" w:rightFromText="141" w:vertAnchor="text" w:tblpX="108" w:tblpY="1"/>
        <w:tblOverlap w:val="never"/>
        <w:tblW w:w="9072" w:type="dxa"/>
        <w:tblBorders>
          <w:insideH w:val="single" w:sz="8" w:space="0" w:color="9BBB59" w:themeColor="accent3"/>
          <w:insideV w:val="single" w:sz="8" w:space="0" w:color="9BBB59" w:themeColor="accent3"/>
        </w:tblBorders>
        <w:tblLook w:val="04A0"/>
      </w:tblPr>
      <w:tblGrid>
        <w:gridCol w:w="4572"/>
        <w:gridCol w:w="4500"/>
      </w:tblGrid>
      <w:tr w:rsidR="00D27194" w:rsidRPr="00E27795" w:rsidTr="00277130">
        <w:trPr>
          <w:cnfStyle w:val="100000000000"/>
          <w:trHeight w:val="406"/>
        </w:trPr>
        <w:tc>
          <w:tcPr>
            <w:cnfStyle w:val="001000000000"/>
            <w:tcW w:w="4572" w:type="dxa"/>
            <w:vAlign w:val="center"/>
          </w:tcPr>
          <w:p w:rsidR="00D27194" w:rsidRPr="00E27795" w:rsidRDefault="00D27194" w:rsidP="00277130">
            <w:pPr>
              <w:pStyle w:val="Besedilotabela"/>
              <w:spacing w:line="240" w:lineRule="auto"/>
              <w:rPr>
                <w:rFonts w:ascii="Gill Sans MT" w:hAnsi="Gill Sans MT"/>
                <w:bCs w:val="0"/>
                <w:color w:val="FFFFFF"/>
                <w:sz w:val="22"/>
              </w:rPr>
            </w:pPr>
            <w:r w:rsidRPr="00E27795">
              <w:rPr>
                <w:rFonts w:ascii="Gill Sans MT" w:hAnsi="Gill Sans MT"/>
                <w:bCs w:val="0"/>
                <w:color w:val="FFFFFF"/>
                <w:sz w:val="22"/>
              </w:rPr>
              <w:t>Prednosti</w:t>
            </w:r>
          </w:p>
        </w:tc>
        <w:tc>
          <w:tcPr>
            <w:tcW w:w="4500" w:type="dxa"/>
            <w:vAlign w:val="center"/>
          </w:tcPr>
          <w:p w:rsidR="00D27194" w:rsidRPr="00E27795" w:rsidRDefault="00D27194" w:rsidP="00277130">
            <w:pPr>
              <w:pStyle w:val="Besedilotabela"/>
              <w:spacing w:line="240" w:lineRule="auto"/>
              <w:cnfStyle w:val="100000000000"/>
              <w:rPr>
                <w:rFonts w:ascii="Gill Sans MT" w:eastAsia="Arial Unicode MS" w:hAnsi="Gill Sans MT"/>
                <w:bCs w:val="0"/>
                <w:color w:val="FFFFFF"/>
                <w:sz w:val="22"/>
              </w:rPr>
            </w:pPr>
            <w:r w:rsidRPr="00E27795">
              <w:rPr>
                <w:rFonts w:ascii="Gill Sans MT" w:hAnsi="Gill Sans MT"/>
                <w:bCs w:val="0"/>
                <w:color w:val="FFFFFF"/>
                <w:sz w:val="22"/>
              </w:rPr>
              <w:t>Slabosti</w:t>
            </w:r>
          </w:p>
        </w:tc>
      </w:tr>
      <w:tr w:rsidR="00BE68DA" w:rsidRPr="00BE68DA" w:rsidTr="001D2B37">
        <w:trPr>
          <w:cnfStyle w:val="000000100000"/>
          <w:trHeight w:val="227"/>
        </w:trPr>
        <w:tc>
          <w:tcPr>
            <w:cnfStyle w:val="001000000000"/>
            <w:tcW w:w="4572" w:type="dxa"/>
            <w:tcBorders>
              <w:top w:val="none" w:sz="0" w:space="0" w:color="auto"/>
              <w:left w:val="none" w:sz="0" w:space="0" w:color="auto"/>
              <w:bottom w:val="none" w:sz="0" w:space="0" w:color="auto"/>
            </w:tcBorders>
          </w:tcPr>
          <w:p w:rsidR="00EC109E" w:rsidRPr="00EC109E" w:rsidRDefault="00EC109E" w:rsidP="00967305">
            <w:pPr>
              <w:keepNext/>
              <w:keepLines/>
              <w:numPr>
                <w:ilvl w:val="0"/>
                <w:numId w:val="14"/>
              </w:numPr>
              <w:tabs>
                <w:tab w:val="clear" w:pos="720"/>
                <w:tab w:val="num" w:pos="252"/>
              </w:tabs>
              <w:ind w:left="252" w:hanging="180"/>
              <w:rPr>
                <w:rFonts w:ascii="Gill Sans MT" w:hAnsi="Gill Sans MT"/>
                <w:b w:val="0"/>
                <w:sz w:val="20"/>
              </w:rPr>
            </w:pPr>
            <w:r w:rsidRPr="00EC109E">
              <w:rPr>
                <w:rFonts w:ascii="Gill Sans MT" w:hAnsi="Gill Sans MT"/>
                <w:b w:val="0"/>
                <w:sz w:val="20"/>
              </w:rPr>
              <w:t>Veliko število habitatnih tipov</w:t>
            </w:r>
          </w:p>
          <w:p w:rsidR="00EC109E" w:rsidRPr="00EC109E" w:rsidRDefault="00EC109E" w:rsidP="00967305">
            <w:pPr>
              <w:keepNext/>
              <w:keepLines/>
              <w:numPr>
                <w:ilvl w:val="0"/>
                <w:numId w:val="14"/>
              </w:numPr>
              <w:tabs>
                <w:tab w:val="clear" w:pos="720"/>
                <w:tab w:val="num" w:pos="252"/>
              </w:tabs>
              <w:ind w:left="252" w:hanging="180"/>
              <w:rPr>
                <w:rFonts w:ascii="Gill Sans MT" w:hAnsi="Gill Sans MT"/>
                <w:b w:val="0"/>
                <w:sz w:val="20"/>
              </w:rPr>
            </w:pPr>
            <w:r w:rsidRPr="00EC109E">
              <w:rPr>
                <w:rFonts w:ascii="Gill Sans MT" w:hAnsi="Gill Sans MT"/>
                <w:b w:val="0"/>
                <w:sz w:val="20"/>
              </w:rPr>
              <w:t>Velik obseg površin s habitati</w:t>
            </w:r>
          </w:p>
          <w:p w:rsidR="00EC109E" w:rsidRPr="00EC109E" w:rsidRDefault="00EC109E" w:rsidP="00967305">
            <w:pPr>
              <w:keepNext/>
              <w:keepLines/>
              <w:numPr>
                <w:ilvl w:val="0"/>
                <w:numId w:val="14"/>
              </w:numPr>
              <w:tabs>
                <w:tab w:val="clear" w:pos="720"/>
                <w:tab w:val="num" w:pos="252"/>
              </w:tabs>
              <w:ind w:left="252" w:hanging="180"/>
              <w:rPr>
                <w:rFonts w:ascii="Gill Sans MT" w:hAnsi="Gill Sans MT"/>
                <w:b w:val="0"/>
                <w:sz w:val="20"/>
              </w:rPr>
            </w:pPr>
            <w:r w:rsidRPr="00EC109E">
              <w:rPr>
                <w:rFonts w:ascii="Gill Sans MT" w:hAnsi="Gill Sans MT"/>
                <w:b w:val="0"/>
                <w:sz w:val="20"/>
              </w:rPr>
              <w:t>Visoka biotska raznovrstnost</w:t>
            </w:r>
          </w:p>
          <w:p w:rsidR="00EC109E" w:rsidRPr="00EC109E" w:rsidRDefault="00EC109E" w:rsidP="00967305">
            <w:pPr>
              <w:keepNext/>
              <w:keepLines/>
              <w:numPr>
                <w:ilvl w:val="0"/>
                <w:numId w:val="14"/>
              </w:numPr>
              <w:tabs>
                <w:tab w:val="clear" w:pos="720"/>
                <w:tab w:val="num" w:pos="252"/>
              </w:tabs>
              <w:ind w:left="252" w:hanging="180"/>
              <w:rPr>
                <w:rFonts w:ascii="Gill Sans MT" w:hAnsi="Gill Sans MT"/>
                <w:b w:val="0"/>
                <w:sz w:val="20"/>
              </w:rPr>
            </w:pPr>
            <w:r w:rsidRPr="00EC109E">
              <w:rPr>
                <w:rFonts w:ascii="Gill Sans MT" w:hAnsi="Gill Sans MT"/>
                <w:b w:val="0"/>
                <w:sz w:val="20"/>
              </w:rPr>
              <w:t>Krajinska pestrost</w:t>
            </w:r>
          </w:p>
          <w:p w:rsidR="00EC109E" w:rsidRPr="00EC109E" w:rsidRDefault="00EC109E" w:rsidP="00967305">
            <w:pPr>
              <w:keepNext/>
              <w:keepLines/>
              <w:numPr>
                <w:ilvl w:val="0"/>
                <w:numId w:val="15"/>
              </w:numPr>
              <w:tabs>
                <w:tab w:val="clear" w:pos="720"/>
                <w:tab w:val="num" w:pos="252"/>
              </w:tabs>
              <w:ind w:left="252" w:hanging="180"/>
              <w:rPr>
                <w:rFonts w:ascii="Gill Sans MT" w:hAnsi="Gill Sans MT"/>
                <w:b w:val="0"/>
                <w:sz w:val="20"/>
              </w:rPr>
            </w:pPr>
            <w:r w:rsidRPr="00EC109E">
              <w:rPr>
                <w:rFonts w:ascii="Gill Sans MT" w:hAnsi="Gill Sans MT"/>
                <w:b w:val="0"/>
                <w:sz w:val="20"/>
              </w:rPr>
              <w:t>Dobro raziskano območje</w:t>
            </w:r>
          </w:p>
          <w:p w:rsidR="00EC109E" w:rsidRPr="00EC109E" w:rsidRDefault="00EC109E" w:rsidP="00967305">
            <w:pPr>
              <w:keepNext/>
              <w:keepLines/>
              <w:numPr>
                <w:ilvl w:val="0"/>
                <w:numId w:val="14"/>
              </w:numPr>
              <w:tabs>
                <w:tab w:val="clear" w:pos="720"/>
                <w:tab w:val="num" w:pos="252"/>
              </w:tabs>
              <w:ind w:left="252" w:hanging="180"/>
              <w:rPr>
                <w:rFonts w:ascii="Gill Sans MT" w:hAnsi="Gill Sans MT"/>
                <w:b w:val="0"/>
                <w:sz w:val="20"/>
              </w:rPr>
            </w:pPr>
            <w:r w:rsidRPr="00EC109E">
              <w:rPr>
                <w:rFonts w:ascii="Gill Sans MT" w:hAnsi="Gill Sans MT"/>
                <w:b w:val="0"/>
                <w:sz w:val="20"/>
              </w:rPr>
              <w:t>Območje Natura 2000</w:t>
            </w:r>
          </w:p>
          <w:p w:rsidR="00EC109E" w:rsidRPr="00EC109E" w:rsidRDefault="00EC109E" w:rsidP="00967305">
            <w:pPr>
              <w:keepNext/>
              <w:keepLines/>
              <w:numPr>
                <w:ilvl w:val="0"/>
                <w:numId w:val="14"/>
              </w:numPr>
              <w:tabs>
                <w:tab w:val="clear" w:pos="720"/>
                <w:tab w:val="num" w:pos="252"/>
              </w:tabs>
              <w:ind w:left="252" w:hanging="180"/>
              <w:rPr>
                <w:rFonts w:ascii="Gill Sans MT" w:hAnsi="Gill Sans MT"/>
                <w:b w:val="0"/>
                <w:sz w:val="20"/>
              </w:rPr>
            </w:pPr>
            <w:r w:rsidRPr="00EC109E">
              <w:rPr>
                <w:rFonts w:ascii="Gill Sans MT" w:hAnsi="Gill Sans MT"/>
                <w:b w:val="0"/>
                <w:sz w:val="20"/>
              </w:rPr>
              <w:t>UNESCO</w:t>
            </w:r>
          </w:p>
          <w:p w:rsidR="00EC109E" w:rsidRPr="00EC109E" w:rsidRDefault="00EC109E" w:rsidP="00967305">
            <w:pPr>
              <w:keepNext/>
              <w:keepLines/>
              <w:numPr>
                <w:ilvl w:val="0"/>
                <w:numId w:val="14"/>
              </w:numPr>
              <w:tabs>
                <w:tab w:val="clear" w:pos="720"/>
                <w:tab w:val="num" w:pos="252"/>
              </w:tabs>
              <w:ind w:left="252" w:hanging="180"/>
              <w:rPr>
                <w:rFonts w:ascii="Gill Sans MT" w:hAnsi="Gill Sans MT"/>
                <w:b w:val="0"/>
                <w:sz w:val="20"/>
              </w:rPr>
            </w:pPr>
            <w:r w:rsidRPr="00EC109E">
              <w:rPr>
                <w:rFonts w:ascii="Gill Sans MT" w:hAnsi="Gill Sans MT"/>
                <w:b w:val="0"/>
                <w:sz w:val="20"/>
              </w:rPr>
              <w:t>Vodovarstveno območje</w:t>
            </w:r>
          </w:p>
          <w:p w:rsidR="00EC109E" w:rsidRPr="00EC109E" w:rsidRDefault="00EC109E" w:rsidP="00967305">
            <w:pPr>
              <w:keepNext/>
              <w:keepLines/>
              <w:numPr>
                <w:ilvl w:val="0"/>
                <w:numId w:val="15"/>
              </w:numPr>
              <w:tabs>
                <w:tab w:val="clear" w:pos="720"/>
                <w:tab w:val="num" w:pos="252"/>
              </w:tabs>
              <w:ind w:left="252" w:hanging="180"/>
              <w:rPr>
                <w:rFonts w:ascii="Gill Sans MT" w:hAnsi="Gill Sans MT"/>
                <w:b w:val="0"/>
                <w:sz w:val="20"/>
              </w:rPr>
            </w:pPr>
            <w:r w:rsidRPr="00EC109E">
              <w:rPr>
                <w:rFonts w:ascii="Gill Sans MT" w:hAnsi="Gill Sans MT"/>
                <w:b w:val="0"/>
                <w:sz w:val="20"/>
              </w:rPr>
              <w:t xml:space="preserve">Veliko število naravnih vrednot </w:t>
            </w:r>
          </w:p>
          <w:p w:rsidR="00EC109E" w:rsidRPr="00EC109E" w:rsidRDefault="00EC109E" w:rsidP="00967305">
            <w:pPr>
              <w:keepNext/>
              <w:keepLines/>
              <w:numPr>
                <w:ilvl w:val="0"/>
                <w:numId w:val="14"/>
              </w:numPr>
              <w:tabs>
                <w:tab w:val="clear" w:pos="720"/>
                <w:tab w:val="num" w:pos="252"/>
              </w:tabs>
              <w:ind w:left="252" w:hanging="180"/>
              <w:rPr>
                <w:rFonts w:ascii="Gill Sans MT" w:hAnsi="Gill Sans MT"/>
                <w:b w:val="0"/>
                <w:sz w:val="20"/>
              </w:rPr>
            </w:pPr>
            <w:r w:rsidRPr="00EC109E">
              <w:rPr>
                <w:rFonts w:ascii="Gill Sans MT" w:hAnsi="Gill Sans MT"/>
                <w:b w:val="0"/>
                <w:sz w:val="20"/>
              </w:rPr>
              <w:t>Veliko število enot kulturne dediščine</w:t>
            </w:r>
          </w:p>
          <w:p w:rsidR="00EC109E" w:rsidRPr="00EC109E" w:rsidRDefault="00EC109E" w:rsidP="00967305">
            <w:pPr>
              <w:keepNext/>
              <w:keepLines/>
              <w:numPr>
                <w:ilvl w:val="0"/>
                <w:numId w:val="14"/>
              </w:numPr>
              <w:tabs>
                <w:tab w:val="clear" w:pos="720"/>
                <w:tab w:val="num" w:pos="252"/>
              </w:tabs>
              <w:ind w:left="252" w:hanging="180"/>
              <w:rPr>
                <w:rFonts w:ascii="Gill Sans MT" w:hAnsi="Gill Sans MT"/>
                <w:b w:val="0"/>
                <w:sz w:val="20"/>
              </w:rPr>
            </w:pPr>
            <w:r w:rsidRPr="00EC109E">
              <w:rPr>
                <w:rFonts w:ascii="Gill Sans MT" w:hAnsi="Gill Sans MT"/>
                <w:b w:val="0"/>
                <w:sz w:val="20"/>
              </w:rPr>
              <w:t>Bogata arheološka dediščina</w:t>
            </w:r>
          </w:p>
          <w:p w:rsidR="00EC109E" w:rsidRPr="00EC109E" w:rsidRDefault="00EC109E" w:rsidP="00967305">
            <w:pPr>
              <w:keepNext/>
              <w:keepLines/>
              <w:numPr>
                <w:ilvl w:val="0"/>
                <w:numId w:val="14"/>
              </w:numPr>
              <w:tabs>
                <w:tab w:val="clear" w:pos="720"/>
                <w:tab w:val="num" w:pos="252"/>
              </w:tabs>
              <w:ind w:left="252" w:hanging="180"/>
              <w:rPr>
                <w:rFonts w:ascii="Gill Sans MT" w:hAnsi="Gill Sans MT"/>
                <w:b w:val="0"/>
                <w:sz w:val="20"/>
              </w:rPr>
            </w:pPr>
            <w:r w:rsidRPr="00EC109E">
              <w:rPr>
                <w:rFonts w:ascii="Gill Sans MT" w:hAnsi="Gill Sans MT"/>
                <w:b w:val="0"/>
                <w:sz w:val="20"/>
              </w:rPr>
              <w:t xml:space="preserve">Bližina Ljubljane </w:t>
            </w:r>
          </w:p>
          <w:p w:rsidR="00EC109E" w:rsidRPr="00EC109E" w:rsidRDefault="00EC109E" w:rsidP="00967305">
            <w:pPr>
              <w:keepNext/>
              <w:keepLines/>
              <w:numPr>
                <w:ilvl w:val="0"/>
                <w:numId w:val="14"/>
              </w:numPr>
              <w:tabs>
                <w:tab w:val="clear" w:pos="720"/>
                <w:tab w:val="num" w:pos="252"/>
              </w:tabs>
              <w:ind w:left="252" w:hanging="180"/>
              <w:rPr>
                <w:rFonts w:ascii="Gill Sans MT" w:hAnsi="Gill Sans MT"/>
                <w:b w:val="0"/>
                <w:sz w:val="20"/>
              </w:rPr>
            </w:pPr>
            <w:r w:rsidRPr="00EC109E">
              <w:rPr>
                <w:rFonts w:ascii="Gill Sans MT" w:hAnsi="Gill Sans MT"/>
                <w:b w:val="0"/>
                <w:sz w:val="20"/>
              </w:rPr>
              <w:t xml:space="preserve">Ugodna demografska struktura </w:t>
            </w:r>
          </w:p>
          <w:p w:rsidR="00EC109E" w:rsidRPr="00EC109E" w:rsidRDefault="00EC109E" w:rsidP="00967305">
            <w:pPr>
              <w:keepNext/>
              <w:keepLines/>
              <w:numPr>
                <w:ilvl w:val="0"/>
                <w:numId w:val="14"/>
              </w:numPr>
              <w:tabs>
                <w:tab w:val="clear" w:pos="720"/>
                <w:tab w:val="num" w:pos="252"/>
              </w:tabs>
              <w:ind w:left="252" w:hanging="180"/>
              <w:rPr>
                <w:rFonts w:ascii="Gill Sans MT" w:hAnsi="Gill Sans MT"/>
                <w:b w:val="0"/>
                <w:sz w:val="20"/>
              </w:rPr>
            </w:pPr>
            <w:r w:rsidRPr="00EC109E">
              <w:rPr>
                <w:rFonts w:ascii="Gill Sans MT" w:hAnsi="Gill Sans MT"/>
                <w:b w:val="0"/>
                <w:sz w:val="20"/>
              </w:rPr>
              <w:t>Pozitiven odnos prebivalcev do KPLB</w:t>
            </w:r>
          </w:p>
          <w:p w:rsidR="00EC109E" w:rsidRPr="00EC109E" w:rsidRDefault="00EC109E" w:rsidP="00967305">
            <w:pPr>
              <w:keepNext/>
              <w:keepLines/>
              <w:numPr>
                <w:ilvl w:val="0"/>
                <w:numId w:val="14"/>
              </w:numPr>
              <w:tabs>
                <w:tab w:val="clear" w:pos="720"/>
                <w:tab w:val="num" w:pos="252"/>
              </w:tabs>
              <w:ind w:left="252" w:hanging="180"/>
              <w:rPr>
                <w:rFonts w:ascii="Gill Sans MT" w:hAnsi="Gill Sans MT"/>
                <w:b w:val="0"/>
                <w:sz w:val="20"/>
              </w:rPr>
            </w:pPr>
            <w:r w:rsidRPr="00EC109E">
              <w:rPr>
                <w:rFonts w:ascii="Gill Sans MT" w:hAnsi="Gill Sans MT"/>
                <w:b w:val="0"/>
                <w:sz w:val="20"/>
              </w:rPr>
              <w:t>Podpora LAS</w:t>
            </w:r>
          </w:p>
          <w:p w:rsidR="00EC109E" w:rsidRPr="00EC109E" w:rsidRDefault="00EC109E" w:rsidP="00967305">
            <w:pPr>
              <w:keepNext/>
              <w:keepLines/>
              <w:numPr>
                <w:ilvl w:val="0"/>
                <w:numId w:val="14"/>
              </w:numPr>
              <w:tabs>
                <w:tab w:val="clear" w:pos="720"/>
                <w:tab w:val="num" w:pos="252"/>
              </w:tabs>
              <w:ind w:left="252" w:hanging="180"/>
              <w:rPr>
                <w:rFonts w:ascii="Gill Sans MT" w:hAnsi="Gill Sans MT"/>
                <w:b w:val="0"/>
                <w:sz w:val="20"/>
              </w:rPr>
            </w:pPr>
            <w:r w:rsidRPr="00EC109E">
              <w:rPr>
                <w:rFonts w:ascii="Gill Sans MT" w:hAnsi="Gill Sans MT"/>
                <w:b w:val="0"/>
                <w:sz w:val="20"/>
              </w:rPr>
              <w:t>Vzpostavljeno formalno in neformalno sodelovanje z različnimi deležniki</w:t>
            </w:r>
          </w:p>
          <w:p w:rsidR="00EC109E" w:rsidRPr="00EC109E" w:rsidRDefault="00EC109E" w:rsidP="001D2B37">
            <w:pPr>
              <w:keepNext/>
              <w:keepLines/>
              <w:ind w:left="34"/>
              <w:rPr>
                <w:rFonts w:ascii="Gill Sans MT" w:hAnsi="Gill Sans MT"/>
                <w:b w:val="0"/>
                <w:sz w:val="20"/>
                <w:szCs w:val="20"/>
              </w:rPr>
            </w:pPr>
          </w:p>
          <w:p w:rsidR="00EC109E" w:rsidRPr="00EC109E" w:rsidRDefault="00EC109E" w:rsidP="001D2B37">
            <w:pPr>
              <w:keepNext/>
              <w:keepLines/>
              <w:ind w:left="34"/>
              <w:rPr>
                <w:rFonts w:ascii="Gill Sans MT" w:hAnsi="Gill Sans MT"/>
                <w:b w:val="0"/>
                <w:sz w:val="20"/>
                <w:szCs w:val="20"/>
              </w:rPr>
            </w:pPr>
          </w:p>
        </w:tc>
        <w:tc>
          <w:tcPr>
            <w:tcW w:w="4500" w:type="dxa"/>
            <w:tcBorders>
              <w:top w:val="none" w:sz="0" w:space="0" w:color="auto"/>
              <w:bottom w:val="none" w:sz="0" w:space="0" w:color="auto"/>
              <w:right w:val="none" w:sz="0" w:space="0" w:color="auto"/>
            </w:tcBorders>
          </w:tcPr>
          <w:p w:rsidR="00EC109E" w:rsidRPr="00EC109E" w:rsidRDefault="00EC109E" w:rsidP="00967305">
            <w:pPr>
              <w:keepNext/>
              <w:keepLines/>
              <w:numPr>
                <w:ilvl w:val="0"/>
                <w:numId w:val="15"/>
              </w:numPr>
              <w:tabs>
                <w:tab w:val="clear" w:pos="720"/>
                <w:tab w:val="num" w:pos="290"/>
              </w:tabs>
              <w:ind w:left="290" w:hanging="180"/>
              <w:cnfStyle w:val="000000100000"/>
              <w:rPr>
                <w:rFonts w:ascii="Gill Sans MT" w:hAnsi="Gill Sans MT"/>
                <w:sz w:val="20"/>
              </w:rPr>
            </w:pPr>
            <w:r w:rsidRPr="00EC109E">
              <w:rPr>
                <w:rFonts w:ascii="Gill Sans MT" w:hAnsi="Gill Sans MT"/>
                <w:sz w:val="20"/>
              </w:rPr>
              <w:t>Neustrezno vzdrževanje mejic</w:t>
            </w:r>
          </w:p>
          <w:p w:rsidR="00EC109E" w:rsidRPr="00EC109E" w:rsidRDefault="00EC109E" w:rsidP="00967305">
            <w:pPr>
              <w:keepNext/>
              <w:keepLines/>
              <w:numPr>
                <w:ilvl w:val="0"/>
                <w:numId w:val="15"/>
              </w:numPr>
              <w:tabs>
                <w:tab w:val="clear" w:pos="720"/>
                <w:tab w:val="num" w:pos="290"/>
              </w:tabs>
              <w:ind w:left="290" w:hanging="180"/>
              <w:cnfStyle w:val="000000100000"/>
              <w:rPr>
                <w:rFonts w:ascii="Gill Sans MT" w:hAnsi="Gill Sans MT"/>
                <w:sz w:val="20"/>
              </w:rPr>
            </w:pPr>
            <w:r w:rsidRPr="00EC109E">
              <w:rPr>
                <w:rFonts w:ascii="Gill Sans MT" w:hAnsi="Gill Sans MT"/>
                <w:sz w:val="20"/>
              </w:rPr>
              <w:t>Neustrezno vzdrževanje kanalov, jarkov in drugih vodnih struktur</w:t>
            </w:r>
          </w:p>
          <w:p w:rsidR="00EC109E" w:rsidRPr="00EC109E" w:rsidRDefault="00EC109E" w:rsidP="00967305">
            <w:pPr>
              <w:keepNext/>
              <w:keepLines/>
              <w:numPr>
                <w:ilvl w:val="0"/>
                <w:numId w:val="14"/>
              </w:numPr>
              <w:tabs>
                <w:tab w:val="clear" w:pos="720"/>
                <w:tab w:val="num" w:pos="252"/>
              </w:tabs>
              <w:ind w:left="252" w:hanging="180"/>
              <w:cnfStyle w:val="000000100000"/>
              <w:rPr>
                <w:rFonts w:ascii="Gill Sans MT" w:hAnsi="Gill Sans MT"/>
                <w:sz w:val="20"/>
              </w:rPr>
            </w:pPr>
            <w:r w:rsidRPr="00EC109E">
              <w:rPr>
                <w:rFonts w:ascii="Gill Sans MT" w:hAnsi="Gill Sans MT"/>
                <w:sz w:val="20"/>
              </w:rPr>
              <w:t>Intenzivna kmetijska pridelava</w:t>
            </w:r>
          </w:p>
          <w:p w:rsidR="00EC109E" w:rsidRPr="00EC109E" w:rsidRDefault="00EC109E" w:rsidP="00967305">
            <w:pPr>
              <w:keepNext/>
              <w:keepLines/>
              <w:numPr>
                <w:ilvl w:val="0"/>
                <w:numId w:val="14"/>
              </w:numPr>
              <w:tabs>
                <w:tab w:val="clear" w:pos="720"/>
                <w:tab w:val="num" w:pos="252"/>
              </w:tabs>
              <w:ind w:left="252" w:hanging="180"/>
              <w:cnfStyle w:val="000000100000"/>
              <w:rPr>
                <w:rFonts w:ascii="Gill Sans MT" w:hAnsi="Gill Sans MT"/>
                <w:sz w:val="20"/>
              </w:rPr>
            </w:pPr>
            <w:r w:rsidRPr="00EC109E">
              <w:rPr>
                <w:rFonts w:ascii="Gill Sans MT" w:hAnsi="Gill Sans MT"/>
                <w:sz w:val="20"/>
              </w:rPr>
              <w:t>Opuščanje kmetijske dejavnosti</w:t>
            </w:r>
          </w:p>
          <w:p w:rsidR="00EC109E" w:rsidRPr="00EC109E" w:rsidRDefault="00581F0B" w:rsidP="00967305">
            <w:pPr>
              <w:keepNext/>
              <w:keepLines/>
              <w:numPr>
                <w:ilvl w:val="0"/>
                <w:numId w:val="14"/>
              </w:numPr>
              <w:tabs>
                <w:tab w:val="clear" w:pos="720"/>
                <w:tab w:val="num" w:pos="252"/>
              </w:tabs>
              <w:ind w:left="252" w:hanging="180"/>
              <w:cnfStyle w:val="000000100000"/>
              <w:rPr>
                <w:rFonts w:ascii="Gill Sans MT" w:hAnsi="Gill Sans MT"/>
                <w:sz w:val="20"/>
              </w:rPr>
            </w:pPr>
            <w:r>
              <w:rPr>
                <w:rFonts w:ascii="Gill Sans MT" w:hAnsi="Gill Sans MT"/>
                <w:sz w:val="20"/>
              </w:rPr>
              <w:t>Povečanje</w:t>
            </w:r>
            <w:r w:rsidR="00EC109E" w:rsidRPr="00EC109E">
              <w:rPr>
                <w:rFonts w:ascii="Gill Sans MT" w:hAnsi="Gill Sans MT"/>
                <w:sz w:val="20"/>
              </w:rPr>
              <w:t xml:space="preserve"> deleža njiv in intenzivnega travinja</w:t>
            </w:r>
          </w:p>
          <w:p w:rsidR="00EC109E" w:rsidRPr="00EC109E" w:rsidRDefault="00EC109E" w:rsidP="00967305">
            <w:pPr>
              <w:keepNext/>
              <w:keepLines/>
              <w:numPr>
                <w:ilvl w:val="0"/>
                <w:numId w:val="14"/>
              </w:numPr>
              <w:tabs>
                <w:tab w:val="clear" w:pos="720"/>
                <w:tab w:val="num" w:pos="252"/>
              </w:tabs>
              <w:ind w:left="252" w:hanging="180"/>
              <w:cnfStyle w:val="000000100000"/>
              <w:rPr>
                <w:rFonts w:ascii="Gill Sans MT" w:hAnsi="Gill Sans MT"/>
                <w:sz w:val="20"/>
              </w:rPr>
            </w:pPr>
            <w:r w:rsidRPr="00EC109E">
              <w:rPr>
                <w:rFonts w:ascii="Gill Sans MT" w:hAnsi="Gill Sans MT"/>
                <w:sz w:val="20"/>
              </w:rPr>
              <w:t>Ni usmerjenega kmetijsko okoljskega svetovanja</w:t>
            </w:r>
          </w:p>
          <w:p w:rsidR="00EC109E" w:rsidRPr="00EC109E" w:rsidRDefault="00EC109E" w:rsidP="00967305">
            <w:pPr>
              <w:keepNext/>
              <w:keepLines/>
              <w:numPr>
                <w:ilvl w:val="0"/>
                <w:numId w:val="14"/>
              </w:numPr>
              <w:tabs>
                <w:tab w:val="clear" w:pos="720"/>
                <w:tab w:val="num" w:pos="252"/>
              </w:tabs>
              <w:ind w:left="252" w:hanging="180"/>
              <w:cnfStyle w:val="000000100000"/>
              <w:rPr>
                <w:rFonts w:ascii="Gill Sans MT" w:hAnsi="Gill Sans MT"/>
                <w:sz w:val="20"/>
              </w:rPr>
            </w:pPr>
            <w:r w:rsidRPr="00EC109E">
              <w:rPr>
                <w:rFonts w:ascii="Gill Sans MT" w:hAnsi="Gill Sans MT"/>
                <w:sz w:val="20"/>
              </w:rPr>
              <w:t>Neustrezni načini rekreacije in nenadzorovan obisk</w:t>
            </w:r>
          </w:p>
          <w:p w:rsidR="00EC109E" w:rsidRPr="00EC109E" w:rsidRDefault="00EC109E" w:rsidP="00967305">
            <w:pPr>
              <w:keepNext/>
              <w:keepLines/>
              <w:numPr>
                <w:ilvl w:val="0"/>
                <w:numId w:val="14"/>
              </w:numPr>
              <w:tabs>
                <w:tab w:val="clear" w:pos="720"/>
                <w:tab w:val="num" w:pos="252"/>
              </w:tabs>
              <w:ind w:left="252" w:hanging="180"/>
              <w:cnfStyle w:val="000000100000"/>
              <w:rPr>
                <w:rFonts w:ascii="Gill Sans MT" w:hAnsi="Gill Sans MT"/>
                <w:sz w:val="20"/>
              </w:rPr>
            </w:pPr>
            <w:r w:rsidRPr="00EC109E">
              <w:rPr>
                <w:rFonts w:ascii="Gill Sans MT" w:hAnsi="Gill Sans MT"/>
                <w:sz w:val="20"/>
              </w:rPr>
              <w:t>Prisotnost tujerodnih (invazivnih) vrst</w:t>
            </w:r>
          </w:p>
          <w:p w:rsidR="00EC109E" w:rsidRPr="00EC109E" w:rsidRDefault="00EC109E" w:rsidP="00967305">
            <w:pPr>
              <w:keepNext/>
              <w:keepLines/>
              <w:numPr>
                <w:ilvl w:val="0"/>
                <w:numId w:val="14"/>
              </w:numPr>
              <w:tabs>
                <w:tab w:val="clear" w:pos="720"/>
                <w:tab w:val="num" w:pos="252"/>
              </w:tabs>
              <w:ind w:left="252" w:hanging="180"/>
              <w:cnfStyle w:val="000000100000"/>
              <w:rPr>
                <w:rFonts w:ascii="Gill Sans MT" w:hAnsi="Gill Sans MT"/>
                <w:sz w:val="20"/>
              </w:rPr>
            </w:pPr>
            <w:r w:rsidRPr="00EC109E">
              <w:rPr>
                <w:rFonts w:ascii="Gill Sans MT" w:hAnsi="Gill Sans MT"/>
                <w:sz w:val="20"/>
              </w:rPr>
              <w:t>Majhen obseg ohranjenih šotišč</w:t>
            </w:r>
          </w:p>
          <w:p w:rsidR="00EC109E" w:rsidRPr="00EC109E" w:rsidRDefault="00EC109E" w:rsidP="00967305">
            <w:pPr>
              <w:keepNext/>
              <w:keepLines/>
              <w:numPr>
                <w:ilvl w:val="0"/>
                <w:numId w:val="14"/>
              </w:numPr>
              <w:tabs>
                <w:tab w:val="clear" w:pos="720"/>
                <w:tab w:val="num" w:pos="252"/>
              </w:tabs>
              <w:ind w:left="252" w:hanging="180"/>
              <w:cnfStyle w:val="000000100000"/>
              <w:rPr>
                <w:rFonts w:ascii="Gill Sans MT" w:hAnsi="Gill Sans MT"/>
                <w:sz w:val="20"/>
              </w:rPr>
            </w:pPr>
            <w:r w:rsidRPr="00EC109E">
              <w:rPr>
                <w:rFonts w:ascii="Gill Sans MT" w:hAnsi="Gill Sans MT"/>
                <w:sz w:val="20"/>
              </w:rPr>
              <w:t>Nelegalen lov</w:t>
            </w:r>
          </w:p>
          <w:p w:rsidR="00EC109E" w:rsidRPr="00EC109E" w:rsidRDefault="00EC109E" w:rsidP="00967305">
            <w:pPr>
              <w:keepNext/>
              <w:keepLines/>
              <w:numPr>
                <w:ilvl w:val="0"/>
                <w:numId w:val="14"/>
              </w:numPr>
              <w:tabs>
                <w:tab w:val="clear" w:pos="720"/>
                <w:tab w:val="num" w:pos="252"/>
              </w:tabs>
              <w:ind w:left="252" w:hanging="180"/>
              <w:cnfStyle w:val="000000100000"/>
              <w:rPr>
                <w:rFonts w:ascii="Gill Sans MT" w:hAnsi="Gill Sans MT"/>
                <w:sz w:val="20"/>
              </w:rPr>
            </w:pPr>
            <w:r w:rsidRPr="00EC109E">
              <w:rPr>
                <w:rFonts w:ascii="Gill Sans MT" w:hAnsi="Gill Sans MT"/>
                <w:sz w:val="20"/>
              </w:rPr>
              <w:t>Bližina Ljubljane</w:t>
            </w:r>
          </w:p>
          <w:p w:rsidR="00EC109E" w:rsidRPr="00EC109E" w:rsidRDefault="00EC109E" w:rsidP="00967305">
            <w:pPr>
              <w:keepNext/>
              <w:keepLines/>
              <w:numPr>
                <w:ilvl w:val="0"/>
                <w:numId w:val="14"/>
              </w:numPr>
              <w:tabs>
                <w:tab w:val="clear" w:pos="720"/>
                <w:tab w:val="num" w:pos="252"/>
              </w:tabs>
              <w:ind w:left="252" w:hanging="180"/>
              <w:cnfStyle w:val="000000100000"/>
              <w:rPr>
                <w:rFonts w:ascii="Gill Sans MT" w:hAnsi="Gill Sans MT"/>
                <w:sz w:val="20"/>
              </w:rPr>
            </w:pPr>
            <w:r w:rsidRPr="00EC109E">
              <w:rPr>
                <w:rFonts w:ascii="Gill Sans MT" w:hAnsi="Gill Sans MT"/>
                <w:sz w:val="20"/>
              </w:rPr>
              <w:t>Divja odlagališča odpadkov</w:t>
            </w:r>
          </w:p>
          <w:p w:rsidR="00EC109E" w:rsidRPr="00EC109E" w:rsidRDefault="00EC109E" w:rsidP="00967305">
            <w:pPr>
              <w:keepNext/>
              <w:keepLines/>
              <w:numPr>
                <w:ilvl w:val="0"/>
                <w:numId w:val="14"/>
              </w:numPr>
              <w:tabs>
                <w:tab w:val="clear" w:pos="720"/>
                <w:tab w:val="num" w:pos="252"/>
              </w:tabs>
              <w:ind w:left="252" w:hanging="180"/>
              <w:cnfStyle w:val="000000100000"/>
              <w:rPr>
                <w:rFonts w:ascii="Gill Sans MT" w:hAnsi="Gill Sans MT"/>
                <w:sz w:val="20"/>
              </w:rPr>
            </w:pPr>
            <w:r w:rsidRPr="00EC109E">
              <w:rPr>
                <w:rFonts w:ascii="Gill Sans MT" w:hAnsi="Gill Sans MT"/>
                <w:sz w:val="20"/>
              </w:rPr>
              <w:t>Majhne kapacitete in odzivnost pristojnih institucij</w:t>
            </w:r>
          </w:p>
          <w:p w:rsidR="00EC109E" w:rsidRPr="00EC109E" w:rsidRDefault="00EC109E" w:rsidP="00967305">
            <w:pPr>
              <w:keepNext/>
              <w:keepLines/>
              <w:numPr>
                <w:ilvl w:val="0"/>
                <w:numId w:val="14"/>
              </w:numPr>
              <w:tabs>
                <w:tab w:val="clear" w:pos="720"/>
                <w:tab w:val="num" w:pos="252"/>
              </w:tabs>
              <w:ind w:left="252" w:hanging="180"/>
              <w:cnfStyle w:val="000000100000"/>
              <w:rPr>
                <w:rFonts w:ascii="Gill Sans MT" w:hAnsi="Gill Sans MT"/>
                <w:sz w:val="20"/>
              </w:rPr>
            </w:pPr>
            <w:r w:rsidRPr="00EC109E">
              <w:rPr>
                <w:rFonts w:ascii="Gill Sans MT" w:hAnsi="Gill Sans MT"/>
                <w:sz w:val="20"/>
              </w:rPr>
              <w:t xml:space="preserve">Neučinkovit in slab </w:t>
            </w:r>
            <w:proofErr w:type="spellStart"/>
            <w:r w:rsidRPr="00EC109E">
              <w:rPr>
                <w:rFonts w:ascii="Gill Sans MT" w:hAnsi="Gill Sans MT"/>
                <w:sz w:val="20"/>
              </w:rPr>
              <w:t>monitoring</w:t>
            </w:r>
            <w:proofErr w:type="spellEnd"/>
            <w:r w:rsidRPr="00EC109E">
              <w:rPr>
                <w:rFonts w:ascii="Gill Sans MT" w:hAnsi="Gill Sans MT"/>
                <w:sz w:val="20"/>
              </w:rPr>
              <w:t xml:space="preserve"> in vezan samo na EU varovane vrste</w:t>
            </w:r>
          </w:p>
          <w:p w:rsidR="00EC109E" w:rsidRPr="00EC109E" w:rsidRDefault="00EC109E" w:rsidP="00967305">
            <w:pPr>
              <w:keepNext/>
              <w:keepLines/>
              <w:numPr>
                <w:ilvl w:val="0"/>
                <w:numId w:val="14"/>
              </w:numPr>
              <w:tabs>
                <w:tab w:val="clear" w:pos="720"/>
                <w:tab w:val="num" w:pos="252"/>
              </w:tabs>
              <w:ind w:left="252" w:hanging="180"/>
              <w:cnfStyle w:val="000000100000"/>
              <w:rPr>
                <w:rFonts w:ascii="Gill Sans MT" w:hAnsi="Gill Sans MT"/>
                <w:sz w:val="20"/>
              </w:rPr>
            </w:pPr>
            <w:r w:rsidRPr="00EC109E">
              <w:rPr>
                <w:rFonts w:ascii="Gill Sans MT" w:hAnsi="Gill Sans MT"/>
                <w:sz w:val="20"/>
              </w:rPr>
              <w:t xml:space="preserve">Nizka raven upoštevanja predpisov </w:t>
            </w:r>
          </w:p>
          <w:p w:rsidR="00EC109E" w:rsidRPr="00EC109E" w:rsidRDefault="00EC109E" w:rsidP="00967305">
            <w:pPr>
              <w:keepNext/>
              <w:keepLines/>
              <w:numPr>
                <w:ilvl w:val="0"/>
                <w:numId w:val="14"/>
              </w:numPr>
              <w:tabs>
                <w:tab w:val="clear" w:pos="720"/>
                <w:tab w:val="num" w:pos="252"/>
              </w:tabs>
              <w:ind w:left="252" w:hanging="180"/>
              <w:cnfStyle w:val="000000100000"/>
              <w:rPr>
                <w:rFonts w:ascii="Gill Sans MT" w:hAnsi="Gill Sans MT"/>
                <w:sz w:val="20"/>
              </w:rPr>
            </w:pPr>
            <w:r w:rsidRPr="00EC109E">
              <w:rPr>
                <w:rFonts w:ascii="Gill Sans MT" w:hAnsi="Gill Sans MT"/>
                <w:sz w:val="20"/>
              </w:rPr>
              <w:t>Neustrezno financiranje</w:t>
            </w:r>
          </w:p>
          <w:p w:rsidR="00EC109E" w:rsidRPr="00EC109E" w:rsidRDefault="00EC109E" w:rsidP="00967305">
            <w:pPr>
              <w:keepNext/>
              <w:keepLines/>
              <w:numPr>
                <w:ilvl w:val="0"/>
                <w:numId w:val="14"/>
              </w:numPr>
              <w:tabs>
                <w:tab w:val="clear" w:pos="720"/>
                <w:tab w:val="num" w:pos="252"/>
              </w:tabs>
              <w:ind w:left="252" w:hanging="180"/>
              <w:cnfStyle w:val="000000100000"/>
              <w:rPr>
                <w:rFonts w:ascii="Gill Sans MT" w:hAnsi="Gill Sans MT"/>
                <w:sz w:val="20"/>
              </w:rPr>
            </w:pPr>
            <w:r w:rsidRPr="00EC109E">
              <w:rPr>
                <w:rFonts w:ascii="Gill Sans MT" w:hAnsi="Gill Sans MT"/>
                <w:sz w:val="20"/>
              </w:rPr>
              <w:t>Ni naravovarstvenega nadzora</w:t>
            </w:r>
          </w:p>
          <w:p w:rsidR="00EC109E" w:rsidRPr="00EC109E" w:rsidRDefault="00EC109E" w:rsidP="00967305">
            <w:pPr>
              <w:keepNext/>
              <w:keepLines/>
              <w:numPr>
                <w:ilvl w:val="0"/>
                <w:numId w:val="14"/>
              </w:numPr>
              <w:tabs>
                <w:tab w:val="clear" w:pos="720"/>
                <w:tab w:val="num" w:pos="252"/>
              </w:tabs>
              <w:ind w:left="252" w:hanging="180"/>
              <w:cnfStyle w:val="000000100000"/>
              <w:rPr>
                <w:rFonts w:ascii="Gill Sans MT" w:hAnsi="Gill Sans MT"/>
                <w:sz w:val="20"/>
              </w:rPr>
            </w:pPr>
            <w:r w:rsidRPr="00EC109E">
              <w:rPr>
                <w:rFonts w:ascii="Gill Sans MT" w:hAnsi="Gill Sans MT"/>
                <w:sz w:val="20"/>
              </w:rPr>
              <w:t>Družbena in politična nenaklonjenost varstvu narave</w:t>
            </w:r>
          </w:p>
          <w:p w:rsidR="00EC109E" w:rsidRPr="00EC109E" w:rsidRDefault="00EC109E" w:rsidP="00967305">
            <w:pPr>
              <w:keepNext/>
              <w:keepLines/>
              <w:numPr>
                <w:ilvl w:val="0"/>
                <w:numId w:val="14"/>
              </w:numPr>
              <w:tabs>
                <w:tab w:val="clear" w:pos="720"/>
                <w:tab w:val="num" w:pos="252"/>
              </w:tabs>
              <w:ind w:left="252" w:hanging="180"/>
              <w:cnfStyle w:val="000000100000"/>
              <w:rPr>
                <w:rFonts w:ascii="Gill Sans MT" w:hAnsi="Gill Sans MT"/>
                <w:sz w:val="20"/>
              </w:rPr>
            </w:pPr>
            <w:r w:rsidRPr="00EC109E">
              <w:rPr>
                <w:rFonts w:ascii="Gill Sans MT" w:hAnsi="Gill Sans MT"/>
                <w:sz w:val="20"/>
              </w:rPr>
              <w:t>Nepoznavanje/</w:t>
            </w:r>
            <w:proofErr w:type="spellStart"/>
            <w:r w:rsidRPr="00EC109E">
              <w:rPr>
                <w:rFonts w:ascii="Gill Sans MT" w:hAnsi="Gill Sans MT"/>
                <w:sz w:val="20"/>
              </w:rPr>
              <w:t>nezavedanje</w:t>
            </w:r>
            <w:proofErr w:type="spellEnd"/>
            <w:r w:rsidRPr="00EC109E">
              <w:rPr>
                <w:rFonts w:ascii="Gill Sans MT" w:hAnsi="Gill Sans MT"/>
                <w:sz w:val="20"/>
              </w:rPr>
              <w:t xml:space="preserve"> pomena območja</w:t>
            </w:r>
          </w:p>
          <w:p w:rsidR="00EC109E" w:rsidRPr="00EC109E" w:rsidRDefault="00EC109E" w:rsidP="00967305">
            <w:pPr>
              <w:keepNext/>
              <w:keepLines/>
              <w:numPr>
                <w:ilvl w:val="0"/>
                <w:numId w:val="14"/>
              </w:numPr>
              <w:tabs>
                <w:tab w:val="clear" w:pos="720"/>
                <w:tab w:val="num" w:pos="252"/>
              </w:tabs>
              <w:ind w:left="252" w:hanging="180"/>
              <w:cnfStyle w:val="000000100000"/>
              <w:rPr>
                <w:rFonts w:ascii="Gill Sans MT" w:hAnsi="Gill Sans MT"/>
                <w:sz w:val="20"/>
              </w:rPr>
            </w:pPr>
            <w:r w:rsidRPr="00EC109E">
              <w:rPr>
                <w:rFonts w:ascii="Gill Sans MT" w:hAnsi="Gill Sans MT"/>
                <w:sz w:val="20"/>
              </w:rPr>
              <w:t>Trenutna družbena in gospodarska kriza</w:t>
            </w:r>
          </w:p>
          <w:p w:rsidR="00BE68DA" w:rsidRPr="00EC109E" w:rsidRDefault="00BE68DA" w:rsidP="001D2B37">
            <w:pPr>
              <w:keepNext/>
              <w:keepLines/>
              <w:cnfStyle w:val="000000100000"/>
              <w:rPr>
                <w:rFonts w:ascii="Gill Sans MT" w:hAnsi="Gill Sans MT"/>
                <w:sz w:val="20"/>
                <w:szCs w:val="20"/>
              </w:rPr>
            </w:pPr>
          </w:p>
        </w:tc>
      </w:tr>
      <w:tr w:rsidR="00F61F32" w:rsidRPr="00E27795" w:rsidTr="00277130">
        <w:trPr>
          <w:trHeight w:val="428"/>
        </w:trPr>
        <w:tc>
          <w:tcPr>
            <w:cnfStyle w:val="001000000000"/>
            <w:tcW w:w="4572" w:type="dxa"/>
            <w:shd w:val="clear" w:color="auto" w:fill="9BBB59"/>
            <w:vAlign w:val="center"/>
          </w:tcPr>
          <w:p w:rsidR="00F61F32" w:rsidRPr="00EC109E" w:rsidRDefault="00F61F32" w:rsidP="00277130">
            <w:pPr>
              <w:pStyle w:val="Besedilotabela"/>
              <w:spacing w:line="240" w:lineRule="auto"/>
              <w:rPr>
                <w:rFonts w:ascii="Gill Sans MT" w:hAnsi="Gill Sans MT"/>
                <w:bCs w:val="0"/>
                <w:color w:val="FFFFFF"/>
                <w:sz w:val="22"/>
              </w:rPr>
            </w:pPr>
            <w:r w:rsidRPr="00EC109E">
              <w:rPr>
                <w:rFonts w:ascii="Gill Sans MT" w:hAnsi="Gill Sans MT"/>
                <w:bCs w:val="0"/>
                <w:color w:val="FFFFFF"/>
                <w:sz w:val="22"/>
              </w:rPr>
              <w:t>Priložnosti</w:t>
            </w:r>
          </w:p>
        </w:tc>
        <w:tc>
          <w:tcPr>
            <w:tcW w:w="4500" w:type="dxa"/>
            <w:shd w:val="clear" w:color="auto" w:fill="9BBB59"/>
            <w:vAlign w:val="center"/>
          </w:tcPr>
          <w:p w:rsidR="00F61F32" w:rsidRPr="00EC109E" w:rsidRDefault="00F61F32" w:rsidP="00277130">
            <w:pPr>
              <w:pStyle w:val="Besedilotabela"/>
              <w:spacing w:line="240" w:lineRule="auto"/>
              <w:cnfStyle w:val="000000000000"/>
              <w:rPr>
                <w:rFonts w:ascii="Gill Sans MT" w:eastAsia="Arial Unicode MS" w:hAnsi="Gill Sans MT"/>
                <w:b/>
                <w:bCs/>
                <w:color w:val="FFFFFF"/>
                <w:sz w:val="22"/>
              </w:rPr>
            </w:pPr>
            <w:r w:rsidRPr="00EC109E">
              <w:rPr>
                <w:rFonts w:ascii="Gill Sans MT" w:hAnsi="Gill Sans MT"/>
                <w:b/>
                <w:bCs/>
                <w:color w:val="FFFFFF"/>
                <w:sz w:val="22"/>
              </w:rPr>
              <w:t>Nevarnosti</w:t>
            </w:r>
          </w:p>
        </w:tc>
      </w:tr>
      <w:tr w:rsidR="00B22B32" w:rsidRPr="00E27795" w:rsidTr="001D2B37">
        <w:trPr>
          <w:cnfStyle w:val="000000100000"/>
          <w:trHeight w:val="973"/>
        </w:trPr>
        <w:tc>
          <w:tcPr>
            <w:cnfStyle w:val="001000000000"/>
            <w:tcW w:w="4572" w:type="dxa"/>
          </w:tcPr>
          <w:p w:rsidR="00EC109E" w:rsidRPr="00EC109E" w:rsidRDefault="00EC109E" w:rsidP="00967305">
            <w:pPr>
              <w:keepNext/>
              <w:keepLines/>
              <w:numPr>
                <w:ilvl w:val="0"/>
                <w:numId w:val="15"/>
              </w:numPr>
              <w:tabs>
                <w:tab w:val="clear" w:pos="720"/>
                <w:tab w:val="num" w:pos="252"/>
              </w:tabs>
              <w:ind w:left="252" w:hanging="180"/>
              <w:rPr>
                <w:rFonts w:ascii="Gill Sans MT" w:hAnsi="Gill Sans MT"/>
                <w:b w:val="0"/>
                <w:sz w:val="20"/>
              </w:rPr>
            </w:pPr>
            <w:r w:rsidRPr="00EC109E">
              <w:rPr>
                <w:rFonts w:ascii="Gill Sans MT" w:hAnsi="Gill Sans MT"/>
                <w:b w:val="0"/>
                <w:sz w:val="20"/>
              </w:rPr>
              <w:t>Osveščanje, izobraževanje in svetovanje</w:t>
            </w:r>
          </w:p>
          <w:p w:rsidR="00EC109E" w:rsidRPr="00EC109E" w:rsidRDefault="00EC109E" w:rsidP="00967305">
            <w:pPr>
              <w:keepNext/>
              <w:keepLines/>
              <w:numPr>
                <w:ilvl w:val="0"/>
                <w:numId w:val="15"/>
              </w:numPr>
              <w:tabs>
                <w:tab w:val="clear" w:pos="720"/>
                <w:tab w:val="num" w:pos="252"/>
              </w:tabs>
              <w:ind w:left="252" w:hanging="180"/>
              <w:rPr>
                <w:rFonts w:ascii="Gill Sans MT" w:hAnsi="Gill Sans MT"/>
                <w:b w:val="0"/>
                <w:sz w:val="20"/>
              </w:rPr>
            </w:pPr>
            <w:r w:rsidRPr="00EC109E">
              <w:rPr>
                <w:rFonts w:ascii="Gill Sans MT" w:hAnsi="Gill Sans MT"/>
                <w:b w:val="0"/>
                <w:sz w:val="20"/>
              </w:rPr>
              <w:t>Razvojni moment krajinskega parka pri usmerjanju razvoja območja</w:t>
            </w:r>
          </w:p>
          <w:p w:rsidR="00EC109E" w:rsidRPr="00EC109E" w:rsidRDefault="00EC109E" w:rsidP="00967305">
            <w:pPr>
              <w:keepNext/>
              <w:keepLines/>
              <w:numPr>
                <w:ilvl w:val="0"/>
                <w:numId w:val="15"/>
              </w:numPr>
              <w:tabs>
                <w:tab w:val="clear" w:pos="720"/>
                <w:tab w:val="num" w:pos="252"/>
              </w:tabs>
              <w:ind w:left="252" w:hanging="180"/>
              <w:rPr>
                <w:rFonts w:ascii="Gill Sans MT" w:hAnsi="Gill Sans MT"/>
                <w:b w:val="0"/>
                <w:sz w:val="20"/>
              </w:rPr>
            </w:pPr>
            <w:r w:rsidRPr="00EC109E">
              <w:rPr>
                <w:rFonts w:ascii="Gill Sans MT" w:hAnsi="Gill Sans MT"/>
                <w:b w:val="0"/>
                <w:sz w:val="20"/>
              </w:rPr>
              <w:t>Krajinski park kot povezovalni člen v prostoru</w:t>
            </w:r>
          </w:p>
          <w:p w:rsidR="00EC109E" w:rsidRPr="00EC109E" w:rsidRDefault="00EC109E" w:rsidP="00967305">
            <w:pPr>
              <w:keepNext/>
              <w:keepLines/>
              <w:numPr>
                <w:ilvl w:val="0"/>
                <w:numId w:val="15"/>
              </w:numPr>
              <w:tabs>
                <w:tab w:val="clear" w:pos="720"/>
                <w:tab w:val="num" w:pos="252"/>
              </w:tabs>
              <w:ind w:left="252" w:hanging="180"/>
              <w:rPr>
                <w:rFonts w:ascii="Gill Sans MT" w:hAnsi="Gill Sans MT"/>
                <w:b w:val="0"/>
                <w:sz w:val="20"/>
              </w:rPr>
            </w:pPr>
            <w:r w:rsidRPr="00EC109E">
              <w:rPr>
                <w:rFonts w:ascii="Gill Sans MT" w:hAnsi="Gill Sans MT"/>
                <w:b w:val="0"/>
                <w:sz w:val="20"/>
              </w:rPr>
              <w:t>»Vroča točka«</w:t>
            </w:r>
          </w:p>
          <w:p w:rsidR="00EC109E" w:rsidRPr="00EC109E" w:rsidRDefault="00EC109E" w:rsidP="00967305">
            <w:pPr>
              <w:keepNext/>
              <w:keepLines/>
              <w:numPr>
                <w:ilvl w:val="0"/>
                <w:numId w:val="15"/>
              </w:numPr>
              <w:tabs>
                <w:tab w:val="clear" w:pos="720"/>
                <w:tab w:val="num" w:pos="252"/>
              </w:tabs>
              <w:ind w:left="252" w:hanging="180"/>
              <w:rPr>
                <w:rFonts w:ascii="Gill Sans MT" w:hAnsi="Gill Sans MT"/>
                <w:b w:val="0"/>
                <w:sz w:val="20"/>
              </w:rPr>
            </w:pPr>
            <w:r w:rsidRPr="00EC109E">
              <w:rPr>
                <w:rFonts w:ascii="Gill Sans MT" w:hAnsi="Gill Sans MT"/>
                <w:b w:val="0"/>
                <w:sz w:val="20"/>
              </w:rPr>
              <w:t>Razvoj kontroliranega, usmerjenega obiska (naravoslovni turizem)</w:t>
            </w:r>
          </w:p>
          <w:p w:rsidR="00EC109E" w:rsidRPr="00EC109E" w:rsidRDefault="00EC109E" w:rsidP="00967305">
            <w:pPr>
              <w:keepNext/>
              <w:keepLines/>
              <w:numPr>
                <w:ilvl w:val="0"/>
                <w:numId w:val="15"/>
              </w:numPr>
              <w:tabs>
                <w:tab w:val="clear" w:pos="720"/>
                <w:tab w:val="num" w:pos="252"/>
              </w:tabs>
              <w:ind w:left="252" w:hanging="180"/>
              <w:rPr>
                <w:rFonts w:ascii="Gill Sans MT" w:hAnsi="Gill Sans MT"/>
                <w:b w:val="0"/>
                <w:sz w:val="20"/>
              </w:rPr>
            </w:pPr>
            <w:r w:rsidRPr="00EC109E">
              <w:rPr>
                <w:rFonts w:ascii="Gill Sans MT" w:hAnsi="Gill Sans MT"/>
                <w:b w:val="0"/>
                <w:sz w:val="20"/>
              </w:rPr>
              <w:t>Reforma skupne kmetijske politike</w:t>
            </w:r>
          </w:p>
          <w:p w:rsidR="00EC109E" w:rsidRPr="00EC109E" w:rsidRDefault="00EC109E" w:rsidP="00967305">
            <w:pPr>
              <w:keepNext/>
              <w:keepLines/>
              <w:numPr>
                <w:ilvl w:val="0"/>
                <w:numId w:val="15"/>
              </w:numPr>
              <w:tabs>
                <w:tab w:val="clear" w:pos="720"/>
                <w:tab w:val="num" w:pos="252"/>
              </w:tabs>
              <w:ind w:left="252" w:hanging="180"/>
              <w:rPr>
                <w:rFonts w:ascii="Gill Sans MT" w:hAnsi="Gill Sans MT"/>
                <w:b w:val="0"/>
                <w:sz w:val="20"/>
              </w:rPr>
            </w:pPr>
            <w:r w:rsidRPr="00EC109E">
              <w:rPr>
                <w:rFonts w:ascii="Gill Sans MT" w:hAnsi="Gill Sans MT"/>
                <w:b w:val="0"/>
                <w:sz w:val="20"/>
              </w:rPr>
              <w:t>Razvoj dopolnilnih dejavnosti na kmetijah</w:t>
            </w:r>
          </w:p>
          <w:p w:rsidR="00EC109E" w:rsidRPr="00EC109E" w:rsidRDefault="00EC109E" w:rsidP="00967305">
            <w:pPr>
              <w:keepNext/>
              <w:keepLines/>
              <w:numPr>
                <w:ilvl w:val="0"/>
                <w:numId w:val="15"/>
              </w:numPr>
              <w:tabs>
                <w:tab w:val="clear" w:pos="720"/>
                <w:tab w:val="num" w:pos="252"/>
              </w:tabs>
              <w:ind w:left="252" w:hanging="180"/>
              <w:rPr>
                <w:rFonts w:ascii="Gill Sans MT" w:hAnsi="Gill Sans MT"/>
                <w:b w:val="0"/>
                <w:sz w:val="20"/>
              </w:rPr>
            </w:pPr>
            <w:proofErr w:type="spellStart"/>
            <w:r w:rsidRPr="00EC109E">
              <w:rPr>
                <w:rFonts w:ascii="Gill Sans MT" w:hAnsi="Gill Sans MT"/>
                <w:b w:val="0"/>
                <w:sz w:val="20"/>
              </w:rPr>
              <w:t>Ekosistemske</w:t>
            </w:r>
            <w:proofErr w:type="spellEnd"/>
            <w:r w:rsidRPr="00EC109E">
              <w:rPr>
                <w:rFonts w:ascii="Gill Sans MT" w:hAnsi="Gill Sans MT"/>
                <w:b w:val="0"/>
                <w:sz w:val="20"/>
              </w:rPr>
              <w:t xml:space="preserve"> storitve </w:t>
            </w:r>
          </w:p>
          <w:p w:rsidR="00EC109E" w:rsidRPr="00EC109E" w:rsidRDefault="00EC109E" w:rsidP="00967305">
            <w:pPr>
              <w:keepNext/>
              <w:keepLines/>
              <w:numPr>
                <w:ilvl w:val="0"/>
                <w:numId w:val="15"/>
              </w:numPr>
              <w:tabs>
                <w:tab w:val="clear" w:pos="720"/>
                <w:tab w:val="num" w:pos="252"/>
              </w:tabs>
              <w:ind w:left="252" w:hanging="180"/>
              <w:rPr>
                <w:rFonts w:ascii="Gill Sans MT" w:hAnsi="Gill Sans MT"/>
                <w:b w:val="0"/>
                <w:sz w:val="20"/>
              </w:rPr>
            </w:pPr>
            <w:r w:rsidRPr="00EC109E">
              <w:rPr>
                <w:rFonts w:ascii="Gill Sans MT" w:hAnsi="Gill Sans MT"/>
                <w:b w:val="0"/>
                <w:sz w:val="20"/>
              </w:rPr>
              <w:lastRenderedPageBreak/>
              <w:t>Evropski viri financiranja</w:t>
            </w:r>
          </w:p>
          <w:p w:rsidR="00EC109E" w:rsidRPr="00EC109E" w:rsidRDefault="00EC109E" w:rsidP="00967305">
            <w:pPr>
              <w:keepNext/>
              <w:keepLines/>
              <w:numPr>
                <w:ilvl w:val="0"/>
                <w:numId w:val="15"/>
              </w:numPr>
              <w:tabs>
                <w:tab w:val="clear" w:pos="720"/>
                <w:tab w:val="num" w:pos="252"/>
              </w:tabs>
              <w:ind w:left="252" w:hanging="180"/>
              <w:rPr>
                <w:rFonts w:ascii="Gill Sans MT" w:hAnsi="Gill Sans MT"/>
                <w:b w:val="0"/>
                <w:sz w:val="20"/>
              </w:rPr>
            </w:pPr>
            <w:r w:rsidRPr="00EC109E">
              <w:rPr>
                <w:rFonts w:ascii="Gill Sans MT" w:hAnsi="Gill Sans MT"/>
                <w:b w:val="0"/>
                <w:sz w:val="20"/>
              </w:rPr>
              <w:t>Razvoj blagovne znamke</w:t>
            </w:r>
          </w:p>
          <w:p w:rsidR="00EC109E" w:rsidRPr="00EC109E" w:rsidRDefault="00EC109E" w:rsidP="00967305">
            <w:pPr>
              <w:keepNext/>
              <w:keepLines/>
              <w:numPr>
                <w:ilvl w:val="0"/>
                <w:numId w:val="15"/>
              </w:numPr>
              <w:tabs>
                <w:tab w:val="clear" w:pos="720"/>
                <w:tab w:val="num" w:pos="252"/>
              </w:tabs>
              <w:ind w:left="252" w:hanging="180"/>
              <w:rPr>
                <w:rFonts w:ascii="Gill Sans MT" w:hAnsi="Gill Sans MT"/>
                <w:b w:val="0"/>
                <w:sz w:val="20"/>
              </w:rPr>
            </w:pPr>
            <w:r w:rsidRPr="00EC109E">
              <w:rPr>
                <w:rFonts w:ascii="Gill Sans MT" w:hAnsi="Gill Sans MT"/>
                <w:b w:val="0"/>
                <w:sz w:val="20"/>
              </w:rPr>
              <w:t>Učilnica na prostem</w:t>
            </w:r>
          </w:p>
          <w:p w:rsidR="00EC109E" w:rsidRPr="00EC109E" w:rsidRDefault="00EC109E" w:rsidP="00967305">
            <w:pPr>
              <w:keepNext/>
              <w:keepLines/>
              <w:numPr>
                <w:ilvl w:val="0"/>
                <w:numId w:val="15"/>
              </w:numPr>
              <w:tabs>
                <w:tab w:val="clear" w:pos="720"/>
                <w:tab w:val="num" w:pos="252"/>
              </w:tabs>
              <w:ind w:left="252" w:hanging="180"/>
              <w:rPr>
                <w:rFonts w:ascii="Gill Sans MT" w:hAnsi="Gill Sans MT"/>
                <w:b w:val="0"/>
                <w:sz w:val="20"/>
              </w:rPr>
            </w:pPr>
            <w:r w:rsidRPr="00EC109E">
              <w:rPr>
                <w:rFonts w:ascii="Gill Sans MT" w:hAnsi="Gill Sans MT"/>
                <w:b w:val="0"/>
                <w:sz w:val="20"/>
              </w:rPr>
              <w:t>Zdrava, lokalno pridelana hrana</w:t>
            </w:r>
          </w:p>
          <w:p w:rsidR="00B22B32" w:rsidRPr="00EC109E" w:rsidRDefault="00B22B32" w:rsidP="001D2B37">
            <w:pPr>
              <w:keepNext/>
              <w:keepLines/>
              <w:ind w:left="34"/>
              <w:rPr>
                <w:rFonts w:ascii="Gill Sans MT" w:hAnsi="Gill Sans MT"/>
                <w:b w:val="0"/>
                <w:sz w:val="20"/>
              </w:rPr>
            </w:pPr>
          </w:p>
        </w:tc>
        <w:tc>
          <w:tcPr>
            <w:tcW w:w="4500" w:type="dxa"/>
          </w:tcPr>
          <w:p w:rsidR="00EC109E" w:rsidRPr="00EC109E" w:rsidRDefault="00EC109E" w:rsidP="00967305">
            <w:pPr>
              <w:keepNext/>
              <w:keepLines/>
              <w:numPr>
                <w:ilvl w:val="0"/>
                <w:numId w:val="15"/>
              </w:numPr>
              <w:tabs>
                <w:tab w:val="clear" w:pos="720"/>
                <w:tab w:val="num" w:pos="290"/>
              </w:tabs>
              <w:ind w:left="290" w:hanging="180"/>
              <w:cnfStyle w:val="000000100000"/>
              <w:rPr>
                <w:rFonts w:ascii="Gill Sans MT" w:hAnsi="Gill Sans MT"/>
                <w:sz w:val="20"/>
              </w:rPr>
            </w:pPr>
            <w:r w:rsidRPr="00EC109E">
              <w:rPr>
                <w:rFonts w:ascii="Gill Sans MT" w:hAnsi="Gill Sans MT"/>
                <w:sz w:val="20"/>
              </w:rPr>
              <w:lastRenderedPageBreak/>
              <w:t>Nadaljnje upadanje biotske raznovrstnosti</w:t>
            </w:r>
          </w:p>
          <w:p w:rsidR="00EC109E" w:rsidRPr="00EC109E" w:rsidRDefault="00EC109E" w:rsidP="00967305">
            <w:pPr>
              <w:keepNext/>
              <w:keepLines/>
              <w:numPr>
                <w:ilvl w:val="0"/>
                <w:numId w:val="15"/>
              </w:numPr>
              <w:tabs>
                <w:tab w:val="clear" w:pos="720"/>
                <w:tab w:val="num" w:pos="290"/>
              </w:tabs>
              <w:ind w:left="290" w:hanging="180"/>
              <w:cnfStyle w:val="000000100000"/>
              <w:rPr>
                <w:rFonts w:ascii="Gill Sans MT" w:hAnsi="Gill Sans MT"/>
                <w:sz w:val="20"/>
              </w:rPr>
            </w:pPr>
            <w:r w:rsidRPr="00EC109E">
              <w:rPr>
                <w:rFonts w:ascii="Gill Sans MT" w:hAnsi="Gill Sans MT"/>
                <w:sz w:val="20"/>
              </w:rPr>
              <w:t>Slabšanje stanja višje ovrednotenih habitatnih tipov</w:t>
            </w:r>
          </w:p>
          <w:p w:rsidR="00EC109E" w:rsidRPr="00EC109E" w:rsidRDefault="00EC109E" w:rsidP="00967305">
            <w:pPr>
              <w:keepNext/>
              <w:keepLines/>
              <w:numPr>
                <w:ilvl w:val="0"/>
                <w:numId w:val="15"/>
              </w:numPr>
              <w:tabs>
                <w:tab w:val="clear" w:pos="720"/>
                <w:tab w:val="num" w:pos="290"/>
              </w:tabs>
              <w:ind w:left="290" w:hanging="180"/>
              <w:cnfStyle w:val="000000100000"/>
              <w:rPr>
                <w:rFonts w:ascii="Gill Sans MT" w:hAnsi="Gill Sans MT"/>
                <w:sz w:val="20"/>
              </w:rPr>
            </w:pPr>
            <w:r w:rsidRPr="00EC109E">
              <w:rPr>
                <w:rFonts w:ascii="Gill Sans MT" w:hAnsi="Gill Sans MT"/>
                <w:sz w:val="20"/>
              </w:rPr>
              <w:t>Nižanje deleža površin z visokimi naravovarstvenimi vrednostmi</w:t>
            </w:r>
          </w:p>
          <w:p w:rsidR="00EC109E" w:rsidRPr="00EC109E" w:rsidRDefault="00EC109E" w:rsidP="00967305">
            <w:pPr>
              <w:keepNext/>
              <w:keepLines/>
              <w:numPr>
                <w:ilvl w:val="0"/>
                <w:numId w:val="15"/>
              </w:numPr>
              <w:tabs>
                <w:tab w:val="clear" w:pos="720"/>
                <w:tab w:val="num" w:pos="290"/>
              </w:tabs>
              <w:ind w:left="290" w:hanging="180"/>
              <w:cnfStyle w:val="000000100000"/>
              <w:rPr>
                <w:rFonts w:ascii="Gill Sans MT" w:hAnsi="Gill Sans MT"/>
                <w:sz w:val="20"/>
              </w:rPr>
            </w:pPr>
            <w:r w:rsidRPr="00EC109E">
              <w:rPr>
                <w:rFonts w:ascii="Gill Sans MT" w:hAnsi="Gill Sans MT"/>
                <w:sz w:val="20"/>
              </w:rPr>
              <w:t>Zmanjševanje obsega mejic</w:t>
            </w:r>
          </w:p>
          <w:p w:rsidR="00EC109E" w:rsidRPr="00EC109E" w:rsidRDefault="00EC109E" w:rsidP="00967305">
            <w:pPr>
              <w:keepNext/>
              <w:keepLines/>
              <w:numPr>
                <w:ilvl w:val="0"/>
                <w:numId w:val="15"/>
              </w:numPr>
              <w:tabs>
                <w:tab w:val="clear" w:pos="720"/>
                <w:tab w:val="num" w:pos="290"/>
              </w:tabs>
              <w:ind w:left="290" w:hanging="180"/>
              <w:cnfStyle w:val="000000100000"/>
              <w:rPr>
                <w:rFonts w:ascii="Gill Sans MT" w:hAnsi="Gill Sans MT"/>
                <w:sz w:val="20"/>
              </w:rPr>
            </w:pPr>
            <w:r w:rsidRPr="00EC109E">
              <w:rPr>
                <w:rFonts w:ascii="Gill Sans MT" w:hAnsi="Gill Sans MT"/>
                <w:sz w:val="20"/>
              </w:rPr>
              <w:t>Neustrezna obdelava kmetijskih površin</w:t>
            </w:r>
          </w:p>
          <w:p w:rsidR="00EC109E" w:rsidRPr="00EC109E" w:rsidRDefault="00EC109E" w:rsidP="00967305">
            <w:pPr>
              <w:keepNext/>
              <w:keepLines/>
              <w:numPr>
                <w:ilvl w:val="0"/>
                <w:numId w:val="15"/>
              </w:numPr>
              <w:tabs>
                <w:tab w:val="clear" w:pos="720"/>
                <w:tab w:val="num" w:pos="290"/>
              </w:tabs>
              <w:ind w:left="290" w:hanging="180"/>
              <w:cnfStyle w:val="000000100000"/>
              <w:rPr>
                <w:rFonts w:ascii="Gill Sans MT" w:hAnsi="Gill Sans MT"/>
                <w:sz w:val="20"/>
              </w:rPr>
            </w:pPr>
            <w:r w:rsidRPr="00EC109E">
              <w:rPr>
                <w:rFonts w:ascii="Gill Sans MT" w:hAnsi="Gill Sans MT"/>
                <w:sz w:val="20"/>
              </w:rPr>
              <w:t>Izguba tradicionalne kulturne krajine</w:t>
            </w:r>
          </w:p>
          <w:p w:rsidR="00EC109E" w:rsidRPr="00EC109E" w:rsidRDefault="00EC109E" w:rsidP="00967305">
            <w:pPr>
              <w:keepNext/>
              <w:keepLines/>
              <w:numPr>
                <w:ilvl w:val="0"/>
                <w:numId w:val="15"/>
              </w:numPr>
              <w:tabs>
                <w:tab w:val="clear" w:pos="720"/>
                <w:tab w:val="num" w:pos="290"/>
              </w:tabs>
              <w:ind w:left="290" w:hanging="180"/>
              <w:cnfStyle w:val="000000100000"/>
              <w:rPr>
                <w:rFonts w:ascii="Gill Sans MT" w:hAnsi="Gill Sans MT"/>
                <w:sz w:val="20"/>
              </w:rPr>
            </w:pPr>
            <w:r w:rsidRPr="00EC109E">
              <w:rPr>
                <w:rFonts w:ascii="Gill Sans MT" w:hAnsi="Gill Sans MT"/>
                <w:sz w:val="20"/>
              </w:rPr>
              <w:t>Onesnaženost voda</w:t>
            </w:r>
          </w:p>
          <w:p w:rsidR="00EC109E" w:rsidRPr="00EC109E" w:rsidRDefault="00EC109E" w:rsidP="00967305">
            <w:pPr>
              <w:keepNext/>
              <w:keepLines/>
              <w:numPr>
                <w:ilvl w:val="0"/>
                <w:numId w:val="15"/>
              </w:numPr>
              <w:tabs>
                <w:tab w:val="clear" w:pos="720"/>
                <w:tab w:val="num" w:pos="290"/>
              </w:tabs>
              <w:ind w:left="290" w:hanging="180"/>
              <w:cnfStyle w:val="000000100000"/>
              <w:rPr>
                <w:rFonts w:ascii="Gill Sans MT" w:hAnsi="Gill Sans MT"/>
                <w:sz w:val="20"/>
              </w:rPr>
            </w:pPr>
            <w:r w:rsidRPr="00EC109E">
              <w:rPr>
                <w:rFonts w:ascii="Gill Sans MT" w:hAnsi="Gill Sans MT"/>
                <w:sz w:val="20"/>
              </w:rPr>
              <w:t>Neustrezni vodnogospodarski posegi</w:t>
            </w:r>
          </w:p>
          <w:p w:rsidR="00EC109E" w:rsidRPr="00EC109E" w:rsidRDefault="00EC109E" w:rsidP="00967305">
            <w:pPr>
              <w:keepNext/>
              <w:keepLines/>
              <w:numPr>
                <w:ilvl w:val="0"/>
                <w:numId w:val="15"/>
              </w:numPr>
              <w:tabs>
                <w:tab w:val="clear" w:pos="720"/>
                <w:tab w:val="num" w:pos="290"/>
              </w:tabs>
              <w:ind w:left="290" w:hanging="180"/>
              <w:cnfStyle w:val="000000100000"/>
              <w:rPr>
                <w:rFonts w:ascii="Gill Sans MT" w:hAnsi="Gill Sans MT"/>
                <w:sz w:val="20"/>
              </w:rPr>
            </w:pPr>
            <w:r w:rsidRPr="00EC109E">
              <w:rPr>
                <w:rFonts w:ascii="Gill Sans MT" w:hAnsi="Gill Sans MT"/>
                <w:sz w:val="20"/>
              </w:rPr>
              <w:lastRenderedPageBreak/>
              <w:t>Spremembe vodnega režima</w:t>
            </w:r>
          </w:p>
          <w:p w:rsidR="00EC109E" w:rsidRPr="00EC109E" w:rsidRDefault="00EC109E" w:rsidP="00967305">
            <w:pPr>
              <w:keepNext/>
              <w:keepLines/>
              <w:numPr>
                <w:ilvl w:val="0"/>
                <w:numId w:val="15"/>
              </w:numPr>
              <w:tabs>
                <w:tab w:val="clear" w:pos="720"/>
                <w:tab w:val="num" w:pos="290"/>
              </w:tabs>
              <w:ind w:left="290" w:hanging="180"/>
              <w:cnfStyle w:val="000000100000"/>
              <w:rPr>
                <w:rFonts w:ascii="Gill Sans MT" w:hAnsi="Gill Sans MT"/>
                <w:sz w:val="20"/>
              </w:rPr>
            </w:pPr>
            <w:r w:rsidRPr="00EC109E">
              <w:rPr>
                <w:rFonts w:ascii="Gill Sans MT" w:hAnsi="Gill Sans MT"/>
                <w:sz w:val="20"/>
              </w:rPr>
              <w:t>Vnos in širitev tujerodnih (invazivnih) vrst</w:t>
            </w:r>
          </w:p>
          <w:p w:rsidR="00EC109E" w:rsidRPr="00EC109E" w:rsidRDefault="00EC109E" w:rsidP="00967305">
            <w:pPr>
              <w:keepNext/>
              <w:keepLines/>
              <w:numPr>
                <w:ilvl w:val="0"/>
                <w:numId w:val="15"/>
              </w:numPr>
              <w:tabs>
                <w:tab w:val="clear" w:pos="720"/>
                <w:tab w:val="num" w:pos="290"/>
              </w:tabs>
              <w:ind w:left="290" w:hanging="180"/>
              <w:cnfStyle w:val="000000100000"/>
              <w:rPr>
                <w:rFonts w:ascii="Gill Sans MT" w:hAnsi="Gill Sans MT"/>
                <w:sz w:val="20"/>
              </w:rPr>
            </w:pPr>
            <w:r w:rsidRPr="00EC109E">
              <w:rPr>
                <w:rFonts w:ascii="Gill Sans MT" w:hAnsi="Gill Sans MT"/>
                <w:sz w:val="20"/>
              </w:rPr>
              <w:t>Podnebne spremembe</w:t>
            </w:r>
          </w:p>
          <w:p w:rsidR="00EC109E" w:rsidRPr="00EC109E" w:rsidRDefault="00EC109E" w:rsidP="00967305">
            <w:pPr>
              <w:keepNext/>
              <w:keepLines/>
              <w:numPr>
                <w:ilvl w:val="0"/>
                <w:numId w:val="15"/>
              </w:numPr>
              <w:tabs>
                <w:tab w:val="clear" w:pos="720"/>
                <w:tab w:val="num" w:pos="290"/>
              </w:tabs>
              <w:ind w:left="290" w:hanging="180"/>
              <w:cnfStyle w:val="000000100000"/>
              <w:rPr>
                <w:rFonts w:ascii="Gill Sans MT" w:hAnsi="Gill Sans MT"/>
                <w:sz w:val="20"/>
              </w:rPr>
            </w:pPr>
            <w:r w:rsidRPr="00EC109E">
              <w:rPr>
                <w:rFonts w:ascii="Gill Sans MT" w:hAnsi="Gill Sans MT"/>
                <w:sz w:val="20"/>
              </w:rPr>
              <w:t>Premajhno sistemsko spremljanje sprememb</w:t>
            </w:r>
          </w:p>
          <w:p w:rsidR="00EC109E" w:rsidRPr="00EC109E" w:rsidRDefault="00EC109E" w:rsidP="00967305">
            <w:pPr>
              <w:keepNext/>
              <w:keepLines/>
              <w:numPr>
                <w:ilvl w:val="0"/>
                <w:numId w:val="15"/>
              </w:numPr>
              <w:tabs>
                <w:tab w:val="clear" w:pos="720"/>
                <w:tab w:val="num" w:pos="290"/>
              </w:tabs>
              <w:ind w:left="290" w:hanging="180"/>
              <w:cnfStyle w:val="000000100000"/>
              <w:rPr>
                <w:rFonts w:ascii="Gill Sans MT" w:hAnsi="Gill Sans MT"/>
                <w:sz w:val="20"/>
              </w:rPr>
            </w:pPr>
            <w:r w:rsidRPr="00EC109E">
              <w:rPr>
                <w:rFonts w:ascii="Gill Sans MT" w:hAnsi="Gill Sans MT"/>
                <w:sz w:val="20"/>
              </w:rPr>
              <w:t xml:space="preserve">Urbanizacija </w:t>
            </w:r>
          </w:p>
          <w:p w:rsidR="00EC109E" w:rsidRPr="00EC109E" w:rsidRDefault="00EC109E" w:rsidP="00967305">
            <w:pPr>
              <w:keepNext/>
              <w:keepLines/>
              <w:numPr>
                <w:ilvl w:val="0"/>
                <w:numId w:val="15"/>
              </w:numPr>
              <w:tabs>
                <w:tab w:val="clear" w:pos="720"/>
                <w:tab w:val="num" w:pos="290"/>
              </w:tabs>
              <w:ind w:left="290" w:hanging="180"/>
              <w:cnfStyle w:val="000000100000"/>
              <w:rPr>
                <w:rFonts w:ascii="Gill Sans MT" w:hAnsi="Gill Sans MT"/>
                <w:sz w:val="20"/>
              </w:rPr>
            </w:pPr>
            <w:r w:rsidRPr="00EC109E">
              <w:rPr>
                <w:rFonts w:ascii="Gill Sans MT" w:hAnsi="Gill Sans MT"/>
                <w:sz w:val="20"/>
              </w:rPr>
              <w:t>Neprilagojena arhitektura</w:t>
            </w:r>
          </w:p>
          <w:p w:rsidR="00EC109E" w:rsidRPr="00EC109E" w:rsidRDefault="00EC109E" w:rsidP="00967305">
            <w:pPr>
              <w:keepNext/>
              <w:keepLines/>
              <w:numPr>
                <w:ilvl w:val="0"/>
                <w:numId w:val="15"/>
              </w:numPr>
              <w:tabs>
                <w:tab w:val="clear" w:pos="720"/>
                <w:tab w:val="num" w:pos="290"/>
              </w:tabs>
              <w:ind w:left="290" w:hanging="180"/>
              <w:cnfStyle w:val="000000100000"/>
              <w:rPr>
                <w:rFonts w:ascii="Gill Sans MT" w:hAnsi="Gill Sans MT"/>
                <w:sz w:val="20"/>
              </w:rPr>
            </w:pPr>
            <w:r w:rsidRPr="00EC109E">
              <w:rPr>
                <w:rFonts w:ascii="Gill Sans MT" w:hAnsi="Gill Sans MT"/>
                <w:sz w:val="20"/>
              </w:rPr>
              <w:t>Širitev deponije</w:t>
            </w:r>
          </w:p>
          <w:p w:rsidR="00EC109E" w:rsidRPr="00EC109E" w:rsidRDefault="00DB5CC5" w:rsidP="00967305">
            <w:pPr>
              <w:keepNext/>
              <w:keepLines/>
              <w:numPr>
                <w:ilvl w:val="0"/>
                <w:numId w:val="15"/>
              </w:numPr>
              <w:tabs>
                <w:tab w:val="clear" w:pos="720"/>
                <w:tab w:val="num" w:pos="290"/>
              </w:tabs>
              <w:ind w:left="290" w:hanging="180"/>
              <w:cnfStyle w:val="000000100000"/>
              <w:rPr>
                <w:rFonts w:ascii="Gill Sans MT" w:hAnsi="Gill Sans MT"/>
                <w:sz w:val="20"/>
              </w:rPr>
            </w:pPr>
            <w:r>
              <w:rPr>
                <w:rFonts w:ascii="Gill Sans MT" w:hAnsi="Gill Sans MT"/>
                <w:sz w:val="20"/>
              </w:rPr>
              <w:t>Infrastrukturni projekti</w:t>
            </w:r>
          </w:p>
          <w:p w:rsidR="00EC109E" w:rsidRPr="00EC109E" w:rsidRDefault="00EC109E" w:rsidP="00967305">
            <w:pPr>
              <w:keepNext/>
              <w:keepLines/>
              <w:numPr>
                <w:ilvl w:val="0"/>
                <w:numId w:val="15"/>
              </w:numPr>
              <w:tabs>
                <w:tab w:val="clear" w:pos="720"/>
                <w:tab w:val="num" w:pos="290"/>
              </w:tabs>
              <w:ind w:left="290" w:hanging="180"/>
              <w:cnfStyle w:val="000000100000"/>
              <w:rPr>
                <w:rFonts w:ascii="Gill Sans MT" w:hAnsi="Gill Sans MT"/>
                <w:sz w:val="20"/>
              </w:rPr>
            </w:pPr>
            <w:r w:rsidRPr="00EC109E">
              <w:rPr>
                <w:rFonts w:ascii="Gill Sans MT" w:hAnsi="Gill Sans MT"/>
                <w:sz w:val="20"/>
              </w:rPr>
              <w:t>Poplave in protipoplavni ukrepi</w:t>
            </w:r>
          </w:p>
          <w:p w:rsidR="00EC109E" w:rsidRPr="00EC109E" w:rsidRDefault="00EC109E" w:rsidP="00967305">
            <w:pPr>
              <w:keepNext/>
              <w:keepLines/>
              <w:numPr>
                <w:ilvl w:val="0"/>
                <w:numId w:val="15"/>
              </w:numPr>
              <w:tabs>
                <w:tab w:val="clear" w:pos="720"/>
                <w:tab w:val="num" w:pos="290"/>
              </w:tabs>
              <w:ind w:left="290" w:hanging="180"/>
              <w:cnfStyle w:val="000000100000"/>
              <w:rPr>
                <w:rFonts w:ascii="Gill Sans MT" w:hAnsi="Gill Sans MT"/>
                <w:sz w:val="20"/>
              </w:rPr>
            </w:pPr>
            <w:r w:rsidRPr="00EC109E">
              <w:rPr>
                <w:rFonts w:ascii="Gill Sans MT" w:hAnsi="Gill Sans MT"/>
                <w:sz w:val="20"/>
              </w:rPr>
              <w:t>Razvrednotenje prostora in izguba identitete območja</w:t>
            </w:r>
          </w:p>
          <w:p w:rsidR="00B22B32" w:rsidRPr="00EC109E" w:rsidRDefault="00B22B32" w:rsidP="001D2B37">
            <w:pPr>
              <w:keepNext/>
              <w:keepLines/>
              <w:ind w:left="282"/>
              <w:cnfStyle w:val="000000100000"/>
              <w:rPr>
                <w:rFonts w:ascii="Gill Sans MT" w:hAnsi="Gill Sans MT"/>
                <w:sz w:val="20"/>
                <w:szCs w:val="20"/>
              </w:rPr>
            </w:pPr>
          </w:p>
        </w:tc>
      </w:tr>
    </w:tbl>
    <w:p w:rsidR="00B13232" w:rsidRDefault="00B13232" w:rsidP="00AB5465">
      <w:pPr>
        <w:pStyle w:val="NU-besedilo"/>
        <w:spacing w:after="240"/>
      </w:pPr>
    </w:p>
    <w:p w:rsidR="009E181E" w:rsidRDefault="009E181E" w:rsidP="009E181E">
      <w:pPr>
        <w:pStyle w:val="NU-besedilo"/>
      </w:pPr>
      <w:r w:rsidRPr="00AB5465">
        <w:t xml:space="preserve">Na območju </w:t>
      </w:r>
      <w:r>
        <w:t>KPLB</w:t>
      </w:r>
      <w:r w:rsidRPr="00AB5465">
        <w:t xml:space="preserve"> je kot prednost prepoznana predvsem visoka stopnja ohranjenosti naravnega okolja, ki se odraža preko velikega števila različnih tipov habitatov, naravnih vrednot in bogate krajinske pestrosti. Življenjski prostor rastlin in živali je dokaj dobro ohranjen, v trenutno še zadovoljivem obsegu, kar se odraža tudi preko visoke biotske raznovrstnosti. Ljubljansko barje je zaradi prepoznanih naravnih in kulturnih vrednot uvrščeno in prepredeno z različnimi varstvenimi območji in režimi (krajinski park, Natura 2000, vodovarstveno območje), kar je tudi prepoznano kot prednost, saj omogoča lažje, celovitejše in bolj sistemsko upravljanje.</w:t>
      </w:r>
    </w:p>
    <w:p w:rsidR="009E181E" w:rsidRPr="00AB5465" w:rsidRDefault="009E181E" w:rsidP="009E181E">
      <w:pPr>
        <w:pStyle w:val="NU-besedilo"/>
      </w:pPr>
    </w:p>
    <w:p w:rsidR="009E181E" w:rsidRDefault="009E181E" w:rsidP="009E181E">
      <w:pPr>
        <w:pStyle w:val="NU-besedilo"/>
      </w:pPr>
      <w:r w:rsidRPr="00AB5465">
        <w:t xml:space="preserve">Med pozitivne elemente se uvrščajo tudi bogata kulturna in arheološka dediščina ter uvrščenost območja kolišč na Igu na seznam UNESCO svetovne dediščine. Za </w:t>
      </w:r>
      <w:r>
        <w:t>KPLB</w:t>
      </w:r>
      <w:r w:rsidRPr="00AB5465">
        <w:t xml:space="preserve"> je značilna ugodna demografska struktura, ki se odraža v mladem in izobraženem prebivalstvu, ki ima zadovoljivo pozitiven odnos do institucije krajinskega parka. Podpora funkcioniranju </w:t>
      </w:r>
      <w:r>
        <w:t>KPLB</w:t>
      </w:r>
      <w:r w:rsidRPr="00AB5465">
        <w:t xml:space="preserve"> pa se odraža tudi preko dobrih odnosov z različnimi deležniki ter sodelovanja z lokalnima akcijskima skupinama pristopa LEADER, ki delujeta na območju Ljubljanskega barja.</w:t>
      </w:r>
    </w:p>
    <w:p w:rsidR="009E181E" w:rsidRPr="00AB5465" w:rsidRDefault="009E181E" w:rsidP="009E181E">
      <w:pPr>
        <w:pStyle w:val="NU-besedilo"/>
      </w:pPr>
    </w:p>
    <w:p w:rsidR="009E181E" w:rsidRDefault="009E181E" w:rsidP="009E181E">
      <w:pPr>
        <w:pStyle w:val="NU-besedilo"/>
      </w:pPr>
      <w:r w:rsidRPr="00AB5465">
        <w:t xml:space="preserve">Priložnosti in potenciali za doseganje ciljev </w:t>
      </w:r>
      <w:r>
        <w:t>KPLB</w:t>
      </w:r>
      <w:r w:rsidRPr="00AB5465">
        <w:t xml:space="preserve"> in trajnostni razvoj območja so se izkazale predvsem na področju vlaganja v prebivalce in deležnike, ki delujejo na ali v povezavi z območjem. Za izkoristek tega potenciala bo potrebno vlagati na področje osveščanja, izobraževanja in svetovanja. </w:t>
      </w:r>
      <w:r>
        <w:t>KPLB</w:t>
      </w:r>
      <w:r w:rsidRPr="00AB5465">
        <w:t xml:space="preserve"> lahko v prihodnosti nosi funkcijo pomembnega povezovalnega člena v prostoru ter nosilca trajnostnega razvoja območja, za kar bo potrebno izkoristiti vse razpoložljive resurse, vključno z EU finančnimi viri. Ljubljansko barje ima veliko vrednost tudi v svetovnem merilu, saj poleg UNESCO dediščine predvideva tudi predlog za uvrstitev med </w:t>
      </w:r>
      <w:proofErr w:type="spellStart"/>
      <w:r w:rsidRPr="00AB5465">
        <w:t>Ramsarska</w:t>
      </w:r>
      <w:proofErr w:type="spellEnd"/>
      <w:r w:rsidRPr="00AB5465">
        <w:t xml:space="preserve"> mokrišča, predlog za vpis Podpeškega kamnoloma v evropsko mrežo geoloških parkov in se aktivno vključuje v cilje Konvencije o biotski raznovrstnosti. Navedene znamenitosti in ostala bogastva </w:t>
      </w:r>
      <w:r>
        <w:t>KPLB</w:t>
      </w:r>
      <w:r w:rsidRPr="00AB5465">
        <w:t xml:space="preserve"> je v prihodnje potrebno narediti prepoznavne in organizirano dostopne potencialnim obiskovalcem, tudi v obliki naravoslovnega turizma ali učilnice na prostem.</w:t>
      </w:r>
    </w:p>
    <w:p w:rsidR="009E181E" w:rsidRPr="00AB5465" w:rsidRDefault="009E181E" w:rsidP="009E181E">
      <w:pPr>
        <w:pStyle w:val="NU-besedilo"/>
      </w:pPr>
    </w:p>
    <w:p w:rsidR="009E181E" w:rsidRPr="00AB5465" w:rsidRDefault="009E181E" w:rsidP="009E181E">
      <w:pPr>
        <w:pStyle w:val="NU-besedilo"/>
        <w:spacing w:after="240"/>
      </w:pPr>
      <w:r w:rsidRPr="00AB5465">
        <w:t xml:space="preserve">Za doseganje ciljev in razvoj območja je pomembno tudi delovanje kmetijstva, ki je v </w:t>
      </w:r>
      <w:r>
        <w:t>KPLB</w:t>
      </w:r>
      <w:r w:rsidRPr="00AB5465">
        <w:t xml:space="preserve"> vsaj iz vidika upravljanja z zemljišči najpomembnejša dejavnost. Priložnost za razvoj sonaravnih oblik kmetovanja se kaže v reformi skupne kmetijske politike, ki predvideva integracijo zelene komponente in večji poudarek na okoljskih vsebinah, vključno z </w:t>
      </w:r>
      <w:proofErr w:type="spellStart"/>
      <w:r w:rsidRPr="00AB5465">
        <w:t>ekosistemskimi</w:t>
      </w:r>
      <w:proofErr w:type="spellEnd"/>
      <w:r w:rsidRPr="00AB5465">
        <w:t xml:space="preserve"> storitvami. Poleg tega se kaže tudi možnost razvoja dopolnilnih dejavnosti na kmetijah in dodajanja vrednosti kmetijskim in nekmetijskim proizvodom preko poudarjanja in promocije sonaravne proizvodnje ter uporabe blagovne znamke.</w:t>
      </w:r>
    </w:p>
    <w:p w:rsidR="009E181E" w:rsidRDefault="009E181E" w:rsidP="009E181E">
      <w:pPr>
        <w:pStyle w:val="NU-besedilo"/>
      </w:pPr>
      <w:r w:rsidRPr="00AB5465">
        <w:t xml:space="preserve">Kot ena izmed prednosti je bila prepoznana tudi bližina glavnega mesta Ljubljane, kar predstavlja boljšo infrastrukturno dostopnost, bližnji trg z velikim številom prebivalcev, priložnost za povezovanje z inštitucijami in druge koristi. Vendar pa ima bližina velikega mesta tudi negativne učinke, predvsem </w:t>
      </w:r>
      <w:r w:rsidRPr="00AB5465">
        <w:lastRenderedPageBreak/>
        <w:t>preko večjega pritiska na naravni prostor, v smislu koriščenja le tega v r</w:t>
      </w:r>
      <w:r>
        <w:t>azlične namene (širjenje območij</w:t>
      </w:r>
      <w:r w:rsidRPr="00AB5465">
        <w:t xml:space="preserve"> pozidave, neprimerne oblike rekreacije, obiska, odlaganje odpadkov). </w:t>
      </w:r>
    </w:p>
    <w:p w:rsidR="009E181E" w:rsidRPr="00AB5465" w:rsidRDefault="009E181E" w:rsidP="009E181E">
      <w:pPr>
        <w:pStyle w:val="NU-besedilo"/>
      </w:pPr>
    </w:p>
    <w:p w:rsidR="009E181E" w:rsidRDefault="009E181E" w:rsidP="009E181E">
      <w:pPr>
        <w:pStyle w:val="NU-besedilo"/>
      </w:pPr>
      <w:r w:rsidRPr="00AB5465">
        <w:t xml:space="preserve">V prostoru so zaznani tudi drugi negativni procesi, kot na primer neustrezno vzdrževanje značilnih struktur in elementov območja (mejice, kanali) ter </w:t>
      </w:r>
      <w:r>
        <w:t>intenziviranje</w:t>
      </w:r>
      <w:r w:rsidRPr="00AB5465">
        <w:t xml:space="preserve"> kmetijske dejavnosti, ki se odraža v spremembi rabe kmetijskih zemljišč, pri čemer upada obseg ekstenzivnih travnikov. Po drugi strani prihaja do opuščanja kmetijske dejavnosti, kar posledično vodi do neobdelanosti in zaraščanja kmetijskih površin (pogosto s tujerodnimi invazivnimi vrstami), kar iz vidika ohranjanja habitatov in krajinske pestrosti ni zaželeno. Pri koriščenju naravnih virov je kot slabost prepoznan tudi majhen obseg ohranjenih šotišč in nelegalen lov v določenih ožjih zavarovanih območjih </w:t>
      </w:r>
      <w:r>
        <w:t>KPLB</w:t>
      </w:r>
      <w:r w:rsidRPr="00AB5465">
        <w:t>.</w:t>
      </w:r>
    </w:p>
    <w:p w:rsidR="009E181E" w:rsidRPr="00AB5465" w:rsidRDefault="009E181E" w:rsidP="009E181E">
      <w:pPr>
        <w:pStyle w:val="NU-besedilo"/>
      </w:pPr>
    </w:p>
    <w:p w:rsidR="009E181E" w:rsidRDefault="009E181E" w:rsidP="009E181E">
      <w:pPr>
        <w:pStyle w:val="NU-besedilo"/>
      </w:pPr>
      <w:r w:rsidRPr="00AB5465">
        <w:t>Iz družbeno administrativnega vidika so prisotne težave predvsem na področju nespoštovanja predpisov, premajhnih kapacitet in nizki odzivnosti pristojnih institucij, kar je povezano tudi z neučinkovitim spremljanjem stanja in premajhnim financiranjem</w:t>
      </w:r>
      <w:r w:rsidRPr="00F56178">
        <w:t xml:space="preserve">. V </w:t>
      </w:r>
      <w:r>
        <w:t>KPLB</w:t>
      </w:r>
      <w:r w:rsidRPr="00F56178">
        <w:t xml:space="preserve"> se hkrati z ohranjanjem narave varuje tudi kulturna dediščina, vendar financiranje ni sistemsko urejeno, saj sta sektor za ohranjanje narave in sektor za nepremično kulturno dediščino ločena.</w:t>
      </w:r>
      <w:r w:rsidRPr="00AB5465">
        <w:t xml:space="preserve"> </w:t>
      </w:r>
      <w:r>
        <w:t>KPLB</w:t>
      </w:r>
      <w:r w:rsidRPr="00AB5465">
        <w:t xml:space="preserve"> kot težavo zaznava tudi odsotnost urejenega naravovarstvenega nadzora, usmerjenega kmetijsko okoljskega svetovanja (z individualnimi načrti upravljanja), nizko družbeno in politično naklonjenost varstvu narave in nepoznavanje ter </w:t>
      </w:r>
      <w:r>
        <w:t xml:space="preserve">slabo </w:t>
      </w:r>
      <w:r w:rsidRPr="00AB5465">
        <w:t>zavedanje o pomenu območja. Ob tem ne gre pozabiti tudi na negativne učinke in razpoloženje, ki ga ustvarja trenutna družbena in gospodarska kriza.</w:t>
      </w:r>
    </w:p>
    <w:p w:rsidR="009E181E" w:rsidRPr="00AB5465" w:rsidRDefault="009E181E" w:rsidP="009E181E">
      <w:pPr>
        <w:pStyle w:val="NU-besedilo"/>
      </w:pPr>
    </w:p>
    <w:p w:rsidR="009E181E" w:rsidRDefault="009E181E" w:rsidP="009E181E">
      <w:pPr>
        <w:pStyle w:val="NU-besedilo"/>
      </w:pPr>
      <w:r w:rsidRPr="00AB5465">
        <w:t>Grožnje, ki jim je v prihodnje potrebno posvečati največ pozornosti so bile zaznane predvsem na področju neustreznega upravljanja s prostorom in z zemljišči in ostalimi strukturami, kar posledično lahko vodi do nadaljnjega slabšanja stanja in manjšega obsega življenjskega prostora rastlin in živali, manjših površin z visoko naravovarstveno vrednostjo in manjše krajinske pestrosti ter s tem izgube tradicionalne kulturne krajine. Rezultat vsega je v najslabšem primeru razvrednotenje prostora in izguba identitete območja. Velik prispevek pri temu ima lahko neustrezna kmetijska pridelava, neracionalna raba in urejanje prostora, neprilagojena arhitektura ter nesistemsko in nestrokovno upravljanje z vodami. Na področju upravljanja z vodami je potrebno izpostaviti nevarnost poplav in protipoplavnih ukrepov ter možnost neustreznih vodnogospodarskih posegov, ki vodijo v neželene spremembe vodnega režima. V zadnjem obdobju potencialno nevarnost predstavljajo tudi spremembe</w:t>
      </w:r>
      <w:r>
        <w:t xml:space="preserve"> podnebja</w:t>
      </w:r>
      <w:r w:rsidRPr="00AB5465">
        <w:t>.</w:t>
      </w:r>
    </w:p>
    <w:p w:rsidR="009E181E" w:rsidRPr="00AB5465" w:rsidRDefault="009E181E" w:rsidP="009E181E">
      <w:pPr>
        <w:pStyle w:val="NU-besedilo"/>
      </w:pPr>
    </w:p>
    <w:p w:rsidR="009E181E" w:rsidRDefault="009E181E" w:rsidP="009E181E">
      <w:pPr>
        <w:pStyle w:val="NU-besedilo"/>
      </w:pPr>
      <w:r w:rsidRPr="00AB5465">
        <w:t xml:space="preserve">Zaradi strateškega položaja Ljubljanskega barja je območje izpostavljeno tudi različnim posegom v prostor za namene vzpostavitve infrastrukturnih objektov (deponija, obvoznica), ki lahko močno vplivajo na ugodno stanje </w:t>
      </w:r>
      <w:r>
        <w:t>rastlinskih in živalskih vrst ter njihovih habitatov ter na</w:t>
      </w:r>
      <w:r w:rsidRPr="00AB5465">
        <w:t xml:space="preserve"> doseganje ciljev</w:t>
      </w:r>
      <w:r>
        <w:t>, ki jih določa Uredba o KPLB.</w:t>
      </w:r>
    </w:p>
    <w:p w:rsidR="009E181E" w:rsidRPr="00AB5465" w:rsidRDefault="009E181E" w:rsidP="009E181E">
      <w:pPr>
        <w:pStyle w:val="NU-besedilo"/>
      </w:pPr>
    </w:p>
    <w:p w:rsidR="00C8663B" w:rsidRDefault="009E181E" w:rsidP="009E181E">
      <w:pPr>
        <w:pStyle w:val="NU-besedilo"/>
      </w:pPr>
      <w:r w:rsidRPr="00AB5465">
        <w:t xml:space="preserve">Zaradi nesistemskega spremljanja in slabega nadzora sprememb v prostoru, rabi in okolju obstaja velika nevarnost </w:t>
      </w:r>
      <w:proofErr w:type="spellStart"/>
      <w:r w:rsidRPr="00AB5465">
        <w:t>nezaznavanja</w:t>
      </w:r>
      <w:proofErr w:type="spellEnd"/>
      <w:r w:rsidRPr="00AB5465">
        <w:t xml:space="preserve"> slabšanja stanja, kar lahko v skrajnih primerih vodi do nezaželenih zaključkov in nepovratnih procesov, ki imajo lahko za posledico tudi izumrtje posamezne vrste ali </w:t>
      </w:r>
      <w:r w:rsidR="00DB5CC5">
        <w:t>uničenje</w:t>
      </w:r>
      <w:r w:rsidRPr="00AB5465">
        <w:t xml:space="preserve"> določenih naravnih vrednot.</w:t>
      </w:r>
    </w:p>
    <w:p w:rsidR="00C8663B" w:rsidRDefault="00C8663B">
      <w:pPr>
        <w:spacing w:after="200" w:line="276" w:lineRule="auto"/>
        <w:rPr>
          <w:rFonts w:ascii="Gill Sans MT" w:hAnsi="Gill Sans MT"/>
          <w:bCs/>
          <w:color w:val="000000"/>
          <w:sz w:val="22"/>
          <w:szCs w:val="22"/>
        </w:rPr>
      </w:pPr>
    </w:p>
    <w:p w:rsidR="00704077" w:rsidRDefault="00704077">
      <w:pPr>
        <w:spacing w:after="200" w:line="276" w:lineRule="auto"/>
        <w:rPr>
          <w:rFonts w:ascii="Gill Sans MT" w:hAnsi="Gill Sans MT"/>
          <w:b/>
          <w:i/>
          <w:sz w:val="28"/>
          <w:szCs w:val="28"/>
        </w:rPr>
      </w:pPr>
      <w:r>
        <w:br w:type="page"/>
      </w:r>
    </w:p>
    <w:p w:rsidR="00C8663B" w:rsidRDefault="00C8663B" w:rsidP="00C8663B">
      <w:pPr>
        <w:pStyle w:val="NU-2"/>
      </w:pPr>
      <w:bookmarkStart w:id="73" w:name="_Toc340733623"/>
      <w:r w:rsidRPr="00DF77E3">
        <w:lastRenderedPageBreak/>
        <w:t>Ocena pritiskov in groženj v zavarovanem območju</w:t>
      </w:r>
      <w:bookmarkEnd w:id="73"/>
    </w:p>
    <w:p w:rsidR="00C8663B" w:rsidRDefault="009E181E" w:rsidP="00C8663B">
      <w:pPr>
        <w:pStyle w:val="NU-besedilo"/>
      </w:pPr>
      <w:r>
        <w:t>Analiza pritiskov in groženj</w:t>
      </w:r>
      <w:r w:rsidRPr="007B450C">
        <w:t xml:space="preserve"> </w:t>
      </w:r>
      <w:r>
        <w:t xml:space="preserve">v zavarovanem območju </w:t>
      </w:r>
      <w:r w:rsidRPr="007B450C">
        <w:t>je izhodišče za določitev tistih nevarnosti na zavarovanem območju, ki že</w:t>
      </w:r>
      <w:r>
        <w:t xml:space="preserve"> </w:t>
      </w:r>
      <w:r w:rsidRPr="007B450C">
        <w:t xml:space="preserve">vplivajo ali bodo verjetno v prihodnosti vplivali na doseganje ciljev </w:t>
      </w:r>
      <w:r>
        <w:t>zavarovanja KPLB</w:t>
      </w:r>
      <w:r w:rsidRPr="007B450C">
        <w:t xml:space="preserve">. </w:t>
      </w:r>
      <w:r>
        <w:t>Analiza je narejena na podlagi metodologije za hitro ocenjevanje in določitev upravljavskih prioritete na zavarovanem območju (RAPPAM), s katero je bila izdelana ocena obsega, razširjenosti in razporeditev različnih groženj in pritiskov ter njihova stopnja ogrožanja zavarovanega območja (Ervin, 2009).</w:t>
      </w:r>
      <w:r w:rsidR="00C8663B">
        <w:t xml:space="preserve"> </w:t>
      </w:r>
    </w:p>
    <w:p w:rsidR="00C8663B" w:rsidRDefault="00C8663B" w:rsidP="00C8663B">
      <w:pPr>
        <w:pStyle w:val="NU-besedilo"/>
      </w:pPr>
    </w:p>
    <w:p w:rsidR="009E181E" w:rsidRDefault="009E181E" w:rsidP="009E181E">
      <w:pPr>
        <w:pStyle w:val="NU-besedilo"/>
      </w:pPr>
      <w:r>
        <w:t xml:space="preserve">Pritiski so dejavnosti ali dogodki, ki so že imeli uničujoč vpliv na celovitost zavarovanega območja. Vključujejo zakonite in nezakonite dejavnosti in so lahko posredna ali neposredna posledica izvajanja dejavnosti. Grožnje so potencialni ali grozeči pritiski, ki bi lahko povzročili uničujoče vplive v prihodnosti. Vsak pritisk oziroma grožnja je opredeljena glede na trend, obseg, vpliv in stalnost. Obseg se nanaša na velikost območja, na katerem lahko zaznamo vpliv dejavnosti. Obseg dejavnosti se ugotavlja na dva načina, in sicer glede na celotno površino zavarovanega območja, ter glede na celoten habitatni tip, </w:t>
      </w:r>
      <w:r w:rsidRPr="00E8704F">
        <w:t xml:space="preserve">na katerega </w:t>
      </w:r>
      <w:r>
        <w:t xml:space="preserve">ima </w:t>
      </w:r>
      <w:r w:rsidRPr="00E8704F">
        <w:t>pritisk/grožnja vpliv</w:t>
      </w:r>
      <w:r>
        <w:t xml:space="preserve"> (označeno z zvezdico), če le-ta zavzema majhen delež površine KPLB. Vpliv je merilo velikosti vpliva pritiska/grožnje na naravne vire zavarovanega območja, bodisi neposredno ali posredno. Stalnost se nanaša na čas, ki je bi bil potreben za obnovitev naravnih virov zavarovanega območja po naravni poti, brez posredovanja človeka. </w:t>
      </w:r>
    </w:p>
    <w:p w:rsidR="009E181E" w:rsidRDefault="009E181E" w:rsidP="009E181E">
      <w:pPr>
        <w:pStyle w:val="NU-besedilo"/>
      </w:pPr>
    </w:p>
    <w:p w:rsidR="00C8663B" w:rsidRDefault="00B4612B" w:rsidP="009E181E">
      <w:pPr>
        <w:pStyle w:val="NU-besedilo"/>
      </w:pPr>
      <w:r>
        <w:t>Skupna ocena</w:t>
      </w:r>
      <w:r w:rsidR="009E181E">
        <w:t xml:space="preserve"> velikosti pritiskov in groženj </w:t>
      </w:r>
      <w:r>
        <w:t xml:space="preserve">je izračunana </w:t>
      </w:r>
      <w:r w:rsidR="009E181E">
        <w:t xml:space="preserve">s točkovanjem ocen obsega, vpliva in stalnosti pritiska/grožnje. Te ocene </w:t>
      </w:r>
      <w:r>
        <w:t>so pomnožene in predstavljajo</w:t>
      </w:r>
      <w:r w:rsidR="009E181E">
        <w:t xml:space="preserve"> skupno oceno velikosti grožnje/pritiska, ki je v razponu med </w:t>
      </w:r>
      <w:smartTag w:uri="urn:schemas-microsoft-com:office:smarttags" w:element="metricconverter">
        <w:smartTagPr>
          <w:attr w:name="ProductID" w:val="1 in"/>
        </w:smartTagPr>
        <w:r w:rsidR="009E181E">
          <w:t>1 in</w:t>
        </w:r>
      </w:smartTag>
      <w:r w:rsidR="009E181E">
        <w:t xml:space="preserve"> 64. </w:t>
      </w:r>
      <w:r w:rsidR="009E181E" w:rsidRPr="00C8663B">
        <w:t xml:space="preserve">Na podlagi teh ocen </w:t>
      </w:r>
      <w:r>
        <w:t>so izpostavljeni</w:t>
      </w:r>
      <w:r w:rsidR="009E181E" w:rsidRPr="00C8663B">
        <w:t xml:space="preserve"> najresnejš</w:t>
      </w:r>
      <w:r>
        <w:t>i</w:t>
      </w:r>
      <w:r w:rsidR="009E181E" w:rsidRPr="00C8663B">
        <w:t xml:space="preserve"> pritisk</w:t>
      </w:r>
      <w:r>
        <w:t>i</w:t>
      </w:r>
      <w:r w:rsidR="009E181E" w:rsidRPr="00C8663B">
        <w:t xml:space="preserve"> in grožnje zavarovanega območja</w:t>
      </w:r>
      <w:r>
        <w:t>,</w:t>
      </w:r>
      <w:r w:rsidR="009E181E" w:rsidRPr="00C8663B">
        <w:t xml:space="preserve"> </w:t>
      </w:r>
      <w:r>
        <w:t>katerim sledi odziv</w:t>
      </w:r>
      <w:r w:rsidR="009E181E" w:rsidRPr="00C8663B">
        <w:t xml:space="preserve"> z upravljavskimi aktivnostmi</w:t>
      </w:r>
      <w:r w:rsidR="009E181E">
        <w:t xml:space="preserve"> in ukrepi</w:t>
      </w:r>
      <w:r w:rsidR="009E181E" w:rsidRPr="00C8663B">
        <w:t>.</w:t>
      </w:r>
    </w:p>
    <w:p w:rsidR="00C8663B" w:rsidRDefault="00C8663B" w:rsidP="00C536F0">
      <w:pPr>
        <w:pStyle w:val="NU-besedilo"/>
        <w:spacing w:after="240"/>
      </w:pPr>
    </w:p>
    <w:p w:rsidR="002311BC" w:rsidRPr="009E181E" w:rsidRDefault="002311BC" w:rsidP="006C4102">
      <w:pPr>
        <w:pStyle w:val="NU-besedilo"/>
        <w:rPr>
          <w:b/>
          <w:i/>
        </w:rPr>
      </w:pPr>
      <w:r w:rsidRPr="009E181E">
        <w:rPr>
          <w:b/>
          <w:i/>
        </w:rPr>
        <w:t>Upravljanje z vodami</w:t>
      </w:r>
    </w:p>
    <w:p w:rsidR="000D1662" w:rsidRPr="00994002" w:rsidRDefault="009E181E" w:rsidP="00FD07CF">
      <w:pPr>
        <w:pStyle w:val="NU-besedilo"/>
      </w:pPr>
      <w:r>
        <w:t xml:space="preserve">Na življenjske pogoje rastlinskih in živalskih vrst ter habitatnih tipov na Ljubljanskem barju ima velik vpliv voda. Na območju KPLB se srečujemo z vedno večjimi pritiski na vodni in obvodni prostor, zaradi česar se spreminjajo hidrološke in ekološke razmere vodotokov in podzemnih voda. Največji pritisk predstavljajo težnje po zniževanju nivoja Ljubljanice in podtalne vode. Nivo se znižuje predvsem zaradi </w:t>
      </w:r>
      <w:proofErr w:type="spellStart"/>
      <w:r>
        <w:t>nesonaravnega</w:t>
      </w:r>
      <w:proofErr w:type="spellEnd"/>
      <w:r>
        <w:t xml:space="preserve"> vzdrževanja vodotokov in melioracijskih jarkov in kanalov ter zaradi protipoplavnih ukrepov, s katerimi </w:t>
      </w:r>
      <w:r w:rsidR="007E0E26">
        <w:t>se</w:t>
      </w:r>
      <w:r>
        <w:t xml:space="preserve"> odtok vode z Ljubljanskega barja še poveča. Problematično je onesnaževanje površinskih in podzemnih voda. V zadnjem času se pojavl</w:t>
      </w:r>
      <w:r w:rsidR="007E0E26">
        <w:t>jajo tudi vedno večji pritiski z</w:t>
      </w:r>
      <w:r>
        <w:t xml:space="preserve">a posebno rabo vode: nelegalen odvzem vode za namakanje, vodne črpalke za </w:t>
      </w:r>
      <w:proofErr w:type="spellStart"/>
      <w:r>
        <w:t>vodooskrbo</w:t>
      </w:r>
      <w:proofErr w:type="spellEnd"/>
      <w:r>
        <w:t xml:space="preserve"> posameznikov, plovba s plovili na motorni pogon in različne oblike športno-rekreacijske dejavnosti, ki zahtevajo posege v obrežno vegetacijo ter bregove in strugo vodotokov.</w:t>
      </w:r>
      <w:r w:rsidR="00107B0B">
        <w:t xml:space="preserve"> </w:t>
      </w:r>
    </w:p>
    <w:p w:rsidR="00994002" w:rsidRDefault="00994002" w:rsidP="000D1662">
      <w:pPr>
        <w:pStyle w:val="NU-besedilo"/>
      </w:pPr>
    </w:p>
    <w:p w:rsidR="009E181E" w:rsidRPr="008607B6" w:rsidRDefault="009E181E" w:rsidP="009E181E">
      <w:pPr>
        <w:pStyle w:val="NU-besedilo"/>
        <w:rPr>
          <w:b/>
          <w:i/>
        </w:rPr>
      </w:pPr>
      <w:r w:rsidRPr="008607B6">
        <w:rPr>
          <w:b/>
          <w:i/>
        </w:rPr>
        <w:t>Kmetijstvo</w:t>
      </w:r>
    </w:p>
    <w:p w:rsidR="009E181E" w:rsidRDefault="009E181E" w:rsidP="009E181E">
      <w:pPr>
        <w:pStyle w:val="NU-besedilo"/>
      </w:pPr>
      <w:r>
        <w:t>Kmetijstvo je najpomembnejša dejavnost v KPLB, ki s</w:t>
      </w:r>
      <w:r w:rsidRPr="00676DA0">
        <w:t xml:space="preserve"> </w:t>
      </w:r>
      <w:r>
        <w:t xml:space="preserve">sonaravnim načinom kmetijske obdelave bistveno </w:t>
      </w:r>
      <w:r w:rsidRPr="00245767">
        <w:t xml:space="preserve">prispeva k ohranjanju biotske raznovrstnosti in </w:t>
      </w:r>
      <w:proofErr w:type="spellStart"/>
      <w:r w:rsidRPr="00245767">
        <w:t>izgledu</w:t>
      </w:r>
      <w:proofErr w:type="spellEnd"/>
      <w:r w:rsidRPr="00245767">
        <w:t xml:space="preserve"> kulturne krajine</w:t>
      </w:r>
      <w:r>
        <w:t>. Največji pritisk na področju kmetijstva predstavlja intenziviranje kmetijske pridelave. Zaradi neustreznih ukrepov kmetijske politike (premalo stimulativna</w:t>
      </w:r>
      <w:r w:rsidRPr="00245767">
        <w:t xml:space="preserve"> kmetijsk</w:t>
      </w:r>
      <w:r>
        <w:t>a</w:t>
      </w:r>
      <w:r w:rsidRPr="00245767">
        <w:t xml:space="preserve"> politik</w:t>
      </w:r>
      <w:r>
        <w:t>a</w:t>
      </w:r>
      <w:r w:rsidRPr="00245767">
        <w:t>,</w:t>
      </w:r>
      <w:r>
        <w:t xml:space="preserve"> </w:t>
      </w:r>
      <w:r w:rsidRPr="00245767">
        <w:t>zapleteni</w:t>
      </w:r>
      <w:r>
        <w:t xml:space="preserve"> </w:t>
      </w:r>
      <w:r w:rsidRPr="00245767">
        <w:t>birokratski postopk</w:t>
      </w:r>
      <w:r>
        <w:t xml:space="preserve">i) prihaja do zmanjševanja obsega ekstenzivnih travnikov, neustreznega vzdrževanja/odstranjevanja mejic in drugih krajinskih elementov </w:t>
      </w:r>
      <w:r w:rsidR="007E0E26">
        <w:t>ter</w:t>
      </w:r>
      <w:r>
        <w:t xml:space="preserve"> širjenja monokultur (koruza). Pomembno vlogo ima tudi nizka stopnja usmerjenega kmetijsko okoljskega svetovanja. V zadnjem času je precej pereč problem tudi zasipavanje kmetijskih zemljišč, zlasti z gradbenim materialom. V prihodnosti lahko zaradi težjih pogojev za obdelavo zemljišč pričakujemo večjo stopnjo opuščanja kmetovanja.  </w:t>
      </w:r>
    </w:p>
    <w:p w:rsidR="009E181E" w:rsidRDefault="009E181E" w:rsidP="009E181E">
      <w:pPr>
        <w:pStyle w:val="NU-besedilo"/>
        <w:rPr>
          <w:b/>
        </w:rPr>
      </w:pPr>
    </w:p>
    <w:p w:rsidR="009E181E" w:rsidRPr="008607B6" w:rsidRDefault="009E181E" w:rsidP="009E181E">
      <w:pPr>
        <w:pStyle w:val="NU-besedilo"/>
        <w:rPr>
          <w:b/>
          <w:i/>
        </w:rPr>
      </w:pPr>
      <w:r w:rsidRPr="008607B6">
        <w:rPr>
          <w:b/>
          <w:i/>
        </w:rPr>
        <w:lastRenderedPageBreak/>
        <w:t>Gospodarjenje z gozdovi</w:t>
      </w:r>
    </w:p>
    <w:p w:rsidR="009E181E" w:rsidRDefault="009E181E" w:rsidP="009E181E">
      <w:pPr>
        <w:pStyle w:val="NU-besedilo"/>
      </w:pPr>
      <w:r>
        <w:t xml:space="preserve">Gozdarstvo v KPLB nima večjega gospodarskega pomena. Gozdne površine ogroža predvsem širjenje poselitve na osamelcih. V prihodnosti lahko pričakujemo konflikte zaradi sečnje v plantažnih gozdovih, ki </w:t>
      </w:r>
      <w:r w:rsidR="007E0E26">
        <w:t xml:space="preserve">so danes varovani habitatni tip, </w:t>
      </w:r>
      <w:r w:rsidR="007E0E26" w:rsidRPr="007E0E26">
        <w:t xml:space="preserve">niso pa </w:t>
      </w:r>
      <w:r w:rsidR="007D1D93">
        <w:t xml:space="preserve">nimajo status </w:t>
      </w:r>
      <w:r w:rsidR="007E0E26" w:rsidRPr="007E0E26">
        <w:t>gozd</w:t>
      </w:r>
      <w:r w:rsidR="007D1D93">
        <w:t>a</w:t>
      </w:r>
      <w:r w:rsidR="007E0E26">
        <w:t>.</w:t>
      </w:r>
    </w:p>
    <w:p w:rsidR="009E181E" w:rsidRDefault="009E181E" w:rsidP="009E181E">
      <w:pPr>
        <w:pStyle w:val="NU-besedilo"/>
      </w:pPr>
    </w:p>
    <w:p w:rsidR="009E181E" w:rsidRPr="008607B6" w:rsidRDefault="009E181E" w:rsidP="009E181E">
      <w:pPr>
        <w:pStyle w:val="NU-besedilo"/>
        <w:rPr>
          <w:b/>
          <w:i/>
        </w:rPr>
      </w:pPr>
      <w:r w:rsidRPr="008607B6">
        <w:rPr>
          <w:b/>
          <w:i/>
        </w:rPr>
        <w:t>Lovstvo</w:t>
      </w:r>
    </w:p>
    <w:p w:rsidR="009E181E" w:rsidRPr="006D4FEA" w:rsidRDefault="009E181E" w:rsidP="009E181E">
      <w:pPr>
        <w:pStyle w:val="NU-besedilo"/>
        <w:rPr>
          <w:lang w:eastAsia="en-US"/>
        </w:rPr>
      </w:pPr>
      <w:r>
        <w:rPr>
          <w:lang w:eastAsia="en-US"/>
        </w:rPr>
        <w:t>Dejavnost poteka skladno s področno zakonodajo ter lovsko</w:t>
      </w:r>
      <w:r>
        <w:rPr>
          <w:rFonts w:ascii="Cambria Math" w:hAnsi="Cambria Math" w:cs="Cambria Math"/>
          <w:lang w:eastAsia="en-US"/>
        </w:rPr>
        <w:t>‐</w:t>
      </w:r>
      <w:r>
        <w:rPr>
          <w:rFonts w:cs="Gill Sans MT"/>
          <w:lang w:eastAsia="en-US"/>
        </w:rPr>
        <w:t>upravljavskimi načrti</w:t>
      </w:r>
      <w:r>
        <w:rPr>
          <w:lang w:eastAsia="en-US"/>
        </w:rPr>
        <w:t xml:space="preserve">. Občasno prihaja do nezakonitega lova v naravnem rezervatu Iški </w:t>
      </w:r>
      <w:proofErr w:type="spellStart"/>
      <w:r>
        <w:rPr>
          <w:lang w:eastAsia="en-US"/>
        </w:rPr>
        <w:t>morost</w:t>
      </w:r>
      <w:proofErr w:type="spellEnd"/>
      <w:r>
        <w:rPr>
          <w:lang w:eastAsia="en-US"/>
        </w:rPr>
        <w:t xml:space="preserve">. Pritisk predstavljajo tudi težnje po vnosu lovnih tujerodnih vrst (jerebice, fazani). </w:t>
      </w:r>
    </w:p>
    <w:p w:rsidR="009E181E" w:rsidRDefault="009E181E" w:rsidP="009E181E">
      <w:pPr>
        <w:pStyle w:val="NU-besedilo"/>
      </w:pPr>
    </w:p>
    <w:p w:rsidR="009E181E" w:rsidRPr="008607B6" w:rsidRDefault="009E181E" w:rsidP="009E181E">
      <w:pPr>
        <w:pStyle w:val="NU-besedilo"/>
        <w:rPr>
          <w:b/>
          <w:i/>
        </w:rPr>
      </w:pPr>
      <w:r w:rsidRPr="008607B6">
        <w:rPr>
          <w:b/>
          <w:i/>
        </w:rPr>
        <w:t>Pridobivanje mineralnih surovin</w:t>
      </w:r>
    </w:p>
    <w:p w:rsidR="009E181E" w:rsidRDefault="009E181E" w:rsidP="009E181E">
      <w:pPr>
        <w:pStyle w:val="NU-besedilo"/>
      </w:pPr>
      <w:r>
        <w:t xml:space="preserve">V KPLB prihaja do nelegalnega rezanja in požiganja šote, ki se je do </w:t>
      </w:r>
      <w:r w:rsidRPr="00336918">
        <w:t xml:space="preserve">danes </w:t>
      </w:r>
      <w:r>
        <w:t>ohranila</w:t>
      </w:r>
      <w:r w:rsidRPr="00336918">
        <w:t xml:space="preserve"> le še v obliki manjših šotišč</w:t>
      </w:r>
      <w:r>
        <w:t xml:space="preserve"> (0,5 % površine KPLB). V strugi reke Iške v </w:t>
      </w:r>
      <w:r w:rsidRPr="00535872">
        <w:t xml:space="preserve">manjšem </w:t>
      </w:r>
      <w:r>
        <w:t>obsegu prihaja do</w:t>
      </w:r>
      <w:r w:rsidRPr="00535872">
        <w:t xml:space="preserve"> nelegalne</w:t>
      </w:r>
      <w:r>
        <w:t>ga odvzema proda s strani</w:t>
      </w:r>
      <w:r w:rsidRPr="00535872">
        <w:t xml:space="preserve"> posameznikov</w:t>
      </w:r>
      <w:r>
        <w:t>,</w:t>
      </w:r>
      <w:r w:rsidRPr="00535872">
        <w:t xml:space="preserve"> za namen</w:t>
      </w:r>
      <w:r>
        <w:t xml:space="preserve"> </w:t>
      </w:r>
      <w:r w:rsidRPr="00535872">
        <w:t>pridobivanja gradbenega materiala</w:t>
      </w:r>
      <w:r>
        <w:t>.</w:t>
      </w:r>
    </w:p>
    <w:p w:rsidR="00535872" w:rsidRDefault="00535872" w:rsidP="001B2AD0">
      <w:pPr>
        <w:pStyle w:val="NU-besedilo"/>
      </w:pPr>
    </w:p>
    <w:p w:rsidR="00BC5615" w:rsidRPr="008607B6" w:rsidRDefault="00BC5615" w:rsidP="00BC5615">
      <w:pPr>
        <w:pStyle w:val="NU-besedilo"/>
        <w:rPr>
          <w:b/>
          <w:i/>
        </w:rPr>
      </w:pPr>
      <w:r w:rsidRPr="008607B6">
        <w:rPr>
          <w:b/>
          <w:i/>
        </w:rPr>
        <w:t>Urejanje prostora in gospodarska infrastruktura</w:t>
      </w:r>
    </w:p>
    <w:p w:rsidR="00BC5615" w:rsidRDefault="00BC5615" w:rsidP="00BC5615">
      <w:pPr>
        <w:pStyle w:val="NU-besedilo"/>
      </w:pPr>
      <w:r>
        <w:t xml:space="preserve">Veliko grožnjo doseganju ciljev KPLB predstavljajo neustrezno umeščeni infrastrukturni projekti in posegi (gradnja obvoznice v Škofljici, širitev deponije Barje idr.) ter neustrezni občinski prostorski načrti (spremembe namembnosti kmetijskih zemljišč v stavbna ter širitev območij poselitve). Na biotsko raznovrstnost negativno vplivajo tudi velik obseg dnevne migracije in slaba organizacija javnega prevoza, neustrezne oblike industrijske dejavnosti, neurejeno odvajanje odpadnih voda ter urejanje novih ali širitev že obstoječih divjih odlagališč. Na </w:t>
      </w:r>
      <w:proofErr w:type="spellStart"/>
      <w:r>
        <w:t>izgled</w:t>
      </w:r>
      <w:proofErr w:type="spellEnd"/>
      <w:r>
        <w:t xml:space="preserve"> kulturne krajine ima velik vpliv neprimerno umeščena ter lokalnim razmeram in tradiciji neprilagojena arhitektura. Potencialno nevarnost predstavlja tudi urejanje območij za vrtičke.     </w:t>
      </w:r>
    </w:p>
    <w:p w:rsidR="00BC5615" w:rsidRDefault="00BC5615" w:rsidP="00BC5615">
      <w:pPr>
        <w:pStyle w:val="NU-besedilo"/>
      </w:pPr>
    </w:p>
    <w:p w:rsidR="00BC5615" w:rsidRPr="008607B6" w:rsidRDefault="00BC5615" w:rsidP="00BC5615">
      <w:pPr>
        <w:pStyle w:val="NU-besedilo"/>
        <w:rPr>
          <w:b/>
          <w:i/>
        </w:rPr>
      </w:pPr>
      <w:r w:rsidRPr="008607B6">
        <w:rPr>
          <w:b/>
          <w:i/>
        </w:rPr>
        <w:t>Obiskovanje in interpretacija parka</w:t>
      </w:r>
    </w:p>
    <w:p w:rsidR="00BC5615" w:rsidRDefault="00BC5615" w:rsidP="00BC5615">
      <w:pPr>
        <w:pStyle w:val="NU-besedilo"/>
      </w:pPr>
      <w:r>
        <w:t>Na območju KPLB število obiskovalcev in različnih oblik rekreacije neprestano narašča, s tem pa se povečujejo tudi pritiski in grožnje na naravno okolje,</w:t>
      </w:r>
      <w:r w:rsidRPr="00D55047">
        <w:t xml:space="preserve"> </w:t>
      </w:r>
      <w:r>
        <w:t>saj povzročajo hrup, vznemirjajo živ</w:t>
      </w:r>
      <w:r w:rsidRPr="00ED220B">
        <w:t>ali</w:t>
      </w:r>
      <w:r>
        <w:t xml:space="preserve"> ter povzročajo poškodbe ali odstranitev</w:t>
      </w:r>
      <w:r w:rsidRPr="00ED220B">
        <w:t xml:space="preserve"> vegetacij</w:t>
      </w:r>
      <w:r>
        <w:t>e, kar vodi v izgubo zatočišč za živali. Problematične so velike športne prireditve, urejanje novih piknik prostorov, vožnja z motornimi vozili izven urejenih poti ter neusmerjen obisk obiskovalcev. V KPLB primanjkuje kakovostne gostinske ponudba, ki bi gradila na značilnostih in izhajala iz avtentičnosti območja ter turistične infrastrukture za obiskovalce (označene kolesarske/pešpoti, urejena parkirišča in počivališča ipd.).</w:t>
      </w:r>
    </w:p>
    <w:p w:rsidR="00BC5615" w:rsidRDefault="00BC5615" w:rsidP="00BC5615">
      <w:pPr>
        <w:pStyle w:val="NU-besedilo"/>
      </w:pPr>
    </w:p>
    <w:p w:rsidR="00BC5615" w:rsidRPr="008607B6" w:rsidRDefault="00BC5615" w:rsidP="00BC5615">
      <w:pPr>
        <w:pStyle w:val="NU-besedilo"/>
        <w:rPr>
          <w:b/>
          <w:i/>
        </w:rPr>
      </w:pPr>
      <w:r w:rsidRPr="008607B6">
        <w:rPr>
          <w:b/>
          <w:i/>
        </w:rPr>
        <w:t>Tujerodne vrste</w:t>
      </w:r>
    </w:p>
    <w:p w:rsidR="00BC5615" w:rsidRDefault="00BC5615" w:rsidP="00BC5615">
      <w:pPr>
        <w:pStyle w:val="NU-besedilo"/>
      </w:pPr>
      <w:r>
        <w:t>V zadnji letih je v KPLB opazno nenadzorovano širjenje invazivnih tujerodnih vrst, tako rastlinskih kot živalskih (ribe, sesalci). N</w:t>
      </w:r>
      <w:r w:rsidRPr="00713075">
        <w:t>ekatere med</w:t>
      </w:r>
      <w:r>
        <w:t xml:space="preserve"> </w:t>
      </w:r>
      <w:r w:rsidRPr="00713075">
        <w:t xml:space="preserve">njimi </w:t>
      </w:r>
      <w:r>
        <w:t xml:space="preserve">lahko povzročijo </w:t>
      </w:r>
      <w:r w:rsidRPr="00713075">
        <w:t>velike negativne vplive na biotsko raznovrstnost</w:t>
      </w:r>
      <w:r>
        <w:t xml:space="preserve"> v KPLB</w:t>
      </w:r>
      <w:r w:rsidRPr="00713075">
        <w:t>.</w:t>
      </w:r>
      <w:r>
        <w:t xml:space="preserve"> </w:t>
      </w:r>
    </w:p>
    <w:p w:rsidR="00BC5615" w:rsidRDefault="00BC5615" w:rsidP="00BC5615">
      <w:pPr>
        <w:pStyle w:val="NU-besedilo"/>
      </w:pPr>
    </w:p>
    <w:p w:rsidR="00BC5615" w:rsidRPr="008607B6" w:rsidRDefault="00BC5615" w:rsidP="00BC5615">
      <w:pPr>
        <w:pStyle w:val="NU-besedilo"/>
        <w:rPr>
          <w:b/>
          <w:i/>
        </w:rPr>
      </w:pPr>
      <w:r w:rsidRPr="008607B6">
        <w:rPr>
          <w:b/>
          <w:i/>
        </w:rPr>
        <w:t>Zakonodaja</w:t>
      </w:r>
    </w:p>
    <w:p w:rsidR="00BC5615" w:rsidRDefault="00BC5615" w:rsidP="00BC5615">
      <w:pPr>
        <w:pStyle w:val="NU-besedilo"/>
      </w:pPr>
      <w:r>
        <w:t xml:space="preserve">Na doseganje ciljev KPLB ima velik vpliv tudi obstoječa zakonodaja, ki pa je zaradi številni predpisov nepregledna in neučinkovita. Na terenu mnogokrat prihaja do kršitev zakonodaje, saj je nadzor slab, odzivnost institucij pa nizka. Vzrok gre iskati v tudi v kadrovski in finančni podhranjenosti organov, pristojnih za izvajanje zakonodaje. </w:t>
      </w:r>
    </w:p>
    <w:p w:rsidR="00BC5615" w:rsidRDefault="00BC5615" w:rsidP="00BC5615">
      <w:pPr>
        <w:pStyle w:val="NU-besedilo"/>
      </w:pPr>
    </w:p>
    <w:p w:rsidR="00BC5615" w:rsidRPr="008607B6" w:rsidRDefault="00BC5615" w:rsidP="00BC5615">
      <w:pPr>
        <w:pStyle w:val="NU-besedilo"/>
        <w:keepNext/>
        <w:rPr>
          <w:b/>
          <w:i/>
        </w:rPr>
      </w:pPr>
      <w:r w:rsidRPr="008607B6">
        <w:rPr>
          <w:b/>
          <w:i/>
        </w:rPr>
        <w:t>Drugo</w:t>
      </w:r>
    </w:p>
    <w:p w:rsidR="002311BC" w:rsidRDefault="00BC5615" w:rsidP="00BC5615">
      <w:pPr>
        <w:pStyle w:val="NU-besedilo"/>
      </w:pPr>
      <w:r>
        <w:t xml:space="preserve">Težavo pri upravljanju KPLB predstavlja </w:t>
      </w:r>
      <w:proofErr w:type="spellStart"/>
      <w:r>
        <w:t>nevzpostavljen</w:t>
      </w:r>
      <w:proofErr w:type="spellEnd"/>
      <w:r>
        <w:t xml:space="preserve"> sistem spremljanja stanja ogroženih in mednarodno varovanih prostoživečih rastlinskih in živalskih vrst, njihovih habitatov ter habitatnih tipov. Velik vpliv ima tudi nepoznavanje/</w:t>
      </w:r>
      <w:proofErr w:type="spellStart"/>
      <w:r>
        <w:t>nezavedanje</w:t>
      </w:r>
      <w:proofErr w:type="spellEnd"/>
      <w:r>
        <w:t xml:space="preserve"> pomena Ljubljanskega barja. Grožnjo ohranjanju narave in biotske raznovrstnosti predstavljajo tudi podnebne spremembe (spremembe temperaturnega in padavinskega stanja povzročijo spremembo vodnega režima tal in rastnih pogojev).</w:t>
      </w:r>
    </w:p>
    <w:p w:rsidR="002311BC" w:rsidRDefault="002311BC" w:rsidP="002311BC">
      <w:pPr>
        <w:pStyle w:val="NU-besedilo"/>
        <w:sectPr w:rsidR="002311BC" w:rsidSect="005F7B90">
          <w:footerReference w:type="default" r:id="rId22"/>
          <w:pgSz w:w="11906" w:h="16838"/>
          <w:pgMar w:top="1417" w:right="1417" w:bottom="1417" w:left="1417" w:header="708" w:footer="708" w:gutter="0"/>
          <w:pgNumType w:start="1"/>
          <w:cols w:space="708"/>
          <w:docGrid w:linePitch="360"/>
        </w:sectPr>
      </w:pPr>
    </w:p>
    <w:tbl>
      <w:tblPr>
        <w:tblStyle w:val="Svetelseznampoudarek3"/>
        <w:tblW w:w="14034" w:type="dxa"/>
        <w:tblInd w:w="108" w:type="dxa"/>
        <w:tblBorders>
          <w:insideH w:val="single" w:sz="8" w:space="0" w:color="9BBB59" w:themeColor="accent3"/>
          <w:insideV w:val="single" w:sz="8" w:space="0" w:color="9BBB59" w:themeColor="accent3"/>
        </w:tblBorders>
        <w:tblLayout w:type="fixed"/>
        <w:tblLook w:val="04A0"/>
      </w:tblPr>
      <w:tblGrid>
        <w:gridCol w:w="6667"/>
        <w:gridCol w:w="1096"/>
        <w:gridCol w:w="1096"/>
        <w:gridCol w:w="1096"/>
        <w:gridCol w:w="1096"/>
        <w:gridCol w:w="1096"/>
        <w:gridCol w:w="1887"/>
      </w:tblGrid>
      <w:tr w:rsidR="000022AB" w:rsidRPr="008671C3" w:rsidTr="00277130">
        <w:trPr>
          <w:cnfStyle w:val="100000000000"/>
          <w:trHeight w:val="650"/>
        </w:trPr>
        <w:tc>
          <w:tcPr>
            <w:cnfStyle w:val="001000000000"/>
            <w:tcW w:w="6667" w:type="dxa"/>
            <w:tcBorders>
              <w:bottom w:val="single" w:sz="8" w:space="0" w:color="9BBB59" w:themeColor="accent3"/>
            </w:tcBorders>
            <w:vAlign w:val="center"/>
          </w:tcPr>
          <w:p w:rsidR="000022AB" w:rsidRPr="008671C3" w:rsidRDefault="000022AB" w:rsidP="00277130">
            <w:pPr>
              <w:rPr>
                <w:rFonts w:ascii="Gill Sans MT" w:hAnsi="Gill Sans MT"/>
                <w:sz w:val="20"/>
                <w:szCs w:val="20"/>
              </w:rPr>
            </w:pPr>
            <w:r w:rsidRPr="008671C3">
              <w:rPr>
                <w:rFonts w:ascii="Gill Sans MT" w:hAnsi="Gill Sans MT"/>
                <w:sz w:val="20"/>
                <w:szCs w:val="20"/>
              </w:rPr>
              <w:lastRenderedPageBreak/>
              <w:t>Dejavnost</w:t>
            </w:r>
          </w:p>
        </w:tc>
        <w:tc>
          <w:tcPr>
            <w:tcW w:w="1096" w:type="dxa"/>
            <w:tcBorders>
              <w:bottom w:val="single" w:sz="8" w:space="0" w:color="9BBB59" w:themeColor="accent3"/>
            </w:tcBorders>
            <w:vAlign w:val="center"/>
          </w:tcPr>
          <w:p w:rsidR="000022AB" w:rsidRPr="007B7D0D" w:rsidRDefault="000022AB" w:rsidP="00277130">
            <w:pPr>
              <w:jc w:val="center"/>
              <w:cnfStyle w:val="100000000000"/>
              <w:rPr>
                <w:rFonts w:ascii="Gill Sans MT" w:hAnsi="Gill Sans MT"/>
                <w:sz w:val="20"/>
                <w:szCs w:val="20"/>
              </w:rPr>
            </w:pPr>
            <w:r>
              <w:rPr>
                <w:rFonts w:ascii="Gill Sans MT" w:hAnsi="Gill Sans MT"/>
                <w:sz w:val="20"/>
                <w:szCs w:val="20"/>
              </w:rPr>
              <w:t>Pritisk / grožnja</w:t>
            </w:r>
          </w:p>
        </w:tc>
        <w:tc>
          <w:tcPr>
            <w:tcW w:w="1096" w:type="dxa"/>
            <w:tcBorders>
              <w:bottom w:val="single" w:sz="8" w:space="0" w:color="9BBB59" w:themeColor="accent3"/>
            </w:tcBorders>
            <w:vAlign w:val="center"/>
          </w:tcPr>
          <w:p w:rsidR="000022AB" w:rsidRPr="007B7D0D" w:rsidRDefault="000022AB" w:rsidP="00277130">
            <w:pPr>
              <w:jc w:val="center"/>
              <w:cnfStyle w:val="100000000000"/>
              <w:rPr>
                <w:rFonts w:ascii="Gill Sans MT" w:hAnsi="Gill Sans MT"/>
                <w:sz w:val="20"/>
                <w:szCs w:val="20"/>
              </w:rPr>
            </w:pPr>
            <w:r w:rsidRPr="007B7D0D">
              <w:rPr>
                <w:rFonts w:ascii="Gill Sans MT" w:hAnsi="Gill Sans MT"/>
                <w:sz w:val="20"/>
                <w:szCs w:val="20"/>
              </w:rPr>
              <w:t>Trend</w:t>
            </w:r>
          </w:p>
        </w:tc>
        <w:tc>
          <w:tcPr>
            <w:tcW w:w="1096" w:type="dxa"/>
            <w:tcBorders>
              <w:bottom w:val="single" w:sz="8" w:space="0" w:color="9BBB59" w:themeColor="accent3"/>
            </w:tcBorders>
            <w:vAlign w:val="center"/>
          </w:tcPr>
          <w:p w:rsidR="000022AB" w:rsidRPr="008671C3" w:rsidRDefault="000022AB" w:rsidP="00277130">
            <w:pPr>
              <w:jc w:val="center"/>
              <w:cnfStyle w:val="100000000000"/>
              <w:rPr>
                <w:rFonts w:ascii="Gill Sans MT" w:hAnsi="Gill Sans MT"/>
                <w:sz w:val="20"/>
                <w:szCs w:val="20"/>
              </w:rPr>
            </w:pPr>
            <w:r w:rsidRPr="008671C3">
              <w:rPr>
                <w:rFonts w:ascii="Gill Sans MT" w:hAnsi="Gill Sans MT"/>
                <w:sz w:val="20"/>
                <w:szCs w:val="20"/>
              </w:rPr>
              <w:t>Obseg</w:t>
            </w:r>
          </w:p>
        </w:tc>
        <w:tc>
          <w:tcPr>
            <w:tcW w:w="1096" w:type="dxa"/>
            <w:tcBorders>
              <w:bottom w:val="single" w:sz="8" w:space="0" w:color="9BBB59" w:themeColor="accent3"/>
            </w:tcBorders>
            <w:vAlign w:val="center"/>
          </w:tcPr>
          <w:p w:rsidR="000022AB" w:rsidRPr="008671C3" w:rsidRDefault="000022AB" w:rsidP="00277130">
            <w:pPr>
              <w:jc w:val="center"/>
              <w:cnfStyle w:val="100000000000"/>
              <w:rPr>
                <w:rFonts w:ascii="Gill Sans MT" w:hAnsi="Gill Sans MT"/>
                <w:sz w:val="20"/>
                <w:szCs w:val="20"/>
              </w:rPr>
            </w:pPr>
            <w:r w:rsidRPr="008671C3">
              <w:rPr>
                <w:rFonts w:ascii="Gill Sans MT" w:hAnsi="Gill Sans MT"/>
                <w:sz w:val="20"/>
                <w:szCs w:val="20"/>
              </w:rPr>
              <w:t>Vpliv</w:t>
            </w:r>
          </w:p>
        </w:tc>
        <w:tc>
          <w:tcPr>
            <w:tcW w:w="1096" w:type="dxa"/>
            <w:tcBorders>
              <w:bottom w:val="single" w:sz="8" w:space="0" w:color="9BBB59" w:themeColor="accent3"/>
            </w:tcBorders>
            <w:vAlign w:val="center"/>
          </w:tcPr>
          <w:p w:rsidR="000022AB" w:rsidRPr="008671C3" w:rsidRDefault="000022AB" w:rsidP="00277130">
            <w:pPr>
              <w:jc w:val="center"/>
              <w:cnfStyle w:val="100000000000"/>
              <w:rPr>
                <w:rFonts w:ascii="Gill Sans MT" w:hAnsi="Gill Sans MT"/>
                <w:sz w:val="20"/>
                <w:szCs w:val="20"/>
              </w:rPr>
            </w:pPr>
            <w:r w:rsidRPr="008671C3">
              <w:rPr>
                <w:rFonts w:ascii="Gill Sans MT" w:hAnsi="Gill Sans MT"/>
                <w:sz w:val="20"/>
                <w:szCs w:val="20"/>
              </w:rPr>
              <w:t>Stalnost</w:t>
            </w:r>
          </w:p>
        </w:tc>
        <w:tc>
          <w:tcPr>
            <w:tcW w:w="1887" w:type="dxa"/>
            <w:tcBorders>
              <w:bottom w:val="single" w:sz="8" w:space="0" w:color="9BBB59" w:themeColor="accent3"/>
            </w:tcBorders>
            <w:vAlign w:val="center"/>
          </w:tcPr>
          <w:p w:rsidR="000022AB" w:rsidRPr="008671C3" w:rsidRDefault="000022AB" w:rsidP="00277130">
            <w:pPr>
              <w:jc w:val="center"/>
              <w:cnfStyle w:val="100000000000"/>
              <w:rPr>
                <w:rFonts w:ascii="Gill Sans MT" w:hAnsi="Gill Sans MT"/>
                <w:sz w:val="20"/>
                <w:szCs w:val="20"/>
              </w:rPr>
            </w:pPr>
            <w:r w:rsidRPr="008671C3">
              <w:rPr>
                <w:rFonts w:ascii="Gill Sans MT" w:hAnsi="Gill Sans MT"/>
                <w:sz w:val="20"/>
                <w:szCs w:val="20"/>
              </w:rPr>
              <w:t>Ocena pritiska/grožnje</w:t>
            </w:r>
          </w:p>
        </w:tc>
      </w:tr>
      <w:tr w:rsidR="000022AB" w:rsidRPr="00F246FF" w:rsidTr="00B61473">
        <w:trPr>
          <w:cnfStyle w:val="000000100000"/>
        </w:trPr>
        <w:tc>
          <w:tcPr>
            <w:cnfStyle w:val="001000000000"/>
            <w:tcW w:w="6667" w:type="dxa"/>
            <w:tcBorders>
              <w:right w:val="nil"/>
            </w:tcBorders>
            <w:shd w:val="clear" w:color="auto" w:fill="E6EED5"/>
          </w:tcPr>
          <w:p w:rsidR="000022AB" w:rsidRPr="00F246FF" w:rsidRDefault="000022AB" w:rsidP="007B7B90">
            <w:pPr>
              <w:rPr>
                <w:rFonts w:ascii="Gill Sans MT" w:hAnsi="Gill Sans MT"/>
                <w:sz w:val="20"/>
                <w:szCs w:val="20"/>
              </w:rPr>
            </w:pPr>
            <w:r>
              <w:rPr>
                <w:rFonts w:ascii="Gill Sans MT" w:hAnsi="Gill Sans MT"/>
                <w:sz w:val="20"/>
                <w:szCs w:val="20"/>
              </w:rPr>
              <w:t>UPRAVLJANJE Z VODAMI</w:t>
            </w:r>
          </w:p>
        </w:tc>
        <w:tc>
          <w:tcPr>
            <w:tcW w:w="1096" w:type="dxa"/>
            <w:tcBorders>
              <w:left w:val="nil"/>
              <w:right w:val="nil"/>
            </w:tcBorders>
            <w:shd w:val="clear" w:color="auto" w:fill="E6EED5"/>
          </w:tcPr>
          <w:p w:rsidR="000022AB" w:rsidRPr="007B7D0D" w:rsidRDefault="000022AB" w:rsidP="007B7B90">
            <w:pPr>
              <w:jc w:val="center"/>
              <w:cnfStyle w:val="000000100000"/>
              <w:rPr>
                <w:rFonts w:ascii="Gill Sans MT" w:hAnsi="Gill Sans MT"/>
                <w:sz w:val="20"/>
                <w:szCs w:val="20"/>
              </w:rPr>
            </w:pPr>
          </w:p>
        </w:tc>
        <w:tc>
          <w:tcPr>
            <w:tcW w:w="1096" w:type="dxa"/>
            <w:tcBorders>
              <w:left w:val="nil"/>
              <w:right w:val="nil"/>
            </w:tcBorders>
            <w:shd w:val="clear" w:color="auto" w:fill="E6EED5"/>
          </w:tcPr>
          <w:p w:rsidR="000022AB" w:rsidRPr="007B7D0D" w:rsidRDefault="000022AB" w:rsidP="007B7B90">
            <w:pPr>
              <w:jc w:val="center"/>
              <w:cnfStyle w:val="000000100000"/>
              <w:rPr>
                <w:rFonts w:ascii="Gill Sans MT" w:hAnsi="Gill Sans MT"/>
                <w:sz w:val="20"/>
                <w:szCs w:val="20"/>
              </w:rPr>
            </w:pPr>
          </w:p>
        </w:tc>
        <w:tc>
          <w:tcPr>
            <w:tcW w:w="1096" w:type="dxa"/>
            <w:tcBorders>
              <w:left w:val="nil"/>
              <w:right w:val="nil"/>
            </w:tcBorders>
            <w:shd w:val="clear" w:color="auto" w:fill="E6EED5"/>
          </w:tcPr>
          <w:p w:rsidR="000022AB" w:rsidRPr="00F246FF" w:rsidRDefault="000022AB" w:rsidP="007B7B90">
            <w:pPr>
              <w:jc w:val="center"/>
              <w:cnfStyle w:val="000000100000"/>
              <w:rPr>
                <w:rFonts w:ascii="Gill Sans MT" w:hAnsi="Gill Sans MT"/>
                <w:sz w:val="20"/>
                <w:szCs w:val="20"/>
              </w:rPr>
            </w:pPr>
          </w:p>
        </w:tc>
        <w:tc>
          <w:tcPr>
            <w:tcW w:w="1096" w:type="dxa"/>
            <w:tcBorders>
              <w:left w:val="nil"/>
              <w:right w:val="nil"/>
            </w:tcBorders>
            <w:shd w:val="clear" w:color="auto" w:fill="E6EED5"/>
          </w:tcPr>
          <w:p w:rsidR="000022AB" w:rsidRPr="00F246FF" w:rsidRDefault="000022AB" w:rsidP="007B7B90">
            <w:pPr>
              <w:jc w:val="center"/>
              <w:cnfStyle w:val="000000100000"/>
              <w:rPr>
                <w:rFonts w:ascii="Gill Sans MT" w:hAnsi="Gill Sans MT"/>
                <w:sz w:val="20"/>
                <w:szCs w:val="20"/>
              </w:rPr>
            </w:pPr>
          </w:p>
        </w:tc>
        <w:tc>
          <w:tcPr>
            <w:tcW w:w="1096" w:type="dxa"/>
            <w:tcBorders>
              <w:left w:val="nil"/>
              <w:right w:val="nil"/>
            </w:tcBorders>
            <w:shd w:val="clear" w:color="auto" w:fill="E6EED5"/>
          </w:tcPr>
          <w:p w:rsidR="000022AB" w:rsidRPr="00F246FF" w:rsidRDefault="000022AB" w:rsidP="007B7B90">
            <w:pPr>
              <w:jc w:val="center"/>
              <w:cnfStyle w:val="000000100000"/>
              <w:rPr>
                <w:rFonts w:ascii="Gill Sans MT" w:hAnsi="Gill Sans MT"/>
                <w:sz w:val="20"/>
                <w:szCs w:val="20"/>
              </w:rPr>
            </w:pPr>
          </w:p>
        </w:tc>
        <w:tc>
          <w:tcPr>
            <w:tcW w:w="1887" w:type="dxa"/>
            <w:tcBorders>
              <w:left w:val="nil"/>
            </w:tcBorders>
            <w:shd w:val="clear" w:color="auto" w:fill="E6EED5"/>
          </w:tcPr>
          <w:p w:rsidR="000022AB" w:rsidRPr="00F246FF" w:rsidRDefault="000022AB" w:rsidP="007B7B90">
            <w:pPr>
              <w:jc w:val="center"/>
              <w:cnfStyle w:val="000000100000"/>
              <w:rPr>
                <w:rFonts w:ascii="Gill Sans MT" w:hAnsi="Gill Sans MT"/>
                <w:sz w:val="20"/>
                <w:szCs w:val="20"/>
              </w:rPr>
            </w:pPr>
          </w:p>
        </w:tc>
      </w:tr>
      <w:tr w:rsidR="000022AB" w:rsidRPr="00216BC3" w:rsidTr="00B61473">
        <w:tc>
          <w:tcPr>
            <w:cnfStyle w:val="001000000000"/>
            <w:tcW w:w="6667" w:type="dxa"/>
          </w:tcPr>
          <w:p w:rsidR="000022AB" w:rsidRPr="00216BC3" w:rsidRDefault="000022AB" w:rsidP="007B7B90">
            <w:pPr>
              <w:rPr>
                <w:rFonts w:ascii="Gill Sans MT" w:hAnsi="Gill Sans MT"/>
                <w:b w:val="0"/>
                <w:sz w:val="20"/>
                <w:szCs w:val="20"/>
              </w:rPr>
            </w:pPr>
            <w:r w:rsidRPr="00216BC3">
              <w:rPr>
                <w:rFonts w:ascii="Gill Sans MT" w:hAnsi="Gill Sans MT"/>
                <w:b w:val="0"/>
                <w:sz w:val="20"/>
                <w:szCs w:val="20"/>
              </w:rPr>
              <w:t>Zniževanje nivoja Ljubljanice in podtalne vode</w:t>
            </w:r>
          </w:p>
        </w:tc>
        <w:tc>
          <w:tcPr>
            <w:tcW w:w="1096" w:type="dxa"/>
          </w:tcPr>
          <w:p w:rsidR="000022AB" w:rsidRPr="007B7D0D" w:rsidRDefault="000022AB" w:rsidP="007B7B90">
            <w:pPr>
              <w:jc w:val="center"/>
              <w:cnfStyle w:val="000000000000"/>
              <w:rPr>
                <w:rFonts w:ascii="Gill Sans MT" w:hAnsi="Gill Sans MT"/>
                <w:sz w:val="20"/>
                <w:szCs w:val="20"/>
              </w:rPr>
            </w:pPr>
            <w:r>
              <w:rPr>
                <w:rFonts w:ascii="Gill Sans MT" w:hAnsi="Gill Sans MT"/>
                <w:sz w:val="20"/>
                <w:szCs w:val="20"/>
              </w:rPr>
              <w:t>P</w:t>
            </w:r>
          </w:p>
        </w:tc>
        <w:tc>
          <w:tcPr>
            <w:tcW w:w="1096" w:type="dxa"/>
          </w:tcPr>
          <w:p w:rsidR="000022AB" w:rsidRPr="007B7D0D" w:rsidRDefault="000022AB" w:rsidP="007B7B90">
            <w:pPr>
              <w:jc w:val="center"/>
              <w:cnfStyle w:val="000000000000"/>
              <w:rPr>
                <w:rFonts w:ascii="Gill Sans MT" w:hAnsi="Gill Sans MT"/>
                <w:sz w:val="20"/>
                <w:szCs w:val="20"/>
              </w:rPr>
            </w:pPr>
            <w:r w:rsidRPr="007B7D0D">
              <w:rPr>
                <w:rFonts w:ascii="Gill Sans MT" w:hAnsi="Gill Sans MT"/>
                <w:sz w:val="20"/>
                <w:szCs w:val="20"/>
              </w:rPr>
              <w:t>3</w:t>
            </w:r>
          </w:p>
        </w:tc>
        <w:tc>
          <w:tcPr>
            <w:tcW w:w="1096" w:type="dxa"/>
          </w:tcPr>
          <w:p w:rsidR="000022AB" w:rsidRPr="00216BC3" w:rsidRDefault="000022AB" w:rsidP="007B7B90">
            <w:pPr>
              <w:jc w:val="center"/>
              <w:cnfStyle w:val="000000000000"/>
              <w:rPr>
                <w:rFonts w:ascii="Gill Sans MT" w:hAnsi="Gill Sans MT"/>
                <w:sz w:val="20"/>
                <w:szCs w:val="20"/>
              </w:rPr>
            </w:pPr>
            <w:r w:rsidRPr="00216BC3">
              <w:rPr>
                <w:rFonts w:ascii="Gill Sans MT" w:hAnsi="Gill Sans MT"/>
                <w:sz w:val="20"/>
                <w:szCs w:val="20"/>
              </w:rPr>
              <w:t>4</w:t>
            </w:r>
          </w:p>
        </w:tc>
        <w:tc>
          <w:tcPr>
            <w:tcW w:w="1096" w:type="dxa"/>
          </w:tcPr>
          <w:p w:rsidR="000022AB" w:rsidRPr="00216BC3" w:rsidRDefault="000022AB" w:rsidP="007B7B90">
            <w:pPr>
              <w:jc w:val="center"/>
              <w:cnfStyle w:val="000000000000"/>
              <w:rPr>
                <w:rFonts w:ascii="Gill Sans MT" w:hAnsi="Gill Sans MT"/>
                <w:sz w:val="20"/>
                <w:szCs w:val="20"/>
              </w:rPr>
            </w:pPr>
            <w:r w:rsidRPr="00216BC3">
              <w:rPr>
                <w:rFonts w:ascii="Gill Sans MT" w:hAnsi="Gill Sans MT"/>
                <w:sz w:val="20"/>
                <w:szCs w:val="20"/>
              </w:rPr>
              <w:t>4</w:t>
            </w:r>
          </w:p>
        </w:tc>
        <w:tc>
          <w:tcPr>
            <w:tcW w:w="1096" w:type="dxa"/>
          </w:tcPr>
          <w:p w:rsidR="000022AB" w:rsidRPr="00216BC3" w:rsidRDefault="000022AB" w:rsidP="007B7B90">
            <w:pPr>
              <w:jc w:val="center"/>
              <w:cnfStyle w:val="000000000000"/>
              <w:rPr>
                <w:rFonts w:ascii="Gill Sans MT" w:hAnsi="Gill Sans MT"/>
                <w:sz w:val="20"/>
                <w:szCs w:val="20"/>
              </w:rPr>
            </w:pPr>
            <w:r>
              <w:rPr>
                <w:rFonts w:ascii="Gill Sans MT" w:hAnsi="Gill Sans MT"/>
                <w:sz w:val="20"/>
                <w:szCs w:val="20"/>
              </w:rPr>
              <w:t>3</w:t>
            </w:r>
          </w:p>
        </w:tc>
        <w:tc>
          <w:tcPr>
            <w:tcW w:w="1887" w:type="dxa"/>
          </w:tcPr>
          <w:p w:rsidR="000022AB" w:rsidRPr="00216BC3" w:rsidRDefault="000022AB" w:rsidP="007B7B90">
            <w:pPr>
              <w:jc w:val="center"/>
              <w:cnfStyle w:val="000000000000"/>
              <w:rPr>
                <w:rFonts w:ascii="Gill Sans MT" w:hAnsi="Gill Sans MT"/>
                <w:sz w:val="20"/>
                <w:szCs w:val="20"/>
              </w:rPr>
            </w:pPr>
            <w:r>
              <w:rPr>
                <w:rFonts w:ascii="Gill Sans MT" w:hAnsi="Gill Sans MT"/>
                <w:sz w:val="20"/>
                <w:szCs w:val="20"/>
              </w:rPr>
              <w:t>48</w:t>
            </w:r>
          </w:p>
        </w:tc>
      </w:tr>
      <w:tr w:rsidR="000022AB" w:rsidRPr="00216BC3" w:rsidTr="00B61473">
        <w:trPr>
          <w:cnfStyle w:val="000000100000"/>
        </w:trPr>
        <w:tc>
          <w:tcPr>
            <w:cnfStyle w:val="001000000000"/>
            <w:tcW w:w="6667" w:type="dxa"/>
          </w:tcPr>
          <w:p w:rsidR="000022AB" w:rsidRPr="00216BC3" w:rsidRDefault="000022AB" w:rsidP="007B7B90">
            <w:pPr>
              <w:rPr>
                <w:rFonts w:ascii="Gill Sans MT" w:hAnsi="Gill Sans MT"/>
                <w:b w:val="0"/>
                <w:sz w:val="20"/>
                <w:szCs w:val="20"/>
              </w:rPr>
            </w:pPr>
            <w:proofErr w:type="spellStart"/>
            <w:r>
              <w:rPr>
                <w:rFonts w:ascii="Gill Sans MT" w:hAnsi="Gill Sans MT"/>
                <w:b w:val="0"/>
                <w:sz w:val="20"/>
                <w:szCs w:val="20"/>
              </w:rPr>
              <w:t>Nesonaravno</w:t>
            </w:r>
            <w:proofErr w:type="spellEnd"/>
            <w:r>
              <w:rPr>
                <w:rFonts w:ascii="Gill Sans MT" w:hAnsi="Gill Sans MT"/>
                <w:b w:val="0"/>
                <w:sz w:val="20"/>
                <w:szCs w:val="20"/>
              </w:rPr>
              <w:t xml:space="preserve"> vzdrževanje</w:t>
            </w:r>
            <w:r w:rsidRPr="00216BC3">
              <w:rPr>
                <w:rFonts w:ascii="Gill Sans MT" w:hAnsi="Gill Sans MT"/>
                <w:b w:val="0"/>
                <w:sz w:val="20"/>
                <w:szCs w:val="20"/>
              </w:rPr>
              <w:t xml:space="preserve"> </w:t>
            </w:r>
            <w:r>
              <w:rPr>
                <w:rFonts w:ascii="Gill Sans MT" w:hAnsi="Gill Sans MT"/>
                <w:b w:val="0"/>
                <w:sz w:val="20"/>
                <w:szCs w:val="20"/>
              </w:rPr>
              <w:t>vodotokov in jarkov</w:t>
            </w:r>
          </w:p>
        </w:tc>
        <w:tc>
          <w:tcPr>
            <w:tcW w:w="1096" w:type="dxa"/>
          </w:tcPr>
          <w:p w:rsidR="000022AB" w:rsidRDefault="000022AB" w:rsidP="007B7B90">
            <w:pPr>
              <w:jc w:val="center"/>
              <w:cnfStyle w:val="000000100000"/>
            </w:pPr>
            <w:r w:rsidRPr="001D4EC1">
              <w:rPr>
                <w:rFonts w:ascii="Gill Sans MT" w:hAnsi="Gill Sans MT"/>
                <w:sz w:val="20"/>
                <w:szCs w:val="20"/>
              </w:rPr>
              <w:t>P</w:t>
            </w:r>
          </w:p>
        </w:tc>
        <w:tc>
          <w:tcPr>
            <w:tcW w:w="1096" w:type="dxa"/>
          </w:tcPr>
          <w:p w:rsidR="000022AB" w:rsidRPr="007B7D0D" w:rsidRDefault="000022AB" w:rsidP="007B7B90">
            <w:pPr>
              <w:jc w:val="center"/>
              <w:cnfStyle w:val="000000100000"/>
              <w:rPr>
                <w:rFonts w:ascii="Gill Sans MT" w:hAnsi="Gill Sans MT"/>
                <w:sz w:val="20"/>
                <w:szCs w:val="20"/>
              </w:rPr>
            </w:pPr>
            <w:r w:rsidRPr="007B7D0D">
              <w:rPr>
                <w:rFonts w:ascii="Gill Sans MT" w:hAnsi="Gill Sans MT"/>
                <w:sz w:val="20"/>
                <w:szCs w:val="20"/>
              </w:rPr>
              <w:t>3</w:t>
            </w:r>
          </w:p>
        </w:tc>
        <w:tc>
          <w:tcPr>
            <w:tcW w:w="1096" w:type="dxa"/>
          </w:tcPr>
          <w:p w:rsidR="000022AB" w:rsidRPr="00216BC3" w:rsidRDefault="000022AB" w:rsidP="007B7B90">
            <w:pPr>
              <w:jc w:val="center"/>
              <w:cnfStyle w:val="000000100000"/>
              <w:rPr>
                <w:rFonts w:ascii="Gill Sans MT" w:hAnsi="Gill Sans MT"/>
                <w:sz w:val="20"/>
                <w:szCs w:val="20"/>
              </w:rPr>
            </w:pPr>
            <w:r>
              <w:rPr>
                <w:rFonts w:ascii="Gill Sans MT" w:hAnsi="Gill Sans MT"/>
                <w:sz w:val="20"/>
                <w:szCs w:val="20"/>
              </w:rPr>
              <w:t>1/4*</w:t>
            </w:r>
          </w:p>
        </w:tc>
        <w:tc>
          <w:tcPr>
            <w:tcW w:w="1096" w:type="dxa"/>
          </w:tcPr>
          <w:p w:rsidR="000022AB" w:rsidRPr="00216BC3" w:rsidRDefault="000022AB" w:rsidP="007B7B90">
            <w:pPr>
              <w:jc w:val="center"/>
              <w:cnfStyle w:val="000000100000"/>
              <w:rPr>
                <w:rFonts w:ascii="Gill Sans MT" w:hAnsi="Gill Sans MT"/>
                <w:sz w:val="20"/>
                <w:szCs w:val="20"/>
              </w:rPr>
            </w:pPr>
            <w:r w:rsidRPr="00216BC3">
              <w:rPr>
                <w:rFonts w:ascii="Gill Sans MT" w:hAnsi="Gill Sans MT"/>
                <w:sz w:val="20"/>
                <w:szCs w:val="20"/>
              </w:rPr>
              <w:t>3</w:t>
            </w:r>
          </w:p>
        </w:tc>
        <w:tc>
          <w:tcPr>
            <w:tcW w:w="1096" w:type="dxa"/>
          </w:tcPr>
          <w:p w:rsidR="000022AB" w:rsidRPr="00216BC3" w:rsidRDefault="000022AB" w:rsidP="007B7B90">
            <w:pPr>
              <w:jc w:val="center"/>
              <w:cnfStyle w:val="000000100000"/>
              <w:rPr>
                <w:rFonts w:ascii="Gill Sans MT" w:hAnsi="Gill Sans MT"/>
                <w:sz w:val="20"/>
                <w:szCs w:val="20"/>
              </w:rPr>
            </w:pPr>
            <w:r w:rsidRPr="00216BC3">
              <w:rPr>
                <w:rFonts w:ascii="Gill Sans MT" w:hAnsi="Gill Sans MT"/>
                <w:sz w:val="20"/>
                <w:szCs w:val="20"/>
              </w:rPr>
              <w:t>2</w:t>
            </w:r>
          </w:p>
        </w:tc>
        <w:tc>
          <w:tcPr>
            <w:tcW w:w="1887" w:type="dxa"/>
          </w:tcPr>
          <w:p w:rsidR="000022AB" w:rsidRPr="00216BC3" w:rsidRDefault="000022AB" w:rsidP="007B7B90">
            <w:pPr>
              <w:jc w:val="center"/>
              <w:cnfStyle w:val="000000100000"/>
              <w:rPr>
                <w:rFonts w:ascii="Gill Sans MT" w:hAnsi="Gill Sans MT"/>
                <w:sz w:val="20"/>
                <w:szCs w:val="20"/>
              </w:rPr>
            </w:pPr>
            <w:r w:rsidRPr="00216BC3">
              <w:rPr>
                <w:rFonts w:ascii="Gill Sans MT" w:hAnsi="Gill Sans MT"/>
                <w:sz w:val="20"/>
                <w:szCs w:val="20"/>
              </w:rPr>
              <w:t>6</w:t>
            </w:r>
            <w:r>
              <w:rPr>
                <w:rFonts w:ascii="Gill Sans MT" w:hAnsi="Gill Sans MT"/>
                <w:sz w:val="20"/>
                <w:szCs w:val="20"/>
              </w:rPr>
              <w:t>/24*</w:t>
            </w:r>
          </w:p>
        </w:tc>
      </w:tr>
      <w:tr w:rsidR="000022AB" w:rsidRPr="00216BC3" w:rsidTr="00B61473">
        <w:tc>
          <w:tcPr>
            <w:cnfStyle w:val="001000000000"/>
            <w:tcW w:w="6667" w:type="dxa"/>
          </w:tcPr>
          <w:p w:rsidR="000022AB" w:rsidRPr="00216BC3" w:rsidRDefault="000022AB" w:rsidP="007B7B90">
            <w:pPr>
              <w:rPr>
                <w:rFonts w:ascii="Gill Sans MT" w:hAnsi="Gill Sans MT"/>
                <w:sz w:val="20"/>
                <w:szCs w:val="20"/>
              </w:rPr>
            </w:pPr>
            <w:r>
              <w:rPr>
                <w:rFonts w:ascii="Gill Sans MT" w:hAnsi="Gill Sans MT"/>
                <w:b w:val="0"/>
                <w:sz w:val="20"/>
                <w:szCs w:val="20"/>
              </w:rPr>
              <w:t>Onesnaževanje podzemnih</w:t>
            </w:r>
            <w:r w:rsidRPr="00216BC3">
              <w:rPr>
                <w:rFonts w:ascii="Gill Sans MT" w:hAnsi="Gill Sans MT"/>
                <w:b w:val="0"/>
                <w:sz w:val="20"/>
                <w:szCs w:val="20"/>
              </w:rPr>
              <w:t xml:space="preserve"> voda</w:t>
            </w:r>
          </w:p>
        </w:tc>
        <w:tc>
          <w:tcPr>
            <w:tcW w:w="1096" w:type="dxa"/>
          </w:tcPr>
          <w:p w:rsidR="000022AB" w:rsidRDefault="000022AB" w:rsidP="007B7B90">
            <w:pPr>
              <w:jc w:val="center"/>
              <w:cnfStyle w:val="000000000000"/>
            </w:pPr>
            <w:r w:rsidRPr="001D4EC1">
              <w:rPr>
                <w:rFonts w:ascii="Gill Sans MT" w:hAnsi="Gill Sans MT"/>
                <w:sz w:val="20"/>
                <w:szCs w:val="20"/>
              </w:rPr>
              <w:t>P</w:t>
            </w:r>
          </w:p>
        </w:tc>
        <w:tc>
          <w:tcPr>
            <w:tcW w:w="1096" w:type="dxa"/>
          </w:tcPr>
          <w:p w:rsidR="000022AB" w:rsidRPr="007B7D0D" w:rsidRDefault="000022AB" w:rsidP="007B7B90">
            <w:pPr>
              <w:jc w:val="center"/>
              <w:cnfStyle w:val="000000000000"/>
              <w:rPr>
                <w:rFonts w:ascii="Gill Sans MT" w:hAnsi="Gill Sans MT"/>
                <w:sz w:val="20"/>
                <w:szCs w:val="20"/>
              </w:rPr>
            </w:pPr>
            <w:r>
              <w:rPr>
                <w:rFonts w:ascii="Gill Sans MT" w:hAnsi="Gill Sans MT"/>
                <w:sz w:val="20"/>
                <w:szCs w:val="20"/>
              </w:rPr>
              <w:t>1-2</w:t>
            </w:r>
          </w:p>
        </w:tc>
        <w:tc>
          <w:tcPr>
            <w:tcW w:w="1096" w:type="dxa"/>
          </w:tcPr>
          <w:p w:rsidR="000022AB" w:rsidRPr="00216BC3" w:rsidRDefault="000022AB" w:rsidP="007B7B90">
            <w:pPr>
              <w:jc w:val="center"/>
              <w:cnfStyle w:val="000000000000"/>
              <w:rPr>
                <w:rFonts w:ascii="Gill Sans MT" w:hAnsi="Gill Sans MT"/>
                <w:sz w:val="20"/>
                <w:szCs w:val="20"/>
              </w:rPr>
            </w:pPr>
            <w:r>
              <w:rPr>
                <w:rFonts w:ascii="Gill Sans MT" w:hAnsi="Gill Sans MT"/>
                <w:sz w:val="20"/>
                <w:szCs w:val="20"/>
              </w:rPr>
              <w:t>3</w:t>
            </w:r>
          </w:p>
        </w:tc>
        <w:tc>
          <w:tcPr>
            <w:tcW w:w="1096" w:type="dxa"/>
          </w:tcPr>
          <w:p w:rsidR="000022AB" w:rsidRPr="00216BC3" w:rsidRDefault="000022AB" w:rsidP="007B7B90">
            <w:pPr>
              <w:jc w:val="center"/>
              <w:cnfStyle w:val="000000000000"/>
              <w:rPr>
                <w:rFonts w:ascii="Gill Sans MT" w:hAnsi="Gill Sans MT"/>
                <w:sz w:val="20"/>
                <w:szCs w:val="20"/>
              </w:rPr>
            </w:pPr>
            <w:r>
              <w:rPr>
                <w:rFonts w:ascii="Gill Sans MT" w:hAnsi="Gill Sans MT"/>
                <w:sz w:val="20"/>
                <w:szCs w:val="20"/>
              </w:rPr>
              <w:t>2</w:t>
            </w:r>
          </w:p>
        </w:tc>
        <w:tc>
          <w:tcPr>
            <w:tcW w:w="1096" w:type="dxa"/>
          </w:tcPr>
          <w:p w:rsidR="000022AB" w:rsidRPr="00216BC3" w:rsidRDefault="000022AB" w:rsidP="007B7B90">
            <w:pPr>
              <w:jc w:val="center"/>
              <w:cnfStyle w:val="000000000000"/>
              <w:rPr>
                <w:rFonts w:ascii="Gill Sans MT" w:hAnsi="Gill Sans MT"/>
                <w:sz w:val="20"/>
                <w:szCs w:val="20"/>
              </w:rPr>
            </w:pPr>
            <w:r>
              <w:rPr>
                <w:rFonts w:ascii="Gill Sans MT" w:hAnsi="Gill Sans MT"/>
                <w:sz w:val="20"/>
                <w:szCs w:val="20"/>
              </w:rPr>
              <w:t>3</w:t>
            </w:r>
          </w:p>
        </w:tc>
        <w:tc>
          <w:tcPr>
            <w:tcW w:w="1887" w:type="dxa"/>
          </w:tcPr>
          <w:p w:rsidR="000022AB" w:rsidRPr="00216BC3" w:rsidRDefault="000022AB" w:rsidP="007B7B90">
            <w:pPr>
              <w:jc w:val="center"/>
              <w:cnfStyle w:val="000000000000"/>
              <w:rPr>
                <w:rFonts w:ascii="Gill Sans MT" w:hAnsi="Gill Sans MT"/>
                <w:sz w:val="20"/>
                <w:szCs w:val="20"/>
              </w:rPr>
            </w:pPr>
            <w:r>
              <w:rPr>
                <w:rFonts w:ascii="Gill Sans MT" w:hAnsi="Gill Sans MT"/>
                <w:sz w:val="20"/>
                <w:szCs w:val="20"/>
              </w:rPr>
              <w:t>18</w:t>
            </w:r>
          </w:p>
        </w:tc>
      </w:tr>
      <w:tr w:rsidR="000022AB" w:rsidRPr="00216BC3" w:rsidTr="00B61473">
        <w:trPr>
          <w:cnfStyle w:val="000000100000"/>
        </w:trPr>
        <w:tc>
          <w:tcPr>
            <w:cnfStyle w:val="001000000000"/>
            <w:tcW w:w="6667" w:type="dxa"/>
          </w:tcPr>
          <w:p w:rsidR="000022AB" w:rsidRPr="00216BC3" w:rsidRDefault="000022AB" w:rsidP="007B7B90">
            <w:pPr>
              <w:rPr>
                <w:rFonts w:ascii="Gill Sans MT" w:hAnsi="Gill Sans MT"/>
                <w:b w:val="0"/>
                <w:sz w:val="20"/>
                <w:szCs w:val="20"/>
              </w:rPr>
            </w:pPr>
            <w:r w:rsidRPr="00216BC3">
              <w:rPr>
                <w:rFonts w:ascii="Gill Sans MT" w:hAnsi="Gill Sans MT"/>
                <w:b w:val="0"/>
                <w:sz w:val="20"/>
                <w:szCs w:val="20"/>
              </w:rPr>
              <w:t>Poplave in protipoplavni ukrepi</w:t>
            </w:r>
          </w:p>
        </w:tc>
        <w:tc>
          <w:tcPr>
            <w:tcW w:w="1096" w:type="dxa"/>
          </w:tcPr>
          <w:p w:rsidR="000022AB" w:rsidRDefault="000022AB" w:rsidP="007B7B90">
            <w:pPr>
              <w:jc w:val="center"/>
              <w:cnfStyle w:val="000000100000"/>
            </w:pPr>
            <w:r w:rsidRPr="001D4EC1">
              <w:rPr>
                <w:rFonts w:ascii="Gill Sans MT" w:hAnsi="Gill Sans MT"/>
                <w:sz w:val="20"/>
                <w:szCs w:val="20"/>
              </w:rPr>
              <w:t>P</w:t>
            </w:r>
          </w:p>
        </w:tc>
        <w:tc>
          <w:tcPr>
            <w:tcW w:w="1096" w:type="dxa"/>
          </w:tcPr>
          <w:p w:rsidR="000022AB" w:rsidRPr="007B7D0D" w:rsidRDefault="000022AB" w:rsidP="007B7B90">
            <w:pPr>
              <w:jc w:val="center"/>
              <w:cnfStyle w:val="000000100000"/>
              <w:rPr>
                <w:rFonts w:ascii="Gill Sans MT" w:hAnsi="Gill Sans MT"/>
                <w:sz w:val="20"/>
                <w:szCs w:val="20"/>
              </w:rPr>
            </w:pPr>
            <w:r>
              <w:rPr>
                <w:rFonts w:ascii="Gill Sans MT" w:hAnsi="Gill Sans MT"/>
                <w:sz w:val="20"/>
                <w:szCs w:val="20"/>
              </w:rPr>
              <w:t>3</w:t>
            </w:r>
          </w:p>
        </w:tc>
        <w:tc>
          <w:tcPr>
            <w:tcW w:w="1096" w:type="dxa"/>
          </w:tcPr>
          <w:p w:rsidR="000022AB" w:rsidRPr="00216BC3" w:rsidRDefault="000022AB" w:rsidP="007B7B90">
            <w:pPr>
              <w:jc w:val="center"/>
              <w:cnfStyle w:val="000000100000"/>
              <w:rPr>
                <w:rFonts w:ascii="Gill Sans MT" w:hAnsi="Gill Sans MT"/>
                <w:sz w:val="20"/>
                <w:szCs w:val="20"/>
              </w:rPr>
            </w:pPr>
            <w:r>
              <w:rPr>
                <w:rFonts w:ascii="Gill Sans MT" w:hAnsi="Gill Sans MT"/>
                <w:sz w:val="20"/>
                <w:szCs w:val="20"/>
              </w:rPr>
              <w:t>2</w:t>
            </w:r>
          </w:p>
        </w:tc>
        <w:tc>
          <w:tcPr>
            <w:tcW w:w="1096" w:type="dxa"/>
          </w:tcPr>
          <w:p w:rsidR="000022AB" w:rsidRPr="00216BC3" w:rsidRDefault="000022AB" w:rsidP="007B7B90">
            <w:pPr>
              <w:jc w:val="center"/>
              <w:cnfStyle w:val="000000100000"/>
              <w:rPr>
                <w:rFonts w:ascii="Gill Sans MT" w:hAnsi="Gill Sans MT"/>
                <w:sz w:val="20"/>
                <w:szCs w:val="20"/>
              </w:rPr>
            </w:pPr>
            <w:r>
              <w:rPr>
                <w:rFonts w:ascii="Gill Sans MT" w:hAnsi="Gill Sans MT"/>
                <w:sz w:val="20"/>
                <w:szCs w:val="20"/>
              </w:rPr>
              <w:t>3</w:t>
            </w:r>
          </w:p>
        </w:tc>
        <w:tc>
          <w:tcPr>
            <w:tcW w:w="1096" w:type="dxa"/>
          </w:tcPr>
          <w:p w:rsidR="000022AB" w:rsidRPr="00216BC3" w:rsidRDefault="000022AB" w:rsidP="007B7B90">
            <w:pPr>
              <w:jc w:val="center"/>
              <w:cnfStyle w:val="000000100000"/>
              <w:rPr>
                <w:rFonts w:ascii="Gill Sans MT" w:hAnsi="Gill Sans MT"/>
                <w:sz w:val="20"/>
                <w:szCs w:val="20"/>
              </w:rPr>
            </w:pPr>
            <w:r>
              <w:rPr>
                <w:rFonts w:ascii="Gill Sans MT" w:hAnsi="Gill Sans MT"/>
                <w:sz w:val="20"/>
                <w:szCs w:val="20"/>
              </w:rPr>
              <w:t>3</w:t>
            </w:r>
          </w:p>
        </w:tc>
        <w:tc>
          <w:tcPr>
            <w:tcW w:w="1887" w:type="dxa"/>
          </w:tcPr>
          <w:p w:rsidR="000022AB" w:rsidRPr="00216BC3" w:rsidRDefault="000022AB" w:rsidP="007B7B90">
            <w:pPr>
              <w:jc w:val="center"/>
              <w:cnfStyle w:val="000000100000"/>
              <w:rPr>
                <w:rFonts w:ascii="Gill Sans MT" w:hAnsi="Gill Sans MT"/>
                <w:sz w:val="20"/>
                <w:szCs w:val="20"/>
              </w:rPr>
            </w:pPr>
            <w:r>
              <w:rPr>
                <w:rFonts w:ascii="Gill Sans MT" w:hAnsi="Gill Sans MT"/>
                <w:sz w:val="20"/>
                <w:szCs w:val="20"/>
              </w:rPr>
              <w:t>18</w:t>
            </w:r>
          </w:p>
        </w:tc>
      </w:tr>
      <w:tr w:rsidR="000022AB" w:rsidRPr="00216BC3" w:rsidTr="00B61473">
        <w:tc>
          <w:tcPr>
            <w:cnfStyle w:val="001000000000"/>
            <w:tcW w:w="6667" w:type="dxa"/>
          </w:tcPr>
          <w:p w:rsidR="000022AB" w:rsidRPr="00216BC3" w:rsidRDefault="000022AB" w:rsidP="007B7B90">
            <w:pPr>
              <w:rPr>
                <w:rFonts w:ascii="Gill Sans MT" w:hAnsi="Gill Sans MT"/>
                <w:b w:val="0"/>
                <w:sz w:val="20"/>
                <w:szCs w:val="20"/>
              </w:rPr>
            </w:pPr>
            <w:r w:rsidRPr="00216BC3">
              <w:rPr>
                <w:rFonts w:ascii="Gill Sans MT" w:hAnsi="Gill Sans MT"/>
                <w:b w:val="0"/>
                <w:sz w:val="20"/>
                <w:szCs w:val="20"/>
              </w:rPr>
              <w:t>Posebna raba vode</w:t>
            </w:r>
            <w:r>
              <w:rPr>
                <w:rFonts w:ascii="Gill Sans MT" w:hAnsi="Gill Sans MT"/>
                <w:b w:val="0"/>
                <w:sz w:val="20"/>
                <w:szCs w:val="20"/>
              </w:rPr>
              <w:t xml:space="preserve"> (nelegalen odvzem vode za namakanje, plovba, vodne črpalke, športno-rekreacijska raba)</w:t>
            </w:r>
          </w:p>
        </w:tc>
        <w:tc>
          <w:tcPr>
            <w:tcW w:w="1096" w:type="dxa"/>
          </w:tcPr>
          <w:p w:rsidR="000022AB" w:rsidRDefault="000022AB" w:rsidP="007B7B90">
            <w:pPr>
              <w:jc w:val="center"/>
              <w:cnfStyle w:val="000000000000"/>
            </w:pPr>
            <w:r w:rsidRPr="001D4EC1">
              <w:rPr>
                <w:rFonts w:ascii="Gill Sans MT" w:hAnsi="Gill Sans MT"/>
                <w:sz w:val="20"/>
                <w:szCs w:val="20"/>
              </w:rPr>
              <w:t>P</w:t>
            </w:r>
          </w:p>
        </w:tc>
        <w:tc>
          <w:tcPr>
            <w:tcW w:w="1096" w:type="dxa"/>
          </w:tcPr>
          <w:p w:rsidR="000022AB" w:rsidRPr="007B7D0D" w:rsidRDefault="000022AB" w:rsidP="007B7B90">
            <w:pPr>
              <w:jc w:val="center"/>
              <w:cnfStyle w:val="000000000000"/>
              <w:rPr>
                <w:rFonts w:ascii="Gill Sans MT" w:hAnsi="Gill Sans MT"/>
                <w:sz w:val="20"/>
                <w:szCs w:val="20"/>
              </w:rPr>
            </w:pPr>
            <w:r>
              <w:rPr>
                <w:rFonts w:ascii="Gill Sans MT" w:hAnsi="Gill Sans MT"/>
                <w:sz w:val="20"/>
                <w:szCs w:val="20"/>
              </w:rPr>
              <w:t>4</w:t>
            </w:r>
          </w:p>
        </w:tc>
        <w:tc>
          <w:tcPr>
            <w:tcW w:w="1096" w:type="dxa"/>
          </w:tcPr>
          <w:p w:rsidR="000022AB" w:rsidRPr="00216BC3" w:rsidRDefault="000022AB" w:rsidP="007B7B90">
            <w:pPr>
              <w:jc w:val="center"/>
              <w:cnfStyle w:val="000000000000"/>
              <w:rPr>
                <w:rFonts w:ascii="Gill Sans MT" w:hAnsi="Gill Sans MT"/>
                <w:sz w:val="20"/>
                <w:szCs w:val="20"/>
              </w:rPr>
            </w:pPr>
            <w:r>
              <w:rPr>
                <w:rFonts w:ascii="Gill Sans MT" w:hAnsi="Gill Sans MT"/>
                <w:sz w:val="20"/>
                <w:szCs w:val="20"/>
              </w:rPr>
              <w:t>1/3*</w:t>
            </w:r>
          </w:p>
        </w:tc>
        <w:tc>
          <w:tcPr>
            <w:tcW w:w="1096" w:type="dxa"/>
          </w:tcPr>
          <w:p w:rsidR="000022AB" w:rsidRPr="00216BC3" w:rsidRDefault="000022AB" w:rsidP="007B7B90">
            <w:pPr>
              <w:jc w:val="center"/>
              <w:cnfStyle w:val="000000000000"/>
              <w:rPr>
                <w:rFonts w:ascii="Gill Sans MT" w:hAnsi="Gill Sans MT"/>
                <w:sz w:val="20"/>
                <w:szCs w:val="20"/>
              </w:rPr>
            </w:pPr>
            <w:r>
              <w:rPr>
                <w:rFonts w:ascii="Gill Sans MT" w:hAnsi="Gill Sans MT"/>
                <w:sz w:val="20"/>
                <w:szCs w:val="20"/>
              </w:rPr>
              <w:t>2</w:t>
            </w:r>
          </w:p>
        </w:tc>
        <w:tc>
          <w:tcPr>
            <w:tcW w:w="1096" w:type="dxa"/>
          </w:tcPr>
          <w:p w:rsidR="000022AB" w:rsidRPr="00216BC3" w:rsidRDefault="000022AB" w:rsidP="007B7B90">
            <w:pPr>
              <w:jc w:val="center"/>
              <w:cnfStyle w:val="000000000000"/>
              <w:rPr>
                <w:rFonts w:ascii="Gill Sans MT" w:hAnsi="Gill Sans MT"/>
                <w:sz w:val="20"/>
                <w:szCs w:val="20"/>
              </w:rPr>
            </w:pPr>
            <w:r>
              <w:rPr>
                <w:rFonts w:ascii="Gill Sans MT" w:hAnsi="Gill Sans MT"/>
                <w:sz w:val="20"/>
                <w:szCs w:val="20"/>
              </w:rPr>
              <w:t>2</w:t>
            </w:r>
          </w:p>
        </w:tc>
        <w:tc>
          <w:tcPr>
            <w:tcW w:w="1887" w:type="dxa"/>
          </w:tcPr>
          <w:p w:rsidR="000022AB" w:rsidRPr="00216BC3" w:rsidRDefault="000022AB" w:rsidP="007B7B90">
            <w:pPr>
              <w:jc w:val="center"/>
              <w:cnfStyle w:val="000000000000"/>
              <w:rPr>
                <w:rFonts w:ascii="Gill Sans MT" w:hAnsi="Gill Sans MT"/>
                <w:sz w:val="20"/>
                <w:szCs w:val="20"/>
              </w:rPr>
            </w:pPr>
            <w:r>
              <w:rPr>
                <w:rFonts w:ascii="Gill Sans MT" w:hAnsi="Gill Sans MT"/>
                <w:sz w:val="20"/>
                <w:szCs w:val="20"/>
              </w:rPr>
              <w:t>4/12*</w:t>
            </w:r>
          </w:p>
        </w:tc>
      </w:tr>
      <w:tr w:rsidR="000022AB" w:rsidRPr="00216BC3" w:rsidTr="00B61473">
        <w:trPr>
          <w:cnfStyle w:val="000000100000"/>
        </w:trPr>
        <w:tc>
          <w:tcPr>
            <w:cnfStyle w:val="001000000000"/>
            <w:tcW w:w="6667" w:type="dxa"/>
          </w:tcPr>
          <w:p w:rsidR="000022AB" w:rsidRPr="00216BC3" w:rsidRDefault="000022AB" w:rsidP="007B7B90">
            <w:pPr>
              <w:rPr>
                <w:rFonts w:ascii="Gill Sans MT" w:hAnsi="Gill Sans MT"/>
                <w:b w:val="0"/>
                <w:sz w:val="20"/>
                <w:szCs w:val="20"/>
              </w:rPr>
            </w:pPr>
            <w:r>
              <w:rPr>
                <w:rFonts w:ascii="Gill Sans MT" w:hAnsi="Gill Sans MT"/>
                <w:b w:val="0"/>
                <w:sz w:val="20"/>
                <w:szCs w:val="20"/>
              </w:rPr>
              <w:t>Onesnaževanje površinskih</w:t>
            </w:r>
            <w:r w:rsidRPr="00216BC3">
              <w:rPr>
                <w:rFonts w:ascii="Gill Sans MT" w:hAnsi="Gill Sans MT"/>
                <w:b w:val="0"/>
                <w:sz w:val="20"/>
                <w:szCs w:val="20"/>
              </w:rPr>
              <w:t xml:space="preserve"> voda</w:t>
            </w:r>
          </w:p>
        </w:tc>
        <w:tc>
          <w:tcPr>
            <w:tcW w:w="1096" w:type="dxa"/>
          </w:tcPr>
          <w:p w:rsidR="000022AB" w:rsidRDefault="000022AB" w:rsidP="007B7B90">
            <w:pPr>
              <w:jc w:val="center"/>
              <w:cnfStyle w:val="000000100000"/>
            </w:pPr>
            <w:r w:rsidRPr="001D4EC1">
              <w:rPr>
                <w:rFonts w:ascii="Gill Sans MT" w:hAnsi="Gill Sans MT"/>
                <w:sz w:val="20"/>
                <w:szCs w:val="20"/>
              </w:rPr>
              <w:t>P</w:t>
            </w:r>
          </w:p>
        </w:tc>
        <w:tc>
          <w:tcPr>
            <w:tcW w:w="1096" w:type="dxa"/>
          </w:tcPr>
          <w:p w:rsidR="000022AB" w:rsidRPr="007B7D0D" w:rsidRDefault="000022AB" w:rsidP="007B7B90">
            <w:pPr>
              <w:jc w:val="center"/>
              <w:cnfStyle w:val="000000100000"/>
              <w:rPr>
                <w:rFonts w:ascii="Gill Sans MT" w:hAnsi="Gill Sans MT"/>
                <w:sz w:val="20"/>
                <w:szCs w:val="20"/>
              </w:rPr>
            </w:pPr>
            <w:r>
              <w:rPr>
                <w:rFonts w:ascii="Gill Sans MT" w:hAnsi="Gill Sans MT"/>
                <w:sz w:val="20"/>
                <w:szCs w:val="20"/>
              </w:rPr>
              <w:t>1-2</w:t>
            </w:r>
          </w:p>
        </w:tc>
        <w:tc>
          <w:tcPr>
            <w:tcW w:w="1096" w:type="dxa"/>
          </w:tcPr>
          <w:p w:rsidR="000022AB" w:rsidRPr="00216BC3" w:rsidRDefault="000022AB" w:rsidP="007B7B90">
            <w:pPr>
              <w:jc w:val="center"/>
              <w:cnfStyle w:val="000000100000"/>
              <w:rPr>
                <w:rFonts w:ascii="Gill Sans MT" w:hAnsi="Gill Sans MT"/>
                <w:sz w:val="20"/>
                <w:szCs w:val="20"/>
              </w:rPr>
            </w:pPr>
            <w:r>
              <w:rPr>
                <w:rFonts w:ascii="Gill Sans MT" w:hAnsi="Gill Sans MT"/>
                <w:sz w:val="20"/>
                <w:szCs w:val="20"/>
              </w:rPr>
              <w:t>2</w:t>
            </w:r>
          </w:p>
        </w:tc>
        <w:tc>
          <w:tcPr>
            <w:tcW w:w="1096" w:type="dxa"/>
          </w:tcPr>
          <w:p w:rsidR="000022AB" w:rsidRPr="00216BC3" w:rsidRDefault="000022AB" w:rsidP="007B7B90">
            <w:pPr>
              <w:jc w:val="center"/>
              <w:cnfStyle w:val="000000100000"/>
              <w:rPr>
                <w:rFonts w:ascii="Gill Sans MT" w:hAnsi="Gill Sans MT"/>
                <w:sz w:val="20"/>
                <w:szCs w:val="20"/>
              </w:rPr>
            </w:pPr>
            <w:r>
              <w:rPr>
                <w:rFonts w:ascii="Gill Sans MT" w:hAnsi="Gill Sans MT"/>
                <w:sz w:val="20"/>
                <w:szCs w:val="20"/>
              </w:rPr>
              <w:t>2</w:t>
            </w:r>
          </w:p>
        </w:tc>
        <w:tc>
          <w:tcPr>
            <w:tcW w:w="1096" w:type="dxa"/>
          </w:tcPr>
          <w:p w:rsidR="000022AB" w:rsidRPr="00216BC3" w:rsidRDefault="000022AB" w:rsidP="007B7B90">
            <w:pPr>
              <w:jc w:val="center"/>
              <w:cnfStyle w:val="000000100000"/>
              <w:rPr>
                <w:rFonts w:ascii="Gill Sans MT" w:hAnsi="Gill Sans MT"/>
                <w:sz w:val="20"/>
                <w:szCs w:val="20"/>
              </w:rPr>
            </w:pPr>
            <w:r>
              <w:rPr>
                <w:rFonts w:ascii="Gill Sans MT" w:hAnsi="Gill Sans MT"/>
                <w:sz w:val="20"/>
                <w:szCs w:val="20"/>
              </w:rPr>
              <w:t>2</w:t>
            </w:r>
          </w:p>
        </w:tc>
        <w:tc>
          <w:tcPr>
            <w:tcW w:w="1887" w:type="dxa"/>
          </w:tcPr>
          <w:p w:rsidR="000022AB" w:rsidRPr="00216BC3" w:rsidRDefault="000022AB" w:rsidP="007B7B90">
            <w:pPr>
              <w:jc w:val="center"/>
              <w:cnfStyle w:val="000000100000"/>
              <w:rPr>
                <w:rFonts w:ascii="Gill Sans MT" w:hAnsi="Gill Sans MT"/>
                <w:sz w:val="20"/>
                <w:szCs w:val="20"/>
              </w:rPr>
            </w:pPr>
            <w:r>
              <w:rPr>
                <w:rFonts w:ascii="Gill Sans MT" w:hAnsi="Gill Sans MT"/>
                <w:sz w:val="20"/>
                <w:szCs w:val="20"/>
              </w:rPr>
              <w:t>8</w:t>
            </w:r>
          </w:p>
        </w:tc>
      </w:tr>
      <w:tr w:rsidR="000022AB" w:rsidRPr="00F246FF" w:rsidTr="00B61473">
        <w:tc>
          <w:tcPr>
            <w:cnfStyle w:val="001000000000"/>
            <w:tcW w:w="6667" w:type="dxa"/>
            <w:tcBorders>
              <w:right w:val="nil"/>
            </w:tcBorders>
            <w:shd w:val="clear" w:color="auto" w:fill="E6EED5"/>
          </w:tcPr>
          <w:p w:rsidR="000022AB" w:rsidRPr="00F246FF" w:rsidRDefault="000022AB" w:rsidP="007B7B90">
            <w:pPr>
              <w:rPr>
                <w:rFonts w:ascii="Gill Sans MT" w:hAnsi="Gill Sans MT"/>
                <w:sz w:val="20"/>
                <w:szCs w:val="20"/>
              </w:rPr>
            </w:pPr>
            <w:r>
              <w:rPr>
                <w:rFonts w:ascii="Gill Sans MT" w:hAnsi="Gill Sans MT"/>
                <w:sz w:val="20"/>
                <w:szCs w:val="20"/>
              </w:rPr>
              <w:t>KMETIJSTVO</w:t>
            </w:r>
          </w:p>
        </w:tc>
        <w:tc>
          <w:tcPr>
            <w:tcW w:w="1096" w:type="dxa"/>
            <w:tcBorders>
              <w:left w:val="nil"/>
              <w:right w:val="nil"/>
            </w:tcBorders>
            <w:shd w:val="clear" w:color="auto" w:fill="E6EED5"/>
          </w:tcPr>
          <w:p w:rsidR="000022AB" w:rsidRPr="007B7D0D" w:rsidRDefault="000022AB" w:rsidP="007B7B90">
            <w:pPr>
              <w:jc w:val="center"/>
              <w:cnfStyle w:val="000000000000"/>
              <w:rPr>
                <w:rFonts w:ascii="Gill Sans MT" w:hAnsi="Gill Sans MT"/>
                <w:sz w:val="20"/>
                <w:szCs w:val="20"/>
              </w:rPr>
            </w:pPr>
          </w:p>
        </w:tc>
        <w:tc>
          <w:tcPr>
            <w:tcW w:w="1096" w:type="dxa"/>
            <w:tcBorders>
              <w:left w:val="nil"/>
              <w:right w:val="nil"/>
            </w:tcBorders>
            <w:shd w:val="clear" w:color="auto" w:fill="E6EED5"/>
          </w:tcPr>
          <w:p w:rsidR="000022AB" w:rsidRPr="007B7D0D" w:rsidRDefault="000022AB" w:rsidP="007B7B90">
            <w:pPr>
              <w:jc w:val="center"/>
              <w:cnfStyle w:val="000000000000"/>
              <w:rPr>
                <w:rFonts w:ascii="Gill Sans MT" w:hAnsi="Gill Sans MT"/>
                <w:sz w:val="20"/>
                <w:szCs w:val="20"/>
              </w:rPr>
            </w:pPr>
          </w:p>
        </w:tc>
        <w:tc>
          <w:tcPr>
            <w:tcW w:w="1096" w:type="dxa"/>
            <w:tcBorders>
              <w:left w:val="nil"/>
              <w:right w:val="nil"/>
            </w:tcBorders>
            <w:shd w:val="clear" w:color="auto" w:fill="E6EED5"/>
          </w:tcPr>
          <w:p w:rsidR="000022AB" w:rsidRPr="00F246FF" w:rsidRDefault="000022AB" w:rsidP="007B7B90">
            <w:pPr>
              <w:jc w:val="center"/>
              <w:cnfStyle w:val="000000000000"/>
              <w:rPr>
                <w:rFonts w:ascii="Gill Sans MT" w:hAnsi="Gill Sans MT"/>
                <w:sz w:val="20"/>
                <w:szCs w:val="20"/>
              </w:rPr>
            </w:pPr>
          </w:p>
        </w:tc>
        <w:tc>
          <w:tcPr>
            <w:tcW w:w="1096" w:type="dxa"/>
            <w:tcBorders>
              <w:left w:val="nil"/>
              <w:right w:val="nil"/>
            </w:tcBorders>
            <w:shd w:val="clear" w:color="auto" w:fill="E6EED5"/>
          </w:tcPr>
          <w:p w:rsidR="000022AB" w:rsidRPr="00F246FF" w:rsidRDefault="000022AB" w:rsidP="007B7B90">
            <w:pPr>
              <w:jc w:val="center"/>
              <w:cnfStyle w:val="000000000000"/>
              <w:rPr>
                <w:rFonts w:ascii="Gill Sans MT" w:hAnsi="Gill Sans MT"/>
                <w:sz w:val="20"/>
                <w:szCs w:val="20"/>
              </w:rPr>
            </w:pPr>
          </w:p>
        </w:tc>
        <w:tc>
          <w:tcPr>
            <w:tcW w:w="1096" w:type="dxa"/>
            <w:tcBorders>
              <w:left w:val="nil"/>
              <w:right w:val="nil"/>
            </w:tcBorders>
            <w:shd w:val="clear" w:color="auto" w:fill="E6EED5"/>
          </w:tcPr>
          <w:p w:rsidR="000022AB" w:rsidRPr="00F246FF" w:rsidRDefault="000022AB" w:rsidP="007B7B90">
            <w:pPr>
              <w:jc w:val="center"/>
              <w:cnfStyle w:val="000000000000"/>
              <w:rPr>
                <w:rFonts w:ascii="Gill Sans MT" w:hAnsi="Gill Sans MT"/>
                <w:sz w:val="20"/>
                <w:szCs w:val="20"/>
              </w:rPr>
            </w:pPr>
          </w:p>
        </w:tc>
        <w:tc>
          <w:tcPr>
            <w:tcW w:w="1887" w:type="dxa"/>
            <w:tcBorders>
              <w:left w:val="nil"/>
            </w:tcBorders>
            <w:shd w:val="clear" w:color="auto" w:fill="E6EED5"/>
          </w:tcPr>
          <w:p w:rsidR="000022AB" w:rsidRPr="00F246FF" w:rsidRDefault="000022AB" w:rsidP="007B7B90">
            <w:pPr>
              <w:jc w:val="center"/>
              <w:cnfStyle w:val="000000000000"/>
              <w:rPr>
                <w:rFonts w:ascii="Gill Sans MT" w:hAnsi="Gill Sans MT"/>
                <w:sz w:val="20"/>
                <w:szCs w:val="20"/>
              </w:rPr>
            </w:pPr>
          </w:p>
        </w:tc>
      </w:tr>
      <w:tr w:rsidR="000022AB" w:rsidRPr="00216BC3" w:rsidTr="00B61473">
        <w:trPr>
          <w:cnfStyle w:val="000000100000"/>
        </w:trPr>
        <w:tc>
          <w:tcPr>
            <w:cnfStyle w:val="001000000000"/>
            <w:tcW w:w="6667" w:type="dxa"/>
          </w:tcPr>
          <w:p w:rsidR="000022AB" w:rsidRPr="00216BC3" w:rsidRDefault="000022AB" w:rsidP="007B7B90">
            <w:pPr>
              <w:rPr>
                <w:rFonts w:ascii="Gill Sans MT" w:hAnsi="Gill Sans MT"/>
                <w:b w:val="0"/>
                <w:sz w:val="20"/>
                <w:szCs w:val="20"/>
              </w:rPr>
            </w:pPr>
            <w:r w:rsidRPr="00216BC3">
              <w:rPr>
                <w:rFonts w:ascii="Gill Sans MT" w:hAnsi="Gill Sans MT"/>
                <w:b w:val="0"/>
                <w:sz w:val="20"/>
                <w:szCs w:val="20"/>
              </w:rPr>
              <w:t>Neustrezni ukrepi kmetijske politike</w:t>
            </w:r>
          </w:p>
        </w:tc>
        <w:tc>
          <w:tcPr>
            <w:tcW w:w="1096" w:type="dxa"/>
          </w:tcPr>
          <w:p w:rsidR="000022AB" w:rsidRPr="007B7D0D" w:rsidRDefault="000022AB" w:rsidP="007B7B90">
            <w:pPr>
              <w:jc w:val="center"/>
              <w:cnfStyle w:val="000000100000"/>
              <w:rPr>
                <w:rFonts w:ascii="Gill Sans MT" w:hAnsi="Gill Sans MT"/>
                <w:sz w:val="20"/>
                <w:szCs w:val="20"/>
              </w:rPr>
            </w:pPr>
            <w:r>
              <w:rPr>
                <w:rFonts w:ascii="Gill Sans MT" w:hAnsi="Gill Sans MT"/>
                <w:sz w:val="20"/>
                <w:szCs w:val="20"/>
              </w:rPr>
              <w:t>P</w:t>
            </w:r>
          </w:p>
        </w:tc>
        <w:tc>
          <w:tcPr>
            <w:tcW w:w="1096" w:type="dxa"/>
          </w:tcPr>
          <w:p w:rsidR="000022AB" w:rsidRPr="007B7D0D" w:rsidRDefault="000022AB" w:rsidP="007B7B90">
            <w:pPr>
              <w:jc w:val="center"/>
              <w:cnfStyle w:val="000000100000"/>
              <w:rPr>
                <w:rFonts w:ascii="Gill Sans MT" w:hAnsi="Gill Sans MT"/>
                <w:sz w:val="20"/>
                <w:szCs w:val="20"/>
              </w:rPr>
            </w:pPr>
            <w:r>
              <w:rPr>
                <w:rFonts w:ascii="Gill Sans MT" w:hAnsi="Gill Sans MT"/>
                <w:sz w:val="20"/>
                <w:szCs w:val="20"/>
              </w:rPr>
              <w:t>3</w:t>
            </w:r>
          </w:p>
        </w:tc>
        <w:tc>
          <w:tcPr>
            <w:tcW w:w="1096" w:type="dxa"/>
          </w:tcPr>
          <w:p w:rsidR="000022AB" w:rsidRPr="00216BC3" w:rsidRDefault="000022AB" w:rsidP="007B7B90">
            <w:pPr>
              <w:jc w:val="center"/>
              <w:cnfStyle w:val="000000100000"/>
              <w:rPr>
                <w:rFonts w:ascii="Gill Sans MT" w:hAnsi="Gill Sans MT"/>
                <w:sz w:val="20"/>
                <w:szCs w:val="20"/>
              </w:rPr>
            </w:pPr>
            <w:r>
              <w:rPr>
                <w:rFonts w:ascii="Gill Sans MT" w:hAnsi="Gill Sans MT"/>
                <w:sz w:val="20"/>
                <w:szCs w:val="20"/>
              </w:rPr>
              <w:t>3</w:t>
            </w:r>
          </w:p>
        </w:tc>
        <w:tc>
          <w:tcPr>
            <w:tcW w:w="1096" w:type="dxa"/>
          </w:tcPr>
          <w:p w:rsidR="000022AB" w:rsidRPr="00216BC3" w:rsidRDefault="000022AB" w:rsidP="007B7B90">
            <w:pPr>
              <w:jc w:val="center"/>
              <w:cnfStyle w:val="000000100000"/>
              <w:rPr>
                <w:rFonts w:ascii="Gill Sans MT" w:hAnsi="Gill Sans MT"/>
                <w:sz w:val="20"/>
                <w:szCs w:val="20"/>
              </w:rPr>
            </w:pPr>
            <w:r>
              <w:rPr>
                <w:rFonts w:ascii="Gill Sans MT" w:hAnsi="Gill Sans MT"/>
                <w:sz w:val="20"/>
                <w:szCs w:val="20"/>
              </w:rPr>
              <w:t>4</w:t>
            </w:r>
          </w:p>
        </w:tc>
        <w:tc>
          <w:tcPr>
            <w:tcW w:w="1096" w:type="dxa"/>
          </w:tcPr>
          <w:p w:rsidR="000022AB" w:rsidRPr="00216BC3" w:rsidRDefault="000022AB" w:rsidP="007B7B90">
            <w:pPr>
              <w:jc w:val="center"/>
              <w:cnfStyle w:val="000000100000"/>
              <w:rPr>
                <w:rFonts w:ascii="Gill Sans MT" w:hAnsi="Gill Sans MT"/>
                <w:sz w:val="20"/>
                <w:szCs w:val="20"/>
              </w:rPr>
            </w:pPr>
            <w:r>
              <w:rPr>
                <w:rFonts w:ascii="Gill Sans MT" w:hAnsi="Gill Sans MT"/>
                <w:sz w:val="20"/>
                <w:szCs w:val="20"/>
              </w:rPr>
              <w:t>3</w:t>
            </w:r>
          </w:p>
        </w:tc>
        <w:tc>
          <w:tcPr>
            <w:tcW w:w="1887" w:type="dxa"/>
          </w:tcPr>
          <w:p w:rsidR="000022AB" w:rsidRPr="00216BC3" w:rsidRDefault="000022AB" w:rsidP="007B7B90">
            <w:pPr>
              <w:jc w:val="center"/>
              <w:cnfStyle w:val="000000100000"/>
              <w:rPr>
                <w:rFonts w:ascii="Gill Sans MT" w:hAnsi="Gill Sans MT"/>
                <w:sz w:val="20"/>
                <w:szCs w:val="20"/>
              </w:rPr>
            </w:pPr>
            <w:r>
              <w:rPr>
                <w:rFonts w:ascii="Gill Sans MT" w:hAnsi="Gill Sans MT"/>
                <w:sz w:val="20"/>
                <w:szCs w:val="20"/>
              </w:rPr>
              <w:t>36</w:t>
            </w:r>
          </w:p>
        </w:tc>
      </w:tr>
      <w:tr w:rsidR="000022AB" w:rsidRPr="00216BC3" w:rsidTr="00B61473">
        <w:tc>
          <w:tcPr>
            <w:cnfStyle w:val="001000000000"/>
            <w:tcW w:w="6667" w:type="dxa"/>
          </w:tcPr>
          <w:p w:rsidR="000022AB" w:rsidRPr="00216BC3" w:rsidRDefault="000022AB" w:rsidP="007B7B90">
            <w:pPr>
              <w:rPr>
                <w:rFonts w:ascii="Gill Sans MT" w:hAnsi="Gill Sans MT"/>
                <w:b w:val="0"/>
                <w:sz w:val="20"/>
                <w:szCs w:val="20"/>
              </w:rPr>
            </w:pPr>
            <w:r>
              <w:rPr>
                <w:rFonts w:ascii="Gill Sans MT" w:hAnsi="Gill Sans MT"/>
                <w:b w:val="0"/>
                <w:sz w:val="20"/>
                <w:szCs w:val="20"/>
              </w:rPr>
              <w:t>Zmanjševanje</w:t>
            </w:r>
            <w:r w:rsidRPr="00216BC3">
              <w:rPr>
                <w:rFonts w:ascii="Gill Sans MT" w:hAnsi="Gill Sans MT"/>
                <w:b w:val="0"/>
                <w:sz w:val="20"/>
                <w:szCs w:val="20"/>
              </w:rPr>
              <w:t xml:space="preserve"> obsega ekstenzivnih travnikov</w:t>
            </w:r>
          </w:p>
        </w:tc>
        <w:tc>
          <w:tcPr>
            <w:tcW w:w="1096" w:type="dxa"/>
          </w:tcPr>
          <w:p w:rsidR="000022AB" w:rsidRPr="007B7D0D" w:rsidRDefault="000022AB" w:rsidP="007B7B90">
            <w:pPr>
              <w:jc w:val="center"/>
              <w:cnfStyle w:val="000000000000"/>
              <w:rPr>
                <w:rFonts w:ascii="Gill Sans MT" w:hAnsi="Gill Sans MT"/>
                <w:sz w:val="20"/>
                <w:szCs w:val="20"/>
              </w:rPr>
            </w:pPr>
            <w:r>
              <w:rPr>
                <w:rFonts w:ascii="Gill Sans MT" w:hAnsi="Gill Sans MT"/>
                <w:sz w:val="20"/>
                <w:szCs w:val="20"/>
              </w:rPr>
              <w:t>P</w:t>
            </w:r>
          </w:p>
        </w:tc>
        <w:tc>
          <w:tcPr>
            <w:tcW w:w="1096" w:type="dxa"/>
          </w:tcPr>
          <w:p w:rsidR="000022AB" w:rsidRPr="007B7D0D" w:rsidRDefault="000022AB" w:rsidP="007B7B90">
            <w:pPr>
              <w:jc w:val="center"/>
              <w:cnfStyle w:val="000000000000"/>
              <w:rPr>
                <w:rFonts w:ascii="Gill Sans MT" w:hAnsi="Gill Sans MT"/>
                <w:sz w:val="20"/>
                <w:szCs w:val="20"/>
              </w:rPr>
            </w:pPr>
            <w:r>
              <w:rPr>
                <w:rFonts w:ascii="Gill Sans MT" w:hAnsi="Gill Sans MT"/>
                <w:sz w:val="20"/>
                <w:szCs w:val="20"/>
              </w:rPr>
              <w:t>3</w:t>
            </w:r>
          </w:p>
        </w:tc>
        <w:tc>
          <w:tcPr>
            <w:tcW w:w="1096" w:type="dxa"/>
          </w:tcPr>
          <w:p w:rsidR="000022AB" w:rsidRPr="00216BC3" w:rsidRDefault="000022AB" w:rsidP="007B7B90">
            <w:pPr>
              <w:jc w:val="center"/>
              <w:cnfStyle w:val="000000000000"/>
              <w:rPr>
                <w:rFonts w:ascii="Gill Sans MT" w:hAnsi="Gill Sans MT"/>
                <w:sz w:val="20"/>
                <w:szCs w:val="20"/>
              </w:rPr>
            </w:pPr>
            <w:r>
              <w:rPr>
                <w:rFonts w:ascii="Gill Sans MT" w:hAnsi="Gill Sans MT"/>
                <w:sz w:val="20"/>
                <w:szCs w:val="20"/>
              </w:rPr>
              <w:t>4</w:t>
            </w:r>
          </w:p>
        </w:tc>
        <w:tc>
          <w:tcPr>
            <w:tcW w:w="1096" w:type="dxa"/>
          </w:tcPr>
          <w:p w:rsidR="000022AB" w:rsidRPr="00216BC3" w:rsidRDefault="000022AB" w:rsidP="007B7B90">
            <w:pPr>
              <w:jc w:val="center"/>
              <w:cnfStyle w:val="000000000000"/>
              <w:rPr>
                <w:rFonts w:ascii="Gill Sans MT" w:hAnsi="Gill Sans MT"/>
                <w:sz w:val="20"/>
                <w:szCs w:val="20"/>
              </w:rPr>
            </w:pPr>
            <w:r>
              <w:rPr>
                <w:rFonts w:ascii="Gill Sans MT" w:hAnsi="Gill Sans MT"/>
                <w:sz w:val="20"/>
                <w:szCs w:val="20"/>
              </w:rPr>
              <w:t>4</w:t>
            </w:r>
          </w:p>
        </w:tc>
        <w:tc>
          <w:tcPr>
            <w:tcW w:w="1096" w:type="dxa"/>
          </w:tcPr>
          <w:p w:rsidR="000022AB" w:rsidRPr="00216BC3" w:rsidRDefault="000022AB" w:rsidP="007B7B90">
            <w:pPr>
              <w:jc w:val="center"/>
              <w:cnfStyle w:val="000000000000"/>
              <w:rPr>
                <w:rFonts w:ascii="Gill Sans MT" w:hAnsi="Gill Sans MT"/>
                <w:sz w:val="20"/>
                <w:szCs w:val="20"/>
              </w:rPr>
            </w:pPr>
            <w:r>
              <w:rPr>
                <w:rFonts w:ascii="Gill Sans MT" w:hAnsi="Gill Sans MT"/>
                <w:sz w:val="20"/>
                <w:szCs w:val="20"/>
              </w:rPr>
              <w:t>2</w:t>
            </w:r>
          </w:p>
        </w:tc>
        <w:tc>
          <w:tcPr>
            <w:tcW w:w="1887" w:type="dxa"/>
          </w:tcPr>
          <w:p w:rsidR="000022AB" w:rsidRPr="00216BC3" w:rsidRDefault="000022AB" w:rsidP="007B7B90">
            <w:pPr>
              <w:jc w:val="center"/>
              <w:cnfStyle w:val="000000000000"/>
              <w:rPr>
                <w:rFonts w:ascii="Gill Sans MT" w:hAnsi="Gill Sans MT"/>
                <w:sz w:val="20"/>
                <w:szCs w:val="20"/>
              </w:rPr>
            </w:pPr>
            <w:r>
              <w:rPr>
                <w:rFonts w:ascii="Gill Sans MT" w:hAnsi="Gill Sans MT"/>
                <w:sz w:val="20"/>
                <w:szCs w:val="20"/>
              </w:rPr>
              <w:t>32</w:t>
            </w:r>
          </w:p>
        </w:tc>
      </w:tr>
      <w:tr w:rsidR="000022AB" w:rsidRPr="00216BC3" w:rsidTr="00B61473">
        <w:trPr>
          <w:cnfStyle w:val="000000100000"/>
        </w:trPr>
        <w:tc>
          <w:tcPr>
            <w:cnfStyle w:val="001000000000"/>
            <w:tcW w:w="6667" w:type="dxa"/>
          </w:tcPr>
          <w:p w:rsidR="000022AB" w:rsidRPr="00216BC3" w:rsidRDefault="000022AB" w:rsidP="007B7B90">
            <w:pPr>
              <w:rPr>
                <w:rFonts w:ascii="Gill Sans MT" w:hAnsi="Gill Sans MT"/>
                <w:b w:val="0"/>
                <w:sz w:val="20"/>
                <w:szCs w:val="20"/>
              </w:rPr>
            </w:pPr>
            <w:r w:rsidRPr="00216BC3">
              <w:rPr>
                <w:rFonts w:ascii="Gill Sans MT" w:hAnsi="Gill Sans MT"/>
                <w:b w:val="0"/>
                <w:sz w:val="20"/>
                <w:szCs w:val="20"/>
              </w:rPr>
              <w:t>Neustrezno vzdrževanje/odstranjevanje mejic in drugih krajinskih elementov</w:t>
            </w:r>
          </w:p>
        </w:tc>
        <w:tc>
          <w:tcPr>
            <w:tcW w:w="1096" w:type="dxa"/>
          </w:tcPr>
          <w:p w:rsidR="000022AB" w:rsidRPr="007B7D0D" w:rsidRDefault="000022AB" w:rsidP="007B7B90">
            <w:pPr>
              <w:jc w:val="center"/>
              <w:cnfStyle w:val="000000100000"/>
              <w:rPr>
                <w:rFonts w:ascii="Gill Sans MT" w:hAnsi="Gill Sans MT"/>
                <w:sz w:val="20"/>
                <w:szCs w:val="20"/>
              </w:rPr>
            </w:pPr>
            <w:r>
              <w:rPr>
                <w:rFonts w:ascii="Gill Sans MT" w:hAnsi="Gill Sans MT"/>
                <w:sz w:val="20"/>
                <w:szCs w:val="20"/>
              </w:rPr>
              <w:t>P</w:t>
            </w:r>
          </w:p>
        </w:tc>
        <w:tc>
          <w:tcPr>
            <w:tcW w:w="1096" w:type="dxa"/>
          </w:tcPr>
          <w:p w:rsidR="000022AB" w:rsidRPr="007B7D0D" w:rsidRDefault="000022AB" w:rsidP="007B7B90">
            <w:pPr>
              <w:jc w:val="center"/>
              <w:cnfStyle w:val="000000100000"/>
              <w:rPr>
                <w:rFonts w:ascii="Gill Sans MT" w:hAnsi="Gill Sans MT"/>
                <w:sz w:val="20"/>
                <w:szCs w:val="20"/>
              </w:rPr>
            </w:pPr>
            <w:r>
              <w:rPr>
                <w:rFonts w:ascii="Gill Sans MT" w:hAnsi="Gill Sans MT"/>
                <w:sz w:val="20"/>
                <w:szCs w:val="20"/>
              </w:rPr>
              <w:t>3</w:t>
            </w:r>
          </w:p>
        </w:tc>
        <w:tc>
          <w:tcPr>
            <w:tcW w:w="1096" w:type="dxa"/>
          </w:tcPr>
          <w:p w:rsidR="000022AB" w:rsidRPr="00216BC3" w:rsidRDefault="000022AB" w:rsidP="007B7B90">
            <w:pPr>
              <w:jc w:val="center"/>
              <w:cnfStyle w:val="000000100000"/>
              <w:rPr>
                <w:rFonts w:ascii="Gill Sans MT" w:hAnsi="Gill Sans MT"/>
                <w:sz w:val="20"/>
                <w:szCs w:val="20"/>
              </w:rPr>
            </w:pPr>
            <w:r>
              <w:rPr>
                <w:rFonts w:ascii="Gill Sans MT" w:hAnsi="Gill Sans MT"/>
                <w:sz w:val="20"/>
                <w:szCs w:val="20"/>
              </w:rPr>
              <w:t>1/2*</w:t>
            </w:r>
          </w:p>
        </w:tc>
        <w:tc>
          <w:tcPr>
            <w:tcW w:w="1096" w:type="dxa"/>
          </w:tcPr>
          <w:p w:rsidR="000022AB" w:rsidRPr="00216BC3" w:rsidRDefault="000022AB" w:rsidP="007B7B90">
            <w:pPr>
              <w:jc w:val="center"/>
              <w:cnfStyle w:val="000000100000"/>
              <w:rPr>
                <w:rFonts w:ascii="Gill Sans MT" w:hAnsi="Gill Sans MT"/>
                <w:sz w:val="20"/>
                <w:szCs w:val="20"/>
              </w:rPr>
            </w:pPr>
            <w:r>
              <w:rPr>
                <w:rFonts w:ascii="Gill Sans MT" w:hAnsi="Gill Sans MT"/>
                <w:sz w:val="20"/>
                <w:szCs w:val="20"/>
              </w:rPr>
              <w:t>3</w:t>
            </w:r>
          </w:p>
        </w:tc>
        <w:tc>
          <w:tcPr>
            <w:tcW w:w="1096" w:type="dxa"/>
          </w:tcPr>
          <w:p w:rsidR="000022AB" w:rsidRPr="00216BC3" w:rsidRDefault="000022AB" w:rsidP="007B7B90">
            <w:pPr>
              <w:jc w:val="center"/>
              <w:cnfStyle w:val="000000100000"/>
              <w:rPr>
                <w:rFonts w:ascii="Gill Sans MT" w:hAnsi="Gill Sans MT"/>
                <w:sz w:val="20"/>
                <w:szCs w:val="20"/>
              </w:rPr>
            </w:pPr>
            <w:r>
              <w:rPr>
                <w:rFonts w:ascii="Gill Sans MT" w:hAnsi="Gill Sans MT"/>
                <w:sz w:val="20"/>
                <w:szCs w:val="20"/>
              </w:rPr>
              <w:t>3</w:t>
            </w:r>
          </w:p>
        </w:tc>
        <w:tc>
          <w:tcPr>
            <w:tcW w:w="1887" w:type="dxa"/>
          </w:tcPr>
          <w:p w:rsidR="000022AB" w:rsidRPr="00216BC3" w:rsidRDefault="000022AB" w:rsidP="007B7B90">
            <w:pPr>
              <w:jc w:val="center"/>
              <w:cnfStyle w:val="000000100000"/>
              <w:rPr>
                <w:rFonts w:ascii="Gill Sans MT" w:hAnsi="Gill Sans MT"/>
                <w:sz w:val="20"/>
                <w:szCs w:val="20"/>
              </w:rPr>
            </w:pPr>
            <w:r>
              <w:rPr>
                <w:rFonts w:ascii="Gill Sans MT" w:hAnsi="Gill Sans MT"/>
                <w:sz w:val="20"/>
                <w:szCs w:val="20"/>
              </w:rPr>
              <w:t>9/18*</w:t>
            </w:r>
          </w:p>
        </w:tc>
      </w:tr>
      <w:tr w:rsidR="000022AB" w:rsidRPr="00216BC3" w:rsidTr="00B61473">
        <w:tc>
          <w:tcPr>
            <w:cnfStyle w:val="001000000000"/>
            <w:tcW w:w="6667" w:type="dxa"/>
          </w:tcPr>
          <w:p w:rsidR="000022AB" w:rsidRPr="00216BC3" w:rsidRDefault="000022AB" w:rsidP="007B7B90">
            <w:pPr>
              <w:rPr>
                <w:rFonts w:ascii="Gill Sans MT" w:hAnsi="Gill Sans MT"/>
                <w:b w:val="0"/>
                <w:sz w:val="20"/>
                <w:szCs w:val="20"/>
              </w:rPr>
            </w:pPr>
            <w:r>
              <w:rPr>
                <w:rFonts w:ascii="Gill Sans MT" w:hAnsi="Gill Sans MT"/>
                <w:b w:val="0"/>
                <w:sz w:val="20"/>
                <w:szCs w:val="20"/>
              </w:rPr>
              <w:t>Intenziviranje kmetijske pridelave in uvajanje monokultur</w:t>
            </w:r>
          </w:p>
        </w:tc>
        <w:tc>
          <w:tcPr>
            <w:tcW w:w="1096" w:type="dxa"/>
          </w:tcPr>
          <w:p w:rsidR="000022AB" w:rsidRPr="007B7D0D" w:rsidRDefault="000022AB" w:rsidP="007B7B90">
            <w:pPr>
              <w:jc w:val="center"/>
              <w:cnfStyle w:val="000000000000"/>
              <w:rPr>
                <w:rFonts w:ascii="Gill Sans MT" w:hAnsi="Gill Sans MT"/>
                <w:sz w:val="20"/>
                <w:szCs w:val="20"/>
              </w:rPr>
            </w:pPr>
            <w:r>
              <w:rPr>
                <w:rFonts w:ascii="Gill Sans MT" w:hAnsi="Gill Sans MT"/>
                <w:sz w:val="20"/>
                <w:szCs w:val="20"/>
              </w:rPr>
              <w:t>P</w:t>
            </w:r>
          </w:p>
        </w:tc>
        <w:tc>
          <w:tcPr>
            <w:tcW w:w="1096" w:type="dxa"/>
          </w:tcPr>
          <w:p w:rsidR="000022AB" w:rsidRPr="007B7D0D" w:rsidRDefault="000022AB" w:rsidP="007B7B90">
            <w:pPr>
              <w:jc w:val="center"/>
              <w:cnfStyle w:val="000000000000"/>
              <w:rPr>
                <w:rFonts w:ascii="Gill Sans MT" w:hAnsi="Gill Sans MT"/>
                <w:sz w:val="20"/>
                <w:szCs w:val="20"/>
              </w:rPr>
            </w:pPr>
            <w:r>
              <w:rPr>
                <w:rFonts w:ascii="Gill Sans MT" w:hAnsi="Gill Sans MT"/>
                <w:sz w:val="20"/>
                <w:szCs w:val="20"/>
              </w:rPr>
              <w:t>3</w:t>
            </w:r>
          </w:p>
        </w:tc>
        <w:tc>
          <w:tcPr>
            <w:tcW w:w="1096" w:type="dxa"/>
          </w:tcPr>
          <w:p w:rsidR="000022AB" w:rsidRPr="00216BC3" w:rsidRDefault="000022AB" w:rsidP="007B7B90">
            <w:pPr>
              <w:jc w:val="center"/>
              <w:cnfStyle w:val="000000000000"/>
              <w:rPr>
                <w:rFonts w:ascii="Gill Sans MT" w:hAnsi="Gill Sans MT"/>
                <w:sz w:val="20"/>
                <w:szCs w:val="20"/>
              </w:rPr>
            </w:pPr>
            <w:r>
              <w:rPr>
                <w:rFonts w:ascii="Gill Sans MT" w:hAnsi="Gill Sans MT"/>
                <w:sz w:val="20"/>
                <w:szCs w:val="20"/>
              </w:rPr>
              <w:t>2</w:t>
            </w:r>
          </w:p>
        </w:tc>
        <w:tc>
          <w:tcPr>
            <w:tcW w:w="1096" w:type="dxa"/>
          </w:tcPr>
          <w:p w:rsidR="000022AB" w:rsidRPr="00216BC3" w:rsidRDefault="000022AB" w:rsidP="007B7B90">
            <w:pPr>
              <w:jc w:val="center"/>
              <w:cnfStyle w:val="000000000000"/>
              <w:rPr>
                <w:rFonts w:ascii="Gill Sans MT" w:hAnsi="Gill Sans MT"/>
                <w:sz w:val="20"/>
                <w:szCs w:val="20"/>
              </w:rPr>
            </w:pPr>
            <w:r>
              <w:rPr>
                <w:rFonts w:ascii="Gill Sans MT" w:hAnsi="Gill Sans MT"/>
                <w:sz w:val="20"/>
                <w:szCs w:val="20"/>
              </w:rPr>
              <w:t>3</w:t>
            </w:r>
          </w:p>
        </w:tc>
        <w:tc>
          <w:tcPr>
            <w:tcW w:w="1096" w:type="dxa"/>
          </w:tcPr>
          <w:p w:rsidR="000022AB" w:rsidRPr="00216BC3" w:rsidRDefault="000022AB" w:rsidP="007B7B90">
            <w:pPr>
              <w:jc w:val="center"/>
              <w:cnfStyle w:val="000000000000"/>
              <w:rPr>
                <w:rFonts w:ascii="Gill Sans MT" w:hAnsi="Gill Sans MT"/>
                <w:sz w:val="20"/>
                <w:szCs w:val="20"/>
              </w:rPr>
            </w:pPr>
            <w:r>
              <w:rPr>
                <w:rFonts w:ascii="Gill Sans MT" w:hAnsi="Gill Sans MT"/>
                <w:sz w:val="20"/>
                <w:szCs w:val="20"/>
              </w:rPr>
              <w:t>3</w:t>
            </w:r>
          </w:p>
        </w:tc>
        <w:tc>
          <w:tcPr>
            <w:tcW w:w="1887" w:type="dxa"/>
          </w:tcPr>
          <w:p w:rsidR="000022AB" w:rsidRPr="00216BC3" w:rsidRDefault="000022AB" w:rsidP="007B7B90">
            <w:pPr>
              <w:jc w:val="center"/>
              <w:cnfStyle w:val="000000000000"/>
              <w:rPr>
                <w:rFonts w:ascii="Gill Sans MT" w:hAnsi="Gill Sans MT"/>
                <w:sz w:val="20"/>
                <w:szCs w:val="20"/>
              </w:rPr>
            </w:pPr>
            <w:r>
              <w:rPr>
                <w:rFonts w:ascii="Gill Sans MT" w:hAnsi="Gill Sans MT"/>
                <w:sz w:val="20"/>
                <w:szCs w:val="20"/>
              </w:rPr>
              <w:t>18</w:t>
            </w:r>
          </w:p>
        </w:tc>
      </w:tr>
      <w:tr w:rsidR="000022AB" w:rsidRPr="00216BC3" w:rsidTr="00B61473">
        <w:trPr>
          <w:cnfStyle w:val="000000100000"/>
        </w:trPr>
        <w:tc>
          <w:tcPr>
            <w:cnfStyle w:val="001000000000"/>
            <w:tcW w:w="6667" w:type="dxa"/>
          </w:tcPr>
          <w:p w:rsidR="000022AB" w:rsidRPr="00216BC3" w:rsidRDefault="000022AB" w:rsidP="007B7B90">
            <w:pPr>
              <w:rPr>
                <w:rFonts w:ascii="Gill Sans MT" w:hAnsi="Gill Sans MT"/>
                <w:b w:val="0"/>
                <w:sz w:val="20"/>
                <w:szCs w:val="20"/>
              </w:rPr>
            </w:pPr>
            <w:r w:rsidRPr="00216BC3">
              <w:rPr>
                <w:rFonts w:ascii="Gill Sans MT" w:hAnsi="Gill Sans MT"/>
                <w:b w:val="0"/>
                <w:sz w:val="20"/>
                <w:szCs w:val="20"/>
              </w:rPr>
              <w:t>Nizka stopnja usmerjenega kmetijsko okoljskega svetovanja</w:t>
            </w:r>
          </w:p>
        </w:tc>
        <w:tc>
          <w:tcPr>
            <w:tcW w:w="1096" w:type="dxa"/>
          </w:tcPr>
          <w:p w:rsidR="000022AB" w:rsidRPr="007B7D0D" w:rsidRDefault="000022AB" w:rsidP="007B7B90">
            <w:pPr>
              <w:jc w:val="center"/>
              <w:cnfStyle w:val="000000100000"/>
              <w:rPr>
                <w:rFonts w:ascii="Gill Sans MT" w:hAnsi="Gill Sans MT"/>
                <w:sz w:val="20"/>
                <w:szCs w:val="20"/>
              </w:rPr>
            </w:pPr>
            <w:r>
              <w:rPr>
                <w:rFonts w:ascii="Gill Sans MT" w:hAnsi="Gill Sans MT"/>
                <w:sz w:val="20"/>
                <w:szCs w:val="20"/>
              </w:rPr>
              <w:t>P</w:t>
            </w:r>
          </w:p>
        </w:tc>
        <w:tc>
          <w:tcPr>
            <w:tcW w:w="1096" w:type="dxa"/>
          </w:tcPr>
          <w:p w:rsidR="000022AB" w:rsidRPr="007B7D0D" w:rsidRDefault="000022AB" w:rsidP="007B7B90">
            <w:pPr>
              <w:jc w:val="center"/>
              <w:cnfStyle w:val="000000100000"/>
              <w:rPr>
                <w:rFonts w:ascii="Gill Sans MT" w:hAnsi="Gill Sans MT"/>
                <w:sz w:val="20"/>
                <w:szCs w:val="20"/>
              </w:rPr>
            </w:pPr>
            <w:r>
              <w:rPr>
                <w:rFonts w:ascii="Gill Sans MT" w:hAnsi="Gill Sans MT"/>
                <w:sz w:val="20"/>
                <w:szCs w:val="20"/>
              </w:rPr>
              <w:t>1</w:t>
            </w:r>
          </w:p>
        </w:tc>
        <w:tc>
          <w:tcPr>
            <w:tcW w:w="1096" w:type="dxa"/>
          </w:tcPr>
          <w:p w:rsidR="000022AB" w:rsidRPr="00216BC3" w:rsidRDefault="000022AB" w:rsidP="007B7B90">
            <w:pPr>
              <w:jc w:val="center"/>
              <w:cnfStyle w:val="000000100000"/>
              <w:rPr>
                <w:rFonts w:ascii="Gill Sans MT" w:hAnsi="Gill Sans MT"/>
                <w:sz w:val="20"/>
                <w:szCs w:val="20"/>
              </w:rPr>
            </w:pPr>
            <w:r>
              <w:rPr>
                <w:rFonts w:ascii="Gill Sans MT" w:hAnsi="Gill Sans MT"/>
                <w:sz w:val="20"/>
                <w:szCs w:val="20"/>
              </w:rPr>
              <w:t>4</w:t>
            </w:r>
          </w:p>
        </w:tc>
        <w:tc>
          <w:tcPr>
            <w:tcW w:w="1096" w:type="dxa"/>
          </w:tcPr>
          <w:p w:rsidR="000022AB" w:rsidRPr="00216BC3" w:rsidRDefault="000022AB" w:rsidP="007B7B90">
            <w:pPr>
              <w:jc w:val="center"/>
              <w:cnfStyle w:val="000000100000"/>
              <w:rPr>
                <w:rFonts w:ascii="Gill Sans MT" w:hAnsi="Gill Sans MT"/>
                <w:sz w:val="20"/>
                <w:szCs w:val="20"/>
              </w:rPr>
            </w:pPr>
            <w:r>
              <w:rPr>
                <w:rFonts w:ascii="Gill Sans MT" w:hAnsi="Gill Sans MT"/>
                <w:sz w:val="20"/>
                <w:szCs w:val="20"/>
              </w:rPr>
              <w:t>2</w:t>
            </w:r>
          </w:p>
        </w:tc>
        <w:tc>
          <w:tcPr>
            <w:tcW w:w="1096" w:type="dxa"/>
          </w:tcPr>
          <w:p w:rsidR="000022AB" w:rsidRPr="00216BC3" w:rsidRDefault="000022AB" w:rsidP="007B7B90">
            <w:pPr>
              <w:jc w:val="center"/>
              <w:cnfStyle w:val="000000100000"/>
              <w:rPr>
                <w:rFonts w:ascii="Gill Sans MT" w:hAnsi="Gill Sans MT"/>
                <w:sz w:val="20"/>
                <w:szCs w:val="20"/>
              </w:rPr>
            </w:pPr>
            <w:r>
              <w:rPr>
                <w:rFonts w:ascii="Gill Sans MT" w:hAnsi="Gill Sans MT"/>
                <w:sz w:val="20"/>
                <w:szCs w:val="20"/>
              </w:rPr>
              <w:t>2</w:t>
            </w:r>
          </w:p>
        </w:tc>
        <w:tc>
          <w:tcPr>
            <w:tcW w:w="1887" w:type="dxa"/>
          </w:tcPr>
          <w:p w:rsidR="000022AB" w:rsidRPr="00216BC3" w:rsidRDefault="000022AB" w:rsidP="007B7B90">
            <w:pPr>
              <w:jc w:val="center"/>
              <w:cnfStyle w:val="000000100000"/>
              <w:rPr>
                <w:rFonts w:ascii="Gill Sans MT" w:hAnsi="Gill Sans MT"/>
                <w:sz w:val="20"/>
                <w:szCs w:val="20"/>
              </w:rPr>
            </w:pPr>
            <w:r>
              <w:rPr>
                <w:rFonts w:ascii="Gill Sans MT" w:hAnsi="Gill Sans MT"/>
                <w:sz w:val="20"/>
                <w:szCs w:val="20"/>
              </w:rPr>
              <w:t>16</w:t>
            </w:r>
          </w:p>
        </w:tc>
      </w:tr>
      <w:tr w:rsidR="000022AB" w:rsidRPr="00216BC3" w:rsidTr="00B61473">
        <w:tc>
          <w:tcPr>
            <w:cnfStyle w:val="001000000000"/>
            <w:tcW w:w="6667" w:type="dxa"/>
          </w:tcPr>
          <w:p w:rsidR="000022AB" w:rsidRPr="00216BC3" w:rsidRDefault="000022AB" w:rsidP="007B7B90">
            <w:pPr>
              <w:rPr>
                <w:rFonts w:ascii="Gill Sans MT" w:hAnsi="Gill Sans MT"/>
                <w:b w:val="0"/>
                <w:sz w:val="20"/>
                <w:szCs w:val="20"/>
              </w:rPr>
            </w:pPr>
            <w:r>
              <w:rPr>
                <w:rFonts w:ascii="Gill Sans MT" w:hAnsi="Gill Sans MT"/>
                <w:b w:val="0"/>
                <w:sz w:val="20"/>
                <w:szCs w:val="20"/>
              </w:rPr>
              <w:t>Zasipavanje kmetijskih zemljišč</w:t>
            </w:r>
          </w:p>
        </w:tc>
        <w:tc>
          <w:tcPr>
            <w:tcW w:w="1096" w:type="dxa"/>
          </w:tcPr>
          <w:p w:rsidR="000022AB" w:rsidRPr="007B7D0D" w:rsidRDefault="000022AB" w:rsidP="007B7B90">
            <w:pPr>
              <w:jc w:val="center"/>
              <w:cnfStyle w:val="000000000000"/>
              <w:rPr>
                <w:rFonts w:ascii="Gill Sans MT" w:hAnsi="Gill Sans MT"/>
                <w:sz w:val="20"/>
                <w:szCs w:val="20"/>
              </w:rPr>
            </w:pPr>
            <w:r>
              <w:rPr>
                <w:rFonts w:ascii="Gill Sans MT" w:hAnsi="Gill Sans MT"/>
                <w:sz w:val="20"/>
                <w:szCs w:val="20"/>
              </w:rPr>
              <w:t>P</w:t>
            </w:r>
          </w:p>
        </w:tc>
        <w:tc>
          <w:tcPr>
            <w:tcW w:w="1096" w:type="dxa"/>
          </w:tcPr>
          <w:p w:rsidR="000022AB" w:rsidRPr="007B7D0D" w:rsidRDefault="000022AB" w:rsidP="007B7B90">
            <w:pPr>
              <w:jc w:val="center"/>
              <w:cnfStyle w:val="000000000000"/>
              <w:rPr>
                <w:rFonts w:ascii="Gill Sans MT" w:hAnsi="Gill Sans MT"/>
                <w:sz w:val="20"/>
                <w:szCs w:val="20"/>
              </w:rPr>
            </w:pPr>
            <w:r>
              <w:rPr>
                <w:rFonts w:ascii="Gill Sans MT" w:hAnsi="Gill Sans MT"/>
                <w:sz w:val="20"/>
                <w:szCs w:val="20"/>
              </w:rPr>
              <w:t>3</w:t>
            </w:r>
          </w:p>
        </w:tc>
        <w:tc>
          <w:tcPr>
            <w:tcW w:w="1096" w:type="dxa"/>
          </w:tcPr>
          <w:p w:rsidR="000022AB" w:rsidRPr="00216BC3" w:rsidRDefault="000022AB" w:rsidP="007B7B90">
            <w:pPr>
              <w:jc w:val="center"/>
              <w:cnfStyle w:val="000000000000"/>
              <w:rPr>
                <w:rFonts w:ascii="Gill Sans MT" w:hAnsi="Gill Sans MT"/>
                <w:sz w:val="20"/>
                <w:szCs w:val="20"/>
              </w:rPr>
            </w:pPr>
            <w:r>
              <w:rPr>
                <w:rFonts w:ascii="Gill Sans MT" w:hAnsi="Gill Sans MT"/>
                <w:sz w:val="20"/>
                <w:szCs w:val="20"/>
              </w:rPr>
              <w:t>1/2*</w:t>
            </w:r>
          </w:p>
        </w:tc>
        <w:tc>
          <w:tcPr>
            <w:tcW w:w="1096" w:type="dxa"/>
          </w:tcPr>
          <w:p w:rsidR="000022AB" w:rsidRPr="00216BC3" w:rsidRDefault="000022AB" w:rsidP="007B7B90">
            <w:pPr>
              <w:jc w:val="center"/>
              <w:cnfStyle w:val="000000000000"/>
              <w:rPr>
                <w:rFonts w:ascii="Gill Sans MT" w:hAnsi="Gill Sans MT"/>
                <w:sz w:val="20"/>
                <w:szCs w:val="20"/>
              </w:rPr>
            </w:pPr>
            <w:r>
              <w:rPr>
                <w:rFonts w:ascii="Gill Sans MT" w:hAnsi="Gill Sans MT"/>
                <w:sz w:val="20"/>
                <w:szCs w:val="20"/>
              </w:rPr>
              <w:t>2</w:t>
            </w:r>
          </w:p>
        </w:tc>
        <w:tc>
          <w:tcPr>
            <w:tcW w:w="1096" w:type="dxa"/>
          </w:tcPr>
          <w:p w:rsidR="000022AB" w:rsidRPr="00216BC3" w:rsidRDefault="000022AB" w:rsidP="007B7B90">
            <w:pPr>
              <w:jc w:val="center"/>
              <w:cnfStyle w:val="000000000000"/>
              <w:rPr>
                <w:rFonts w:ascii="Gill Sans MT" w:hAnsi="Gill Sans MT"/>
                <w:sz w:val="20"/>
                <w:szCs w:val="20"/>
              </w:rPr>
            </w:pPr>
            <w:r>
              <w:rPr>
                <w:rFonts w:ascii="Gill Sans MT" w:hAnsi="Gill Sans MT"/>
                <w:sz w:val="20"/>
                <w:szCs w:val="20"/>
              </w:rPr>
              <w:t>2</w:t>
            </w:r>
          </w:p>
        </w:tc>
        <w:tc>
          <w:tcPr>
            <w:tcW w:w="1887" w:type="dxa"/>
          </w:tcPr>
          <w:p w:rsidR="000022AB" w:rsidRPr="00216BC3" w:rsidRDefault="000022AB" w:rsidP="007B7B90">
            <w:pPr>
              <w:jc w:val="center"/>
              <w:cnfStyle w:val="000000000000"/>
              <w:rPr>
                <w:rFonts w:ascii="Gill Sans MT" w:hAnsi="Gill Sans MT"/>
                <w:sz w:val="20"/>
                <w:szCs w:val="20"/>
              </w:rPr>
            </w:pPr>
            <w:r>
              <w:rPr>
                <w:rFonts w:ascii="Gill Sans MT" w:hAnsi="Gill Sans MT"/>
                <w:sz w:val="20"/>
                <w:szCs w:val="20"/>
              </w:rPr>
              <w:t>4/8*</w:t>
            </w:r>
          </w:p>
        </w:tc>
      </w:tr>
      <w:tr w:rsidR="000022AB" w:rsidRPr="00216BC3" w:rsidTr="00B61473">
        <w:trPr>
          <w:cnfStyle w:val="000000100000"/>
        </w:trPr>
        <w:tc>
          <w:tcPr>
            <w:cnfStyle w:val="001000000000"/>
            <w:tcW w:w="6667" w:type="dxa"/>
          </w:tcPr>
          <w:p w:rsidR="000022AB" w:rsidRPr="00216BC3" w:rsidRDefault="000022AB" w:rsidP="007B7B90">
            <w:pPr>
              <w:rPr>
                <w:rFonts w:ascii="Gill Sans MT" w:hAnsi="Gill Sans MT"/>
                <w:b w:val="0"/>
                <w:sz w:val="20"/>
                <w:szCs w:val="20"/>
              </w:rPr>
            </w:pPr>
            <w:r w:rsidRPr="00216BC3">
              <w:rPr>
                <w:rFonts w:ascii="Gill Sans MT" w:hAnsi="Gill Sans MT"/>
                <w:b w:val="0"/>
                <w:sz w:val="20"/>
                <w:szCs w:val="20"/>
              </w:rPr>
              <w:t>Opuščanje kmetovanja</w:t>
            </w:r>
          </w:p>
        </w:tc>
        <w:tc>
          <w:tcPr>
            <w:tcW w:w="1096" w:type="dxa"/>
          </w:tcPr>
          <w:p w:rsidR="000022AB" w:rsidRPr="007B7D0D" w:rsidRDefault="000022AB" w:rsidP="007B7B90">
            <w:pPr>
              <w:jc w:val="center"/>
              <w:cnfStyle w:val="000000100000"/>
              <w:rPr>
                <w:rFonts w:ascii="Gill Sans MT" w:hAnsi="Gill Sans MT"/>
                <w:sz w:val="20"/>
                <w:szCs w:val="20"/>
              </w:rPr>
            </w:pPr>
            <w:r>
              <w:rPr>
                <w:rFonts w:ascii="Gill Sans MT" w:hAnsi="Gill Sans MT"/>
                <w:sz w:val="20"/>
                <w:szCs w:val="20"/>
              </w:rPr>
              <w:t>G</w:t>
            </w:r>
          </w:p>
        </w:tc>
        <w:tc>
          <w:tcPr>
            <w:tcW w:w="1096" w:type="dxa"/>
          </w:tcPr>
          <w:p w:rsidR="000022AB" w:rsidRPr="007B7D0D" w:rsidRDefault="000022AB" w:rsidP="007B7B90">
            <w:pPr>
              <w:jc w:val="center"/>
              <w:cnfStyle w:val="000000100000"/>
              <w:rPr>
                <w:rFonts w:ascii="Gill Sans MT" w:hAnsi="Gill Sans MT"/>
                <w:sz w:val="20"/>
                <w:szCs w:val="20"/>
              </w:rPr>
            </w:pPr>
            <w:r>
              <w:rPr>
                <w:rFonts w:ascii="Gill Sans MT" w:hAnsi="Gill Sans MT"/>
                <w:sz w:val="20"/>
                <w:szCs w:val="20"/>
              </w:rPr>
              <w:t>2</w:t>
            </w:r>
          </w:p>
        </w:tc>
        <w:tc>
          <w:tcPr>
            <w:tcW w:w="1096" w:type="dxa"/>
          </w:tcPr>
          <w:p w:rsidR="000022AB" w:rsidRPr="00216BC3" w:rsidRDefault="000022AB" w:rsidP="007B7B90">
            <w:pPr>
              <w:jc w:val="center"/>
              <w:cnfStyle w:val="000000100000"/>
              <w:rPr>
                <w:rFonts w:ascii="Gill Sans MT" w:hAnsi="Gill Sans MT"/>
                <w:sz w:val="20"/>
                <w:szCs w:val="20"/>
              </w:rPr>
            </w:pPr>
            <w:r>
              <w:rPr>
                <w:rFonts w:ascii="Gill Sans MT" w:hAnsi="Gill Sans MT"/>
                <w:sz w:val="20"/>
                <w:szCs w:val="20"/>
              </w:rPr>
              <w:t>2</w:t>
            </w:r>
          </w:p>
        </w:tc>
        <w:tc>
          <w:tcPr>
            <w:tcW w:w="1096" w:type="dxa"/>
          </w:tcPr>
          <w:p w:rsidR="000022AB" w:rsidRPr="00216BC3" w:rsidRDefault="000022AB" w:rsidP="007B7B90">
            <w:pPr>
              <w:jc w:val="center"/>
              <w:cnfStyle w:val="000000100000"/>
              <w:rPr>
                <w:rFonts w:ascii="Gill Sans MT" w:hAnsi="Gill Sans MT"/>
                <w:sz w:val="20"/>
                <w:szCs w:val="20"/>
              </w:rPr>
            </w:pPr>
            <w:r>
              <w:rPr>
                <w:rFonts w:ascii="Gill Sans MT" w:hAnsi="Gill Sans MT"/>
                <w:sz w:val="20"/>
                <w:szCs w:val="20"/>
              </w:rPr>
              <w:t>2</w:t>
            </w:r>
          </w:p>
        </w:tc>
        <w:tc>
          <w:tcPr>
            <w:tcW w:w="1096" w:type="dxa"/>
          </w:tcPr>
          <w:p w:rsidR="000022AB" w:rsidRPr="00216BC3" w:rsidRDefault="000022AB" w:rsidP="007B7B90">
            <w:pPr>
              <w:jc w:val="center"/>
              <w:cnfStyle w:val="000000100000"/>
              <w:rPr>
                <w:rFonts w:ascii="Gill Sans MT" w:hAnsi="Gill Sans MT"/>
                <w:sz w:val="20"/>
                <w:szCs w:val="20"/>
              </w:rPr>
            </w:pPr>
            <w:r>
              <w:rPr>
                <w:rFonts w:ascii="Gill Sans MT" w:hAnsi="Gill Sans MT"/>
                <w:sz w:val="20"/>
                <w:szCs w:val="20"/>
              </w:rPr>
              <w:t>1</w:t>
            </w:r>
          </w:p>
        </w:tc>
        <w:tc>
          <w:tcPr>
            <w:tcW w:w="1887" w:type="dxa"/>
          </w:tcPr>
          <w:p w:rsidR="000022AB" w:rsidRPr="00216BC3" w:rsidRDefault="000022AB" w:rsidP="007B7B90">
            <w:pPr>
              <w:jc w:val="center"/>
              <w:cnfStyle w:val="000000100000"/>
              <w:rPr>
                <w:rFonts w:ascii="Gill Sans MT" w:hAnsi="Gill Sans MT"/>
                <w:sz w:val="20"/>
                <w:szCs w:val="20"/>
              </w:rPr>
            </w:pPr>
            <w:r>
              <w:rPr>
                <w:rFonts w:ascii="Gill Sans MT" w:hAnsi="Gill Sans MT"/>
                <w:sz w:val="20"/>
                <w:szCs w:val="20"/>
              </w:rPr>
              <w:t>4</w:t>
            </w:r>
          </w:p>
        </w:tc>
      </w:tr>
      <w:tr w:rsidR="000022AB" w:rsidRPr="00F246FF" w:rsidTr="00B61473">
        <w:tc>
          <w:tcPr>
            <w:cnfStyle w:val="001000000000"/>
            <w:tcW w:w="6667" w:type="dxa"/>
            <w:tcBorders>
              <w:right w:val="nil"/>
            </w:tcBorders>
            <w:shd w:val="clear" w:color="auto" w:fill="E6EED5"/>
          </w:tcPr>
          <w:p w:rsidR="000022AB" w:rsidRPr="00F246FF" w:rsidRDefault="000022AB" w:rsidP="007B7B90">
            <w:pPr>
              <w:rPr>
                <w:rFonts w:ascii="Gill Sans MT" w:hAnsi="Gill Sans MT"/>
                <w:sz w:val="20"/>
                <w:szCs w:val="20"/>
              </w:rPr>
            </w:pPr>
            <w:r>
              <w:rPr>
                <w:rFonts w:ascii="Gill Sans MT" w:hAnsi="Gill Sans MT"/>
                <w:sz w:val="20"/>
                <w:szCs w:val="20"/>
              </w:rPr>
              <w:t>GOSPODARJENJE Z GOZDOVI</w:t>
            </w:r>
          </w:p>
        </w:tc>
        <w:tc>
          <w:tcPr>
            <w:tcW w:w="1096" w:type="dxa"/>
            <w:tcBorders>
              <w:left w:val="nil"/>
              <w:right w:val="nil"/>
            </w:tcBorders>
            <w:shd w:val="clear" w:color="auto" w:fill="E6EED5"/>
          </w:tcPr>
          <w:p w:rsidR="000022AB" w:rsidRPr="007B7D0D" w:rsidRDefault="000022AB" w:rsidP="007B7B90">
            <w:pPr>
              <w:jc w:val="center"/>
              <w:cnfStyle w:val="000000000000"/>
              <w:rPr>
                <w:rFonts w:ascii="Gill Sans MT" w:hAnsi="Gill Sans MT"/>
                <w:sz w:val="20"/>
                <w:szCs w:val="20"/>
              </w:rPr>
            </w:pPr>
          </w:p>
        </w:tc>
        <w:tc>
          <w:tcPr>
            <w:tcW w:w="1096" w:type="dxa"/>
            <w:tcBorders>
              <w:left w:val="nil"/>
              <w:right w:val="nil"/>
            </w:tcBorders>
            <w:shd w:val="clear" w:color="auto" w:fill="E6EED5"/>
          </w:tcPr>
          <w:p w:rsidR="000022AB" w:rsidRPr="007B7D0D" w:rsidRDefault="000022AB" w:rsidP="007B7B90">
            <w:pPr>
              <w:jc w:val="center"/>
              <w:cnfStyle w:val="000000000000"/>
              <w:rPr>
                <w:rFonts w:ascii="Gill Sans MT" w:hAnsi="Gill Sans MT"/>
                <w:sz w:val="20"/>
                <w:szCs w:val="20"/>
              </w:rPr>
            </w:pPr>
          </w:p>
        </w:tc>
        <w:tc>
          <w:tcPr>
            <w:tcW w:w="1096" w:type="dxa"/>
            <w:tcBorders>
              <w:left w:val="nil"/>
              <w:right w:val="nil"/>
            </w:tcBorders>
            <w:shd w:val="clear" w:color="auto" w:fill="E6EED5"/>
          </w:tcPr>
          <w:p w:rsidR="000022AB" w:rsidRPr="00F246FF" w:rsidRDefault="000022AB" w:rsidP="007B7B90">
            <w:pPr>
              <w:jc w:val="center"/>
              <w:cnfStyle w:val="000000000000"/>
              <w:rPr>
                <w:rFonts w:ascii="Gill Sans MT" w:hAnsi="Gill Sans MT"/>
                <w:sz w:val="20"/>
                <w:szCs w:val="20"/>
              </w:rPr>
            </w:pPr>
          </w:p>
        </w:tc>
        <w:tc>
          <w:tcPr>
            <w:tcW w:w="1096" w:type="dxa"/>
            <w:tcBorders>
              <w:left w:val="nil"/>
              <w:right w:val="nil"/>
            </w:tcBorders>
            <w:shd w:val="clear" w:color="auto" w:fill="E6EED5"/>
          </w:tcPr>
          <w:p w:rsidR="000022AB" w:rsidRPr="00F246FF" w:rsidRDefault="000022AB" w:rsidP="007B7B90">
            <w:pPr>
              <w:jc w:val="center"/>
              <w:cnfStyle w:val="000000000000"/>
              <w:rPr>
                <w:rFonts w:ascii="Gill Sans MT" w:hAnsi="Gill Sans MT"/>
                <w:sz w:val="20"/>
                <w:szCs w:val="20"/>
              </w:rPr>
            </w:pPr>
          </w:p>
        </w:tc>
        <w:tc>
          <w:tcPr>
            <w:tcW w:w="1096" w:type="dxa"/>
            <w:tcBorders>
              <w:left w:val="nil"/>
              <w:right w:val="nil"/>
            </w:tcBorders>
            <w:shd w:val="clear" w:color="auto" w:fill="E6EED5"/>
          </w:tcPr>
          <w:p w:rsidR="000022AB" w:rsidRPr="00F246FF" w:rsidRDefault="000022AB" w:rsidP="007B7B90">
            <w:pPr>
              <w:jc w:val="center"/>
              <w:cnfStyle w:val="000000000000"/>
              <w:rPr>
                <w:rFonts w:ascii="Gill Sans MT" w:hAnsi="Gill Sans MT"/>
                <w:sz w:val="20"/>
                <w:szCs w:val="20"/>
              </w:rPr>
            </w:pPr>
          </w:p>
        </w:tc>
        <w:tc>
          <w:tcPr>
            <w:tcW w:w="1887" w:type="dxa"/>
            <w:tcBorders>
              <w:left w:val="nil"/>
            </w:tcBorders>
            <w:shd w:val="clear" w:color="auto" w:fill="E6EED5"/>
          </w:tcPr>
          <w:p w:rsidR="000022AB" w:rsidRPr="00F246FF" w:rsidRDefault="000022AB" w:rsidP="007B7B90">
            <w:pPr>
              <w:jc w:val="center"/>
              <w:cnfStyle w:val="000000000000"/>
              <w:rPr>
                <w:rFonts w:ascii="Gill Sans MT" w:hAnsi="Gill Sans MT"/>
                <w:sz w:val="20"/>
                <w:szCs w:val="20"/>
              </w:rPr>
            </w:pPr>
          </w:p>
        </w:tc>
      </w:tr>
      <w:tr w:rsidR="000022AB" w:rsidRPr="008671C3" w:rsidTr="00B61473">
        <w:trPr>
          <w:cnfStyle w:val="000000100000"/>
        </w:trPr>
        <w:tc>
          <w:tcPr>
            <w:cnfStyle w:val="001000000000"/>
            <w:tcW w:w="6667" w:type="dxa"/>
          </w:tcPr>
          <w:p w:rsidR="000022AB" w:rsidRDefault="000022AB" w:rsidP="007B7B90">
            <w:pPr>
              <w:rPr>
                <w:rFonts w:ascii="Gill Sans MT" w:hAnsi="Gill Sans MT"/>
                <w:b w:val="0"/>
                <w:sz w:val="20"/>
                <w:szCs w:val="20"/>
              </w:rPr>
            </w:pPr>
            <w:r w:rsidRPr="00104E3C">
              <w:rPr>
                <w:rFonts w:ascii="Gill Sans MT" w:hAnsi="Gill Sans MT"/>
                <w:b w:val="0"/>
                <w:sz w:val="20"/>
                <w:szCs w:val="20"/>
              </w:rPr>
              <w:t xml:space="preserve">Sečnja v plantažnih gozdovih, ki so </w:t>
            </w:r>
            <w:r>
              <w:rPr>
                <w:rFonts w:ascii="Gill Sans MT" w:hAnsi="Gill Sans MT"/>
                <w:b w:val="0"/>
                <w:sz w:val="20"/>
                <w:szCs w:val="20"/>
              </w:rPr>
              <w:t>danes varovani habitatni tip</w:t>
            </w:r>
          </w:p>
        </w:tc>
        <w:tc>
          <w:tcPr>
            <w:tcW w:w="1096" w:type="dxa"/>
          </w:tcPr>
          <w:p w:rsidR="000022AB" w:rsidRPr="007B7D0D" w:rsidRDefault="000022AB" w:rsidP="007B7B90">
            <w:pPr>
              <w:jc w:val="center"/>
              <w:cnfStyle w:val="000000100000"/>
              <w:rPr>
                <w:rFonts w:ascii="Gill Sans MT" w:hAnsi="Gill Sans MT"/>
                <w:sz w:val="20"/>
                <w:szCs w:val="20"/>
              </w:rPr>
            </w:pPr>
            <w:r>
              <w:rPr>
                <w:rFonts w:ascii="Gill Sans MT" w:hAnsi="Gill Sans MT"/>
                <w:sz w:val="20"/>
                <w:szCs w:val="20"/>
              </w:rPr>
              <w:t>G</w:t>
            </w:r>
          </w:p>
        </w:tc>
        <w:tc>
          <w:tcPr>
            <w:tcW w:w="1096" w:type="dxa"/>
          </w:tcPr>
          <w:p w:rsidR="000022AB" w:rsidRPr="007B7D0D" w:rsidRDefault="000022AB" w:rsidP="007B7B90">
            <w:pPr>
              <w:jc w:val="center"/>
              <w:cnfStyle w:val="000000100000"/>
              <w:rPr>
                <w:rFonts w:ascii="Gill Sans MT" w:hAnsi="Gill Sans MT"/>
                <w:sz w:val="20"/>
                <w:szCs w:val="20"/>
              </w:rPr>
            </w:pPr>
            <w:r>
              <w:rPr>
                <w:rFonts w:ascii="Gill Sans MT" w:hAnsi="Gill Sans MT"/>
                <w:sz w:val="20"/>
                <w:szCs w:val="20"/>
              </w:rPr>
              <w:t>3</w:t>
            </w:r>
          </w:p>
        </w:tc>
        <w:tc>
          <w:tcPr>
            <w:tcW w:w="1096" w:type="dxa"/>
          </w:tcPr>
          <w:p w:rsidR="000022AB" w:rsidRPr="008671C3" w:rsidRDefault="000022AB" w:rsidP="007B7B90">
            <w:pPr>
              <w:jc w:val="center"/>
              <w:cnfStyle w:val="000000100000"/>
              <w:rPr>
                <w:rFonts w:ascii="Gill Sans MT" w:hAnsi="Gill Sans MT"/>
                <w:sz w:val="20"/>
                <w:szCs w:val="20"/>
              </w:rPr>
            </w:pPr>
            <w:r>
              <w:rPr>
                <w:rFonts w:ascii="Gill Sans MT" w:hAnsi="Gill Sans MT"/>
                <w:sz w:val="20"/>
                <w:szCs w:val="20"/>
              </w:rPr>
              <w:t>1/3*</w:t>
            </w:r>
          </w:p>
        </w:tc>
        <w:tc>
          <w:tcPr>
            <w:tcW w:w="1096" w:type="dxa"/>
          </w:tcPr>
          <w:p w:rsidR="000022AB" w:rsidRPr="008671C3" w:rsidRDefault="000022AB" w:rsidP="007B7B90">
            <w:pPr>
              <w:jc w:val="center"/>
              <w:cnfStyle w:val="000000100000"/>
              <w:rPr>
                <w:rFonts w:ascii="Gill Sans MT" w:hAnsi="Gill Sans MT"/>
                <w:sz w:val="20"/>
                <w:szCs w:val="20"/>
              </w:rPr>
            </w:pPr>
            <w:r>
              <w:rPr>
                <w:rFonts w:ascii="Gill Sans MT" w:hAnsi="Gill Sans MT"/>
                <w:sz w:val="20"/>
                <w:szCs w:val="20"/>
              </w:rPr>
              <w:t>3</w:t>
            </w:r>
          </w:p>
        </w:tc>
        <w:tc>
          <w:tcPr>
            <w:tcW w:w="1096" w:type="dxa"/>
          </w:tcPr>
          <w:p w:rsidR="000022AB" w:rsidRPr="008671C3" w:rsidRDefault="000022AB" w:rsidP="007B7B90">
            <w:pPr>
              <w:jc w:val="center"/>
              <w:cnfStyle w:val="000000100000"/>
              <w:rPr>
                <w:rFonts w:ascii="Gill Sans MT" w:hAnsi="Gill Sans MT"/>
                <w:sz w:val="20"/>
                <w:szCs w:val="20"/>
              </w:rPr>
            </w:pPr>
            <w:r>
              <w:rPr>
                <w:rFonts w:ascii="Gill Sans MT" w:hAnsi="Gill Sans MT"/>
                <w:sz w:val="20"/>
                <w:szCs w:val="20"/>
              </w:rPr>
              <w:t>3</w:t>
            </w:r>
          </w:p>
        </w:tc>
        <w:tc>
          <w:tcPr>
            <w:tcW w:w="1887" w:type="dxa"/>
          </w:tcPr>
          <w:p w:rsidR="000022AB" w:rsidRPr="008671C3" w:rsidRDefault="000022AB" w:rsidP="007B7B90">
            <w:pPr>
              <w:jc w:val="center"/>
              <w:cnfStyle w:val="000000100000"/>
              <w:rPr>
                <w:rFonts w:ascii="Gill Sans MT" w:hAnsi="Gill Sans MT"/>
                <w:sz w:val="20"/>
                <w:szCs w:val="20"/>
              </w:rPr>
            </w:pPr>
            <w:r>
              <w:rPr>
                <w:rFonts w:ascii="Gill Sans MT" w:hAnsi="Gill Sans MT"/>
                <w:sz w:val="20"/>
                <w:szCs w:val="20"/>
              </w:rPr>
              <w:t>9/27*</w:t>
            </w:r>
          </w:p>
        </w:tc>
      </w:tr>
      <w:tr w:rsidR="000022AB" w:rsidRPr="008671C3" w:rsidTr="00B61473">
        <w:tc>
          <w:tcPr>
            <w:cnfStyle w:val="001000000000"/>
            <w:tcW w:w="6667" w:type="dxa"/>
            <w:tcBorders>
              <w:bottom w:val="single" w:sz="8" w:space="0" w:color="9BBB59" w:themeColor="accent3"/>
            </w:tcBorders>
          </w:tcPr>
          <w:p w:rsidR="000022AB" w:rsidRDefault="000022AB" w:rsidP="007B7B90">
            <w:pPr>
              <w:rPr>
                <w:rFonts w:ascii="Gill Sans MT" w:hAnsi="Gill Sans MT"/>
                <w:b w:val="0"/>
                <w:sz w:val="20"/>
                <w:szCs w:val="20"/>
              </w:rPr>
            </w:pPr>
            <w:r>
              <w:rPr>
                <w:rFonts w:ascii="Gill Sans MT" w:hAnsi="Gill Sans MT"/>
                <w:b w:val="0"/>
                <w:sz w:val="20"/>
                <w:szCs w:val="20"/>
              </w:rPr>
              <w:t>Krčenje gozdov zaradi urbanizacije (osamelci)</w:t>
            </w:r>
          </w:p>
        </w:tc>
        <w:tc>
          <w:tcPr>
            <w:tcW w:w="1096" w:type="dxa"/>
            <w:tcBorders>
              <w:bottom w:val="single" w:sz="8" w:space="0" w:color="9BBB59" w:themeColor="accent3"/>
            </w:tcBorders>
          </w:tcPr>
          <w:p w:rsidR="000022AB" w:rsidRPr="007B7D0D" w:rsidRDefault="000022AB" w:rsidP="007B7B90">
            <w:pPr>
              <w:jc w:val="center"/>
              <w:cnfStyle w:val="000000000000"/>
              <w:rPr>
                <w:rFonts w:ascii="Gill Sans MT" w:hAnsi="Gill Sans MT"/>
                <w:sz w:val="20"/>
                <w:szCs w:val="20"/>
              </w:rPr>
            </w:pPr>
            <w:r>
              <w:rPr>
                <w:rFonts w:ascii="Gill Sans MT" w:hAnsi="Gill Sans MT"/>
                <w:sz w:val="20"/>
                <w:szCs w:val="20"/>
              </w:rPr>
              <w:t>P</w:t>
            </w:r>
          </w:p>
        </w:tc>
        <w:tc>
          <w:tcPr>
            <w:tcW w:w="1096" w:type="dxa"/>
            <w:tcBorders>
              <w:bottom w:val="single" w:sz="8" w:space="0" w:color="9BBB59" w:themeColor="accent3"/>
            </w:tcBorders>
          </w:tcPr>
          <w:p w:rsidR="000022AB" w:rsidRPr="007B7D0D" w:rsidRDefault="000022AB" w:rsidP="007B7B90">
            <w:pPr>
              <w:jc w:val="center"/>
              <w:cnfStyle w:val="000000000000"/>
              <w:rPr>
                <w:rFonts w:ascii="Gill Sans MT" w:hAnsi="Gill Sans MT"/>
                <w:sz w:val="20"/>
                <w:szCs w:val="20"/>
              </w:rPr>
            </w:pPr>
            <w:r>
              <w:rPr>
                <w:rFonts w:ascii="Gill Sans MT" w:hAnsi="Gill Sans MT"/>
                <w:sz w:val="20"/>
                <w:szCs w:val="20"/>
              </w:rPr>
              <w:t>2</w:t>
            </w:r>
          </w:p>
        </w:tc>
        <w:tc>
          <w:tcPr>
            <w:tcW w:w="1096" w:type="dxa"/>
            <w:tcBorders>
              <w:bottom w:val="single" w:sz="8" w:space="0" w:color="9BBB59" w:themeColor="accent3"/>
            </w:tcBorders>
          </w:tcPr>
          <w:p w:rsidR="000022AB" w:rsidRPr="008671C3" w:rsidRDefault="000022AB" w:rsidP="007B7B90">
            <w:pPr>
              <w:jc w:val="center"/>
              <w:cnfStyle w:val="000000000000"/>
              <w:rPr>
                <w:rFonts w:ascii="Gill Sans MT" w:hAnsi="Gill Sans MT"/>
                <w:sz w:val="20"/>
                <w:szCs w:val="20"/>
              </w:rPr>
            </w:pPr>
            <w:r>
              <w:rPr>
                <w:rFonts w:ascii="Gill Sans MT" w:hAnsi="Gill Sans MT"/>
                <w:sz w:val="20"/>
                <w:szCs w:val="20"/>
              </w:rPr>
              <w:t>1</w:t>
            </w:r>
          </w:p>
        </w:tc>
        <w:tc>
          <w:tcPr>
            <w:tcW w:w="1096" w:type="dxa"/>
            <w:tcBorders>
              <w:bottom w:val="single" w:sz="8" w:space="0" w:color="9BBB59" w:themeColor="accent3"/>
            </w:tcBorders>
          </w:tcPr>
          <w:p w:rsidR="000022AB" w:rsidRPr="008671C3" w:rsidRDefault="000022AB" w:rsidP="007B7B90">
            <w:pPr>
              <w:jc w:val="center"/>
              <w:cnfStyle w:val="000000000000"/>
              <w:rPr>
                <w:rFonts w:ascii="Gill Sans MT" w:hAnsi="Gill Sans MT"/>
                <w:sz w:val="20"/>
                <w:szCs w:val="20"/>
              </w:rPr>
            </w:pPr>
            <w:r>
              <w:rPr>
                <w:rFonts w:ascii="Gill Sans MT" w:hAnsi="Gill Sans MT"/>
                <w:sz w:val="20"/>
                <w:szCs w:val="20"/>
              </w:rPr>
              <w:t>1</w:t>
            </w:r>
          </w:p>
        </w:tc>
        <w:tc>
          <w:tcPr>
            <w:tcW w:w="1096" w:type="dxa"/>
            <w:tcBorders>
              <w:bottom w:val="single" w:sz="8" w:space="0" w:color="9BBB59" w:themeColor="accent3"/>
            </w:tcBorders>
          </w:tcPr>
          <w:p w:rsidR="000022AB" w:rsidRPr="008671C3" w:rsidRDefault="000022AB" w:rsidP="007B7B90">
            <w:pPr>
              <w:jc w:val="center"/>
              <w:cnfStyle w:val="000000000000"/>
              <w:rPr>
                <w:rFonts w:ascii="Gill Sans MT" w:hAnsi="Gill Sans MT"/>
                <w:sz w:val="20"/>
                <w:szCs w:val="20"/>
              </w:rPr>
            </w:pPr>
            <w:r>
              <w:rPr>
                <w:rFonts w:ascii="Gill Sans MT" w:hAnsi="Gill Sans MT"/>
                <w:sz w:val="20"/>
                <w:szCs w:val="20"/>
              </w:rPr>
              <w:t>3</w:t>
            </w:r>
          </w:p>
        </w:tc>
        <w:tc>
          <w:tcPr>
            <w:tcW w:w="1887" w:type="dxa"/>
            <w:tcBorders>
              <w:bottom w:val="single" w:sz="8" w:space="0" w:color="9BBB59" w:themeColor="accent3"/>
            </w:tcBorders>
          </w:tcPr>
          <w:p w:rsidR="000022AB" w:rsidRPr="008671C3" w:rsidRDefault="000022AB" w:rsidP="007B7B90">
            <w:pPr>
              <w:jc w:val="center"/>
              <w:cnfStyle w:val="000000000000"/>
              <w:rPr>
                <w:rFonts w:ascii="Gill Sans MT" w:hAnsi="Gill Sans MT"/>
                <w:sz w:val="20"/>
                <w:szCs w:val="20"/>
              </w:rPr>
            </w:pPr>
            <w:r>
              <w:rPr>
                <w:rFonts w:ascii="Gill Sans MT" w:hAnsi="Gill Sans MT"/>
                <w:sz w:val="20"/>
                <w:szCs w:val="20"/>
              </w:rPr>
              <w:t>3</w:t>
            </w:r>
          </w:p>
        </w:tc>
      </w:tr>
      <w:tr w:rsidR="000022AB" w:rsidRPr="00F246FF" w:rsidTr="00B61473">
        <w:trPr>
          <w:cnfStyle w:val="000000100000"/>
        </w:trPr>
        <w:tc>
          <w:tcPr>
            <w:cnfStyle w:val="001000000000"/>
            <w:tcW w:w="6667" w:type="dxa"/>
            <w:tcBorders>
              <w:right w:val="nil"/>
            </w:tcBorders>
            <w:shd w:val="clear" w:color="auto" w:fill="E6EED5"/>
          </w:tcPr>
          <w:p w:rsidR="000022AB" w:rsidRPr="00F246FF" w:rsidRDefault="000022AB" w:rsidP="007B7B90">
            <w:pPr>
              <w:rPr>
                <w:rFonts w:ascii="Gill Sans MT" w:hAnsi="Gill Sans MT"/>
                <w:sz w:val="20"/>
                <w:szCs w:val="20"/>
              </w:rPr>
            </w:pPr>
            <w:r>
              <w:rPr>
                <w:rFonts w:ascii="Gill Sans MT" w:hAnsi="Gill Sans MT"/>
                <w:sz w:val="20"/>
                <w:szCs w:val="20"/>
              </w:rPr>
              <w:t>LOVSTVO</w:t>
            </w:r>
          </w:p>
        </w:tc>
        <w:tc>
          <w:tcPr>
            <w:tcW w:w="1096" w:type="dxa"/>
            <w:tcBorders>
              <w:left w:val="nil"/>
              <w:right w:val="nil"/>
            </w:tcBorders>
            <w:shd w:val="clear" w:color="auto" w:fill="E6EED5"/>
          </w:tcPr>
          <w:p w:rsidR="000022AB" w:rsidRPr="007B7D0D" w:rsidRDefault="000022AB" w:rsidP="007B7B90">
            <w:pPr>
              <w:jc w:val="center"/>
              <w:cnfStyle w:val="000000100000"/>
              <w:rPr>
                <w:rFonts w:ascii="Gill Sans MT" w:hAnsi="Gill Sans MT"/>
                <w:sz w:val="20"/>
                <w:szCs w:val="20"/>
              </w:rPr>
            </w:pPr>
          </w:p>
        </w:tc>
        <w:tc>
          <w:tcPr>
            <w:tcW w:w="1096" w:type="dxa"/>
            <w:tcBorders>
              <w:left w:val="nil"/>
              <w:right w:val="nil"/>
            </w:tcBorders>
            <w:shd w:val="clear" w:color="auto" w:fill="E6EED5"/>
          </w:tcPr>
          <w:p w:rsidR="000022AB" w:rsidRPr="007B7D0D" w:rsidRDefault="000022AB" w:rsidP="007B7B90">
            <w:pPr>
              <w:jc w:val="center"/>
              <w:cnfStyle w:val="000000100000"/>
              <w:rPr>
                <w:rFonts w:ascii="Gill Sans MT" w:hAnsi="Gill Sans MT"/>
                <w:sz w:val="20"/>
                <w:szCs w:val="20"/>
              </w:rPr>
            </w:pPr>
          </w:p>
        </w:tc>
        <w:tc>
          <w:tcPr>
            <w:tcW w:w="1096" w:type="dxa"/>
            <w:tcBorders>
              <w:left w:val="nil"/>
              <w:right w:val="nil"/>
            </w:tcBorders>
            <w:shd w:val="clear" w:color="auto" w:fill="E6EED5"/>
          </w:tcPr>
          <w:p w:rsidR="000022AB" w:rsidRPr="00F246FF" w:rsidRDefault="000022AB" w:rsidP="007B7B90">
            <w:pPr>
              <w:jc w:val="center"/>
              <w:cnfStyle w:val="000000100000"/>
              <w:rPr>
                <w:rFonts w:ascii="Gill Sans MT" w:hAnsi="Gill Sans MT"/>
                <w:sz w:val="20"/>
                <w:szCs w:val="20"/>
              </w:rPr>
            </w:pPr>
          </w:p>
        </w:tc>
        <w:tc>
          <w:tcPr>
            <w:tcW w:w="1096" w:type="dxa"/>
            <w:tcBorders>
              <w:left w:val="nil"/>
              <w:right w:val="nil"/>
            </w:tcBorders>
            <w:shd w:val="clear" w:color="auto" w:fill="E6EED5"/>
          </w:tcPr>
          <w:p w:rsidR="000022AB" w:rsidRPr="00F246FF" w:rsidRDefault="000022AB" w:rsidP="007B7B90">
            <w:pPr>
              <w:jc w:val="center"/>
              <w:cnfStyle w:val="000000100000"/>
              <w:rPr>
                <w:rFonts w:ascii="Gill Sans MT" w:hAnsi="Gill Sans MT"/>
                <w:sz w:val="20"/>
                <w:szCs w:val="20"/>
              </w:rPr>
            </w:pPr>
          </w:p>
        </w:tc>
        <w:tc>
          <w:tcPr>
            <w:tcW w:w="1096" w:type="dxa"/>
            <w:tcBorders>
              <w:left w:val="nil"/>
              <w:right w:val="nil"/>
            </w:tcBorders>
            <w:shd w:val="clear" w:color="auto" w:fill="E6EED5"/>
          </w:tcPr>
          <w:p w:rsidR="000022AB" w:rsidRPr="00F246FF" w:rsidRDefault="000022AB" w:rsidP="007B7B90">
            <w:pPr>
              <w:jc w:val="center"/>
              <w:cnfStyle w:val="000000100000"/>
              <w:rPr>
                <w:rFonts w:ascii="Gill Sans MT" w:hAnsi="Gill Sans MT"/>
                <w:sz w:val="20"/>
                <w:szCs w:val="20"/>
              </w:rPr>
            </w:pPr>
          </w:p>
        </w:tc>
        <w:tc>
          <w:tcPr>
            <w:tcW w:w="1887" w:type="dxa"/>
            <w:tcBorders>
              <w:left w:val="nil"/>
            </w:tcBorders>
            <w:shd w:val="clear" w:color="auto" w:fill="E6EED5"/>
          </w:tcPr>
          <w:p w:rsidR="000022AB" w:rsidRPr="00F246FF" w:rsidRDefault="000022AB" w:rsidP="007B7B90">
            <w:pPr>
              <w:jc w:val="center"/>
              <w:cnfStyle w:val="000000100000"/>
              <w:rPr>
                <w:rFonts w:ascii="Gill Sans MT" w:hAnsi="Gill Sans MT"/>
                <w:sz w:val="20"/>
                <w:szCs w:val="20"/>
              </w:rPr>
            </w:pPr>
          </w:p>
        </w:tc>
      </w:tr>
      <w:tr w:rsidR="000022AB" w:rsidRPr="00216BC3" w:rsidTr="00B61473">
        <w:tc>
          <w:tcPr>
            <w:cnfStyle w:val="001000000000"/>
            <w:tcW w:w="6667" w:type="dxa"/>
          </w:tcPr>
          <w:p w:rsidR="000022AB" w:rsidRPr="00216BC3" w:rsidRDefault="000022AB" w:rsidP="007B7B90">
            <w:pPr>
              <w:rPr>
                <w:rFonts w:ascii="Gill Sans MT" w:hAnsi="Gill Sans MT"/>
                <w:b w:val="0"/>
                <w:sz w:val="20"/>
                <w:szCs w:val="20"/>
              </w:rPr>
            </w:pPr>
            <w:r w:rsidRPr="00216BC3">
              <w:rPr>
                <w:rFonts w:ascii="Gill Sans MT" w:hAnsi="Gill Sans MT"/>
                <w:b w:val="0"/>
                <w:sz w:val="20"/>
                <w:szCs w:val="20"/>
              </w:rPr>
              <w:t xml:space="preserve">Nelegalen lov znotraj </w:t>
            </w:r>
            <w:r>
              <w:rPr>
                <w:rFonts w:ascii="Gill Sans MT" w:hAnsi="Gill Sans MT"/>
                <w:b w:val="0"/>
                <w:sz w:val="20"/>
                <w:szCs w:val="20"/>
              </w:rPr>
              <w:t xml:space="preserve">naravnega </w:t>
            </w:r>
            <w:r w:rsidRPr="00216BC3">
              <w:rPr>
                <w:rFonts w:ascii="Gill Sans MT" w:hAnsi="Gill Sans MT"/>
                <w:b w:val="0"/>
                <w:sz w:val="20"/>
                <w:szCs w:val="20"/>
              </w:rPr>
              <w:t xml:space="preserve">rezervata Iški </w:t>
            </w:r>
            <w:proofErr w:type="spellStart"/>
            <w:r w:rsidRPr="00216BC3">
              <w:rPr>
                <w:rFonts w:ascii="Gill Sans MT" w:hAnsi="Gill Sans MT"/>
                <w:b w:val="0"/>
                <w:sz w:val="20"/>
                <w:szCs w:val="20"/>
              </w:rPr>
              <w:t>morost</w:t>
            </w:r>
            <w:proofErr w:type="spellEnd"/>
          </w:p>
        </w:tc>
        <w:tc>
          <w:tcPr>
            <w:tcW w:w="1096" w:type="dxa"/>
          </w:tcPr>
          <w:p w:rsidR="000022AB" w:rsidRPr="007B7D0D" w:rsidRDefault="000022AB" w:rsidP="007B7B90">
            <w:pPr>
              <w:jc w:val="center"/>
              <w:cnfStyle w:val="000000000000"/>
              <w:rPr>
                <w:rFonts w:ascii="Gill Sans MT" w:hAnsi="Gill Sans MT"/>
                <w:sz w:val="20"/>
                <w:szCs w:val="20"/>
              </w:rPr>
            </w:pPr>
            <w:r>
              <w:rPr>
                <w:rFonts w:ascii="Gill Sans MT" w:hAnsi="Gill Sans MT"/>
                <w:sz w:val="20"/>
                <w:szCs w:val="20"/>
              </w:rPr>
              <w:t>P</w:t>
            </w:r>
          </w:p>
        </w:tc>
        <w:tc>
          <w:tcPr>
            <w:tcW w:w="1096" w:type="dxa"/>
          </w:tcPr>
          <w:p w:rsidR="000022AB" w:rsidRPr="007B7D0D" w:rsidRDefault="000022AB" w:rsidP="007B7B90">
            <w:pPr>
              <w:jc w:val="center"/>
              <w:cnfStyle w:val="000000000000"/>
              <w:rPr>
                <w:rFonts w:ascii="Gill Sans MT" w:hAnsi="Gill Sans MT"/>
                <w:sz w:val="20"/>
                <w:szCs w:val="20"/>
              </w:rPr>
            </w:pPr>
            <w:r>
              <w:rPr>
                <w:rFonts w:ascii="Gill Sans MT" w:hAnsi="Gill Sans MT"/>
                <w:sz w:val="20"/>
                <w:szCs w:val="20"/>
              </w:rPr>
              <w:t>2</w:t>
            </w:r>
          </w:p>
        </w:tc>
        <w:tc>
          <w:tcPr>
            <w:tcW w:w="1096" w:type="dxa"/>
          </w:tcPr>
          <w:p w:rsidR="000022AB" w:rsidRPr="00216BC3" w:rsidRDefault="000022AB" w:rsidP="007B7B90">
            <w:pPr>
              <w:jc w:val="center"/>
              <w:cnfStyle w:val="000000000000"/>
              <w:rPr>
                <w:rFonts w:ascii="Gill Sans MT" w:hAnsi="Gill Sans MT"/>
                <w:sz w:val="20"/>
                <w:szCs w:val="20"/>
              </w:rPr>
            </w:pPr>
            <w:r>
              <w:rPr>
                <w:rFonts w:ascii="Gill Sans MT" w:hAnsi="Gill Sans MT"/>
                <w:sz w:val="20"/>
                <w:szCs w:val="20"/>
              </w:rPr>
              <w:t>1</w:t>
            </w:r>
          </w:p>
        </w:tc>
        <w:tc>
          <w:tcPr>
            <w:tcW w:w="1096" w:type="dxa"/>
          </w:tcPr>
          <w:p w:rsidR="000022AB" w:rsidRPr="00216BC3" w:rsidRDefault="000022AB" w:rsidP="007B7B90">
            <w:pPr>
              <w:jc w:val="center"/>
              <w:cnfStyle w:val="000000000000"/>
              <w:rPr>
                <w:rFonts w:ascii="Gill Sans MT" w:hAnsi="Gill Sans MT"/>
                <w:sz w:val="20"/>
                <w:szCs w:val="20"/>
              </w:rPr>
            </w:pPr>
            <w:r>
              <w:rPr>
                <w:rFonts w:ascii="Gill Sans MT" w:hAnsi="Gill Sans MT"/>
                <w:sz w:val="20"/>
                <w:szCs w:val="20"/>
              </w:rPr>
              <w:t>2</w:t>
            </w:r>
          </w:p>
        </w:tc>
        <w:tc>
          <w:tcPr>
            <w:tcW w:w="1096" w:type="dxa"/>
          </w:tcPr>
          <w:p w:rsidR="000022AB" w:rsidRPr="00216BC3" w:rsidRDefault="000022AB" w:rsidP="007B7B90">
            <w:pPr>
              <w:jc w:val="center"/>
              <w:cnfStyle w:val="000000000000"/>
              <w:rPr>
                <w:rFonts w:ascii="Gill Sans MT" w:hAnsi="Gill Sans MT"/>
                <w:sz w:val="20"/>
                <w:szCs w:val="20"/>
              </w:rPr>
            </w:pPr>
            <w:r>
              <w:rPr>
                <w:rFonts w:ascii="Gill Sans MT" w:hAnsi="Gill Sans MT"/>
                <w:sz w:val="20"/>
                <w:szCs w:val="20"/>
              </w:rPr>
              <w:t>1</w:t>
            </w:r>
          </w:p>
        </w:tc>
        <w:tc>
          <w:tcPr>
            <w:tcW w:w="1887" w:type="dxa"/>
          </w:tcPr>
          <w:p w:rsidR="000022AB" w:rsidRPr="00216BC3" w:rsidRDefault="000022AB" w:rsidP="007B7B90">
            <w:pPr>
              <w:jc w:val="center"/>
              <w:cnfStyle w:val="000000000000"/>
              <w:rPr>
                <w:rFonts w:ascii="Gill Sans MT" w:hAnsi="Gill Sans MT"/>
                <w:sz w:val="20"/>
                <w:szCs w:val="20"/>
              </w:rPr>
            </w:pPr>
            <w:r>
              <w:rPr>
                <w:rFonts w:ascii="Gill Sans MT" w:hAnsi="Gill Sans MT"/>
                <w:sz w:val="20"/>
                <w:szCs w:val="20"/>
              </w:rPr>
              <w:t>2</w:t>
            </w:r>
          </w:p>
        </w:tc>
      </w:tr>
      <w:tr w:rsidR="000022AB" w:rsidRPr="009A4924" w:rsidTr="00B61473">
        <w:trPr>
          <w:cnfStyle w:val="000000100000"/>
        </w:trPr>
        <w:tc>
          <w:tcPr>
            <w:cnfStyle w:val="001000000000"/>
            <w:tcW w:w="6667" w:type="dxa"/>
          </w:tcPr>
          <w:p w:rsidR="000022AB" w:rsidRPr="009A4924" w:rsidRDefault="000022AB" w:rsidP="007B7B90">
            <w:pPr>
              <w:rPr>
                <w:rFonts w:ascii="Gill Sans MT" w:hAnsi="Gill Sans MT"/>
                <w:b w:val="0"/>
                <w:sz w:val="20"/>
                <w:szCs w:val="20"/>
              </w:rPr>
            </w:pPr>
            <w:r w:rsidRPr="009A4924">
              <w:rPr>
                <w:rFonts w:ascii="Gill Sans MT" w:hAnsi="Gill Sans MT"/>
                <w:b w:val="0"/>
                <w:sz w:val="20"/>
                <w:szCs w:val="20"/>
              </w:rPr>
              <w:t>Vnos lovnih tujerodnih vrst (jerebice, fazani)</w:t>
            </w:r>
          </w:p>
        </w:tc>
        <w:tc>
          <w:tcPr>
            <w:tcW w:w="1096" w:type="dxa"/>
          </w:tcPr>
          <w:p w:rsidR="000022AB" w:rsidRPr="009A4924" w:rsidRDefault="000022AB" w:rsidP="007B7B90">
            <w:pPr>
              <w:jc w:val="center"/>
              <w:cnfStyle w:val="000000100000"/>
              <w:rPr>
                <w:rFonts w:ascii="Gill Sans MT" w:hAnsi="Gill Sans MT"/>
                <w:sz w:val="20"/>
                <w:szCs w:val="20"/>
              </w:rPr>
            </w:pPr>
            <w:r>
              <w:rPr>
                <w:rFonts w:ascii="Gill Sans MT" w:hAnsi="Gill Sans MT"/>
                <w:sz w:val="20"/>
                <w:szCs w:val="20"/>
              </w:rPr>
              <w:t>P</w:t>
            </w:r>
          </w:p>
        </w:tc>
        <w:tc>
          <w:tcPr>
            <w:tcW w:w="1096" w:type="dxa"/>
          </w:tcPr>
          <w:p w:rsidR="000022AB" w:rsidRPr="009A4924" w:rsidRDefault="000022AB" w:rsidP="007B7B90">
            <w:pPr>
              <w:jc w:val="center"/>
              <w:cnfStyle w:val="000000100000"/>
              <w:rPr>
                <w:rFonts w:ascii="Gill Sans MT" w:hAnsi="Gill Sans MT"/>
                <w:sz w:val="20"/>
                <w:szCs w:val="20"/>
              </w:rPr>
            </w:pPr>
            <w:r>
              <w:rPr>
                <w:rFonts w:ascii="Gill Sans MT" w:hAnsi="Gill Sans MT"/>
                <w:sz w:val="20"/>
                <w:szCs w:val="20"/>
              </w:rPr>
              <w:t>2</w:t>
            </w:r>
          </w:p>
        </w:tc>
        <w:tc>
          <w:tcPr>
            <w:tcW w:w="1096" w:type="dxa"/>
          </w:tcPr>
          <w:p w:rsidR="000022AB" w:rsidRPr="009A4924" w:rsidRDefault="000022AB" w:rsidP="007B7B90">
            <w:pPr>
              <w:jc w:val="center"/>
              <w:cnfStyle w:val="000000100000"/>
              <w:rPr>
                <w:rFonts w:ascii="Gill Sans MT" w:hAnsi="Gill Sans MT"/>
                <w:sz w:val="20"/>
                <w:szCs w:val="20"/>
              </w:rPr>
            </w:pPr>
            <w:r>
              <w:rPr>
                <w:rFonts w:ascii="Gill Sans MT" w:hAnsi="Gill Sans MT"/>
                <w:sz w:val="20"/>
                <w:szCs w:val="20"/>
              </w:rPr>
              <w:t>1</w:t>
            </w:r>
          </w:p>
        </w:tc>
        <w:tc>
          <w:tcPr>
            <w:tcW w:w="1096" w:type="dxa"/>
          </w:tcPr>
          <w:p w:rsidR="000022AB" w:rsidRPr="009A4924" w:rsidRDefault="000022AB" w:rsidP="007B7B90">
            <w:pPr>
              <w:jc w:val="center"/>
              <w:cnfStyle w:val="000000100000"/>
              <w:rPr>
                <w:rFonts w:ascii="Gill Sans MT" w:hAnsi="Gill Sans MT"/>
                <w:sz w:val="20"/>
                <w:szCs w:val="20"/>
              </w:rPr>
            </w:pPr>
            <w:r>
              <w:rPr>
                <w:rFonts w:ascii="Gill Sans MT" w:hAnsi="Gill Sans MT"/>
                <w:sz w:val="20"/>
                <w:szCs w:val="20"/>
              </w:rPr>
              <w:t>2</w:t>
            </w:r>
          </w:p>
        </w:tc>
        <w:tc>
          <w:tcPr>
            <w:tcW w:w="1096" w:type="dxa"/>
          </w:tcPr>
          <w:p w:rsidR="000022AB" w:rsidRPr="009A4924" w:rsidRDefault="000022AB" w:rsidP="007B7B90">
            <w:pPr>
              <w:jc w:val="center"/>
              <w:cnfStyle w:val="000000100000"/>
              <w:rPr>
                <w:rFonts w:ascii="Gill Sans MT" w:hAnsi="Gill Sans MT"/>
                <w:sz w:val="20"/>
                <w:szCs w:val="20"/>
              </w:rPr>
            </w:pPr>
            <w:r>
              <w:rPr>
                <w:rFonts w:ascii="Gill Sans MT" w:hAnsi="Gill Sans MT"/>
                <w:sz w:val="20"/>
                <w:szCs w:val="20"/>
              </w:rPr>
              <w:t>1</w:t>
            </w:r>
          </w:p>
        </w:tc>
        <w:tc>
          <w:tcPr>
            <w:tcW w:w="1887" w:type="dxa"/>
          </w:tcPr>
          <w:p w:rsidR="000022AB" w:rsidRPr="009A4924" w:rsidRDefault="000022AB" w:rsidP="007B7B90">
            <w:pPr>
              <w:jc w:val="center"/>
              <w:cnfStyle w:val="000000100000"/>
              <w:rPr>
                <w:rFonts w:ascii="Gill Sans MT" w:hAnsi="Gill Sans MT"/>
                <w:sz w:val="20"/>
                <w:szCs w:val="20"/>
              </w:rPr>
            </w:pPr>
            <w:r>
              <w:rPr>
                <w:rFonts w:ascii="Gill Sans MT" w:hAnsi="Gill Sans MT"/>
                <w:sz w:val="20"/>
                <w:szCs w:val="20"/>
              </w:rPr>
              <w:t>2</w:t>
            </w:r>
          </w:p>
        </w:tc>
      </w:tr>
      <w:tr w:rsidR="000022AB" w:rsidRPr="00F246FF" w:rsidTr="00B61473">
        <w:tc>
          <w:tcPr>
            <w:cnfStyle w:val="001000000000"/>
            <w:tcW w:w="6667" w:type="dxa"/>
            <w:tcBorders>
              <w:right w:val="nil"/>
            </w:tcBorders>
            <w:shd w:val="clear" w:color="auto" w:fill="E6EED5"/>
          </w:tcPr>
          <w:p w:rsidR="000022AB" w:rsidRPr="00F246FF" w:rsidRDefault="000022AB" w:rsidP="007B7B90">
            <w:pPr>
              <w:rPr>
                <w:rFonts w:ascii="Gill Sans MT" w:hAnsi="Gill Sans MT"/>
                <w:sz w:val="20"/>
                <w:szCs w:val="20"/>
              </w:rPr>
            </w:pPr>
            <w:r>
              <w:rPr>
                <w:rFonts w:ascii="Gill Sans MT" w:hAnsi="Gill Sans MT"/>
                <w:sz w:val="20"/>
                <w:szCs w:val="20"/>
              </w:rPr>
              <w:t>PRIDOBIVANJE MINERALNIH SUROVIN</w:t>
            </w:r>
          </w:p>
        </w:tc>
        <w:tc>
          <w:tcPr>
            <w:tcW w:w="1096" w:type="dxa"/>
            <w:tcBorders>
              <w:left w:val="nil"/>
              <w:right w:val="nil"/>
            </w:tcBorders>
            <w:shd w:val="clear" w:color="auto" w:fill="E6EED5"/>
          </w:tcPr>
          <w:p w:rsidR="000022AB" w:rsidRPr="007B7D0D" w:rsidRDefault="000022AB" w:rsidP="007B7B90">
            <w:pPr>
              <w:jc w:val="center"/>
              <w:cnfStyle w:val="000000000000"/>
              <w:rPr>
                <w:rFonts w:ascii="Gill Sans MT" w:hAnsi="Gill Sans MT"/>
                <w:sz w:val="20"/>
                <w:szCs w:val="20"/>
              </w:rPr>
            </w:pPr>
          </w:p>
        </w:tc>
        <w:tc>
          <w:tcPr>
            <w:tcW w:w="1096" w:type="dxa"/>
            <w:tcBorders>
              <w:left w:val="nil"/>
              <w:right w:val="nil"/>
            </w:tcBorders>
            <w:shd w:val="clear" w:color="auto" w:fill="E6EED5"/>
          </w:tcPr>
          <w:p w:rsidR="000022AB" w:rsidRPr="007B7D0D" w:rsidRDefault="000022AB" w:rsidP="007B7B90">
            <w:pPr>
              <w:jc w:val="center"/>
              <w:cnfStyle w:val="000000000000"/>
              <w:rPr>
                <w:rFonts w:ascii="Gill Sans MT" w:hAnsi="Gill Sans MT"/>
                <w:sz w:val="20"/>
                <w:szCs w:val="20"/>
              </w:rPr>
            </w:pPr>
          </w:p>
        </w:tc>
        <w:tc>
          <w:tcPr>
            <w:tcW w:w="1096" w:type="dxa"/>
            <w:tcBorders>
              <w:left w:val="nil"/>
              <w:right w:val="nil"/>
            </w:tcBorders>
            <w:shd w:val="clear" w:color="auto" w:fill="E6EED5"/>
          </w:tcPr>
          <w:p w:rsidR="000022AB" w:rsidRPr="00F246FF" w:rsidRDefault="000022AB" w:rsidP="007B7B90">
            <w:pPr>
              <w:jc w:val="center"/>
              <w:cnfStyle w:val="000000000000"/>
              <w:rPr>
                <w:rFonts w:ascii="Gill Sans MT" w:hAnsi="Gill Sans MT"/>
                <w:sz w:val="20"/>
                <w:szCs w:val="20"/>
              </w:rPr>
            </w:pPr>
          </w:p>
        </w:tc>
        <w:tc>
          <w:tcPr>
            <w:tcW w:w="1096" w:type="dxa"/>
            <w:tcBorders>
              <w:left w:val="nil"/>
              <w:right w:val="nil"/>
            </w:tcBorders>
            <w:shd w:val="clear" w:color="auto" w:fill="E6EED5"/>
          </w:tcPr>
          <w:p w:rsidR="000022AB" w:rsidRPr="00F246FF" w:rsidRDefault="000022AB" w:rsidP="007B7B90">
            <w:pPr>
              <w:jc w:val="center"/>
              <w:cnfStyle w:val="000000000000"/>
              <w:rPr>
                <w:rFonts w:ascii="Gill Sans MT" w:hAnsi="Gill Sans MT"/>
                <w:sz w:val="20"/>
                <w:szCs w:val="20"/>
              </w:rPr>
            </w:pPr>
          </w:p>
        </w:tc>
        <w:tc>
          <w:tcPr>
            <w:tcW w:w="1096" w:type="dxa"/>
            <w:tcBorders>
              <w:left w:val="nil"/>
              <w:right w:val="nil"/>
            </w:tcBorders>
            <w:shd w:val="clear" w:color="auto" w:fill="E6EED5"/>
          </w:tcPr>
          <w:p w:rsidR="000022AB" w:rsidRPr="00F246FF" w:rsidRDefault="000022AB" w:rsidP="007B7B90">
            <w:pPr>
              <w:jc w:val="center"/>
              <w:cnfStyle w:val="000000000000"/>
              <w:rPr>
                <w:rFonts w:ascii="Gill Sans MT" w:hAnsi="Gill Sans MT"/>
                <w:sz w:val="20"/>
                <w:szCs w:val="20"/>
              </w:rPr>
            </w:pPr>
          </w:p>
        </w:tc>
        <w:tc>
          <w:tcPr>
            <w:tcW w:w="1887" w:type="dxa"/>
            <w:tcBorders>
              <w:left w:val="nil"/>
            </w:tcBorders>
            <w:shd w:val="clear" w:color="auto" w:fill="E6EED5"/>
          </w:tcPr>
          <w:p w:rsidR="000022AB" w:rsidRPr="00F246FF" w:rsidRDefault="000022AB" w:rsidP="007B7B90">
            <w:pPr>
              <w:jc w:val="center"/>
              <w:cnfStyle w:val="000000000000"/>
              <w:rPr>
                <w:rFonts w:ascii="Gill Sans MT" w:hAnsi="Gill Sans MT"/>
                <w:sz w:val="20"/>
                <w:szCs w:val="20"/>
              </w:rPr>
            </w:pPr>
          </w:p>
        </w:tc>
      </w:tr>
      <w:tr w:rsidR="000022AB" w:rsidRPr="00216BC3" w:rsidTr="00B61473">
        <w:trPr>
          <w:cnfStyle w:val="000000100000"/>
        </w:trPr>
        <w:tc>
          <w:tcPr>
            <w:cnfStyle w:val="001000000000"/>
            <w:tcW w:w="6667" w:type="dxa"/>
          </w:tcPr>
          <w:p w:rsidR="000022AB" w:rsidRPr="00216BC3" w:rsidRDefault="000022AB" w:rsidP="007B7B90">
            <w:pPr>
              <w:rPr>
                <w:rFonts w:ascii="Gill Sans MT" w:hAnsi="Gill Sans MT"/>
                <w:b w:val="0"/>
                <w:sz w:val="20"/>
                <w:szCs w:val="20"/>
              </w:rPr>
            </w:pPr>
            <w:r w:rsidRPr="00216BC3">
              <w:rPr>
                <w:rFonts w:ascii="Gill Sans MT" w:hAnsi="Gill Sans MT"/>
                <w:b w:val="0"/>
                <w:sz w:val="20"/>
                <w:szCs w:val="20"/>
              </w:rPr>
              <w:t>Odvzem šote</w:t>
            </w:r>
          </w:p>
        </w:tc>
        <w:tc>
          <w:tcPr>
            <w:tcW w:w="1096" w:type="dxa"/>
          </w:tcPr>
          <w:p w:rsidR="000022AB" w:rsidRPr="007B7D0D" w:rsidRDefault="000022AB" w:rsidP="007B7B90">
            <w:pPr>
              <w:jc w:val="center"/>
              <w:cnfStyle w:val="000000100000"/>
              <w:rPr>
                <w:rFonts w:ascii="Gill Sans MT" w:hAnsi="Gill Sans MT"/>
                <w:sz w:val="20"/>
                <w:szCs w:val="20"/>
              </w:rPr>
            </w:pPr>
            <w:r>
              <w:rPr>
                <w:rFonts w:ascii="Gill Sans MT" w:hAnsi="Gill Sans MT"/>
                <w:sz w:val="20"/>
                <w:szCs w:val="20"/>
              </w:rPr>
              <w:t>P</w:t>
            </w:r>
          </w:p>
        </w:tc>
        <w:tc>
          <w:tcPr>
            <w:tcW w:w="1096" w:type="dxa"/>
          </w:tcPr>
          <w:p w:rsidR="000022AB" w:rsidRPr="007B7D0D" w:rsidRDefault="000022AB" w:rsidP="007B7B90">
            <w:pPr>
              <w:jc w:val="center"/>
              <w:cnfStyle w:val="000000100000"/>
              <w:rPr>
                <w:rFonts w:ascii="Gill Sans MT" w:hAnsi="Gill Sans MT"/>
                <w:sz w:val="20"/>
                <w:szCs w:val="20"/>
              </w:rPr>
            </w:pPr>
            <w:r>
              <w:rPr>
                <w:rFonts w:ascii="Gill Sans MT" w:hAnsi="Gill Sans MT"/>
                <w:sz w:val="20"/>
                <w:szCs w:val="20"/>
              </w:rPr>
              <w:t>3</w:t>
            </w:r>
          </w:p>
        </w:tc>
        <w:tc>
          <w:tcPr>
            <w:tcW w:w="1096" w:type="dxa"/>
          </w:tcPr>
          <w:p w:rsidR="000022AB" w:rsidRPr="00216BC3" w:rsidRDefault="000022AB" w:rsidP="007B7B90">
            <w:pPr>
              <w:jc w:val="center"/>
              <w:cnfStyle w:val="000000100000"/>
              <w:rPr>
                <w:rFonts w:ascii="Gill Sans MT" w:hAnsi="Gill Sans MT"/>
                <w:sz w:val="20"/>
                <w:szCs w:val="20"/>
              </w:rPr>
            </w:pPr>
            <w:r>
              <w:rPr>
                <w:rFonts w:ascii="Gill Sans MT" w:hAnsi="Gill Sans MT"/>
                <w:sz w:val="20"/>
                <w:szCs w:val="20"/>
              </w:rPr>
              <w:t>1/4*</w:t>
            </w:r>
          </w:p>
        </w:tc>
        <w:tc>
          <w:tcPr>
            <w:tcW w:w="1096" w:type="dxa"/>
          </w:tcPr>
          <w:p w:rsidR="000022AB" w:rsidRPr="00216BC3" w:rsidRDefault="000022AB" w:rsidP="007B7B90">
            <w:pPr>
              <w:jc w:val="center"/>
              <w:cnfStyle w:val="000000100000"/>
              <w:rPr>
                <w:rFonts w:ascii="Gill Sans MT" w:hAnsi="Gill Sans MT"/>
                <w:sz w:val="20"/>
                <w:szCs w:val="20"/>
              </w:rPr>
            </w:pPr>
            <w:r>
              <w:rPr>
                <w:rFonts w:ascii="Gill Sans MT" w:hAnsi="Gill Sans MT"/>
                <w:sz w:val="20"/>
                <w:szCs w:val="20"/>
              </w:rPr>
              <w:t>4</w:t>
            </w:r>
          </w:p>
        </w:tc>
        <w:tc>
          <w:tcPr>
            <w:tcW w:w="1096" w:type="dxa"/>
          </w:tcPr>
          <w:p w:rsidR="000022AB" w:rsidRPr="00216BC3" w:rsidRDefault="000022AB" w:rsidP="007B7B90">
            <w:pPr>
              <w:jc w:val="center"/>
              <w:cnfStyle w:val="000000100000"/>
              <w:rPr>
                <w:rFonts w:ascii="Gill Sans MT" w:hAnsi="Gill Sans MT"/>
                <w:sz w:val="20"/>
                <w:szCs w:val="20"/>
              </w:rPr>
            </w:pPr>
            <w:r>
              <w:rPr>
                <w:rFonts w:ascii="Gill Sans MT" w:hAnsi="Gill Sans MT"/>
                <w:sz w:val="20"/>
                <w:szCs w:val="20"/>
              </w:rPr>
              <w:t>4</w:t>
            </w:r>
          </w:p>
        </w:tc>
        <w:tc>
          <w:tcPr>
            <w:tcW w:w="1887" w:type="dxa"/>
          </w:tcPr>
          <w:p w:rsidR="000022AB" w:rsidRPr="00216BC3" w:rsidRDefault="000022AB" w:rsidP="007B7B90">
            <w:pPr>
              <w:jc w:val="center"/>
              <w:cnfStyle w:val="000000100000"/>
              <w:rPr>
                <w:rFonts w:ascii="Gill Sans MT" w:hAnsi="Gill Sans MT"/>
                <w:sz w:val="20"/>
                <w:szCs w:val="20"/>
              </w:rPr>
            </w:pPr>
            <w:r>
              <w:rPr>
                <w:rFonts w:ascii="Gill Sans MT" w:hAnsi="Gill Sans MT"/>
                <w:sz w:val="20"/>
                <w:szCs w:val="20"/>
              </w:rPr>
              <w:t>16/64*</w:t>
            </w:r>
          </w:p>
        </w:tc>
      </w:tr>
      <w:tr w:rsidR="000022AB" w:rsidRPr="00430C3E" w:rsidTr="00B61473">
        <w:tc>
          <w:tcPr>
            <w:cnfStyle w:val="001000000000"/>
            <w:tcW w:w="6667" w:type="dxa"/>
            <w:tcBorders>
              <w:bottom w:val="single" w:sz="8" w:space="0" w:color="9BBB59" w:themeColor="accent3"/>
            </w:tcBorders>
          </w:tcPr>
          <w:p w:rsidR="000022AB" w:rsidRPr="00430C3E" w:rsidRDefault="000022AB" w:rsidP="007B7B90">
            <w:pPr>
              <w:rPr>
                <w:rFonts w:ascii="Gill Sans MT" w:hAnsi="Gill Sans MT"/>
                <w:b w:val="0"/>
                <w:sz w:val="20"/>
                <w:szCs w:val="20"/>
              </w:rPr>
            </w:pPr>
            <w:r w:rsidRPr="00430C3E">
              <w:rPr>
                <w:rFonts w:ascii="Gill Sans MT" w:hAnsi="Gill Sans MT"/>
                <w:b w:val="0"/>
                <w:sz w:val="20"/>
                <w:szCs w:val="20"/>
              </w:rPr>
              <w:t>Odvzem gramoza v reki Iški</w:t>
            </w:r>
          </w:p>
        </w:tc>
        <w:tc>
          <w:tcPr>
            <w:tcW w:w="1096" w:type="dxa"/>
            <w:tcBorders>
              <w:bottom w:val="single" w:sz="8" w:space="0" w:color="9BBB59" w:themeColor="accent3"/>
            </w:tcBorders>
          </w:tcPr>
          <w:p w:rsidR="000022AB" w:rsidRPr="00430C3E" w:rsidRDefault="000022AB" w:rsidP="007B7B90">
            <w:pPr>
              <w:jc w:val="center"/>
              <w:cnfStyle w:val="000000000000"/>
              <w:rPr>
                <w:rFonts w:ascii="Gill Sans MT" w:hAnsi="Gill Sans MT"/>
                <w:sz w:val="20"/>
                <w:szCs w:val="20"/>
              </w:rPr>
            </w:pPr>
            <w:r>
              <w:rPr>
                <w:rFonts w:ascii="Gill Sans MT" w:hAnsi="Gill Sans MT"/>
                <w:sz w:val="20"/>
                <w:szCs w:val="20"/>
              </w:rPr>
              <w:t>P</w:t>
            </w:r>
          </w:p>
        </w:tc>
        <w:tc>
          <w:tcPr>
            <w:tcW w:w="1096" w:type="dxa"/>
            <w:tcBorders>
              <w:bottom w:val="single" w:sz="8" w:space="0" w:color="9BBB59" w:themeColor="accent3"/>
            </w:tcBorders>
          </w:tcPr>
          <w:p w:rsidR="000022AB" w:rsidRPr="00430C3E" w:rsidRDefault="000022AB" w:rsidP="007B7B90">
            <w:pPr>
              <w:jc w:val="center"/>
              <w:cnfStyle w:val="000000000000"/>
              <w:rPr>
                <w:rFonts w:ascii="Gill Sans MT" w:hAnsi="Gill Sans MT"/>
                <w:sz w:val="20"/>
                <w:szCs w:val="20"/>
              </w:rPr>
            </w:pPr>
            <w:r>
              <w:rPr>
                <w:rFonts w:ascii="Gill Sans MT" w:hAnsi="Gill Sans MT"/>
                <w:sz w:val="20"/>
                <w:szCs w:val="20"/>
              </w:rPr>
              <w:t>2</w:t>
            </w:r>
          </w:p>
        </w:tc>
        <w:tc>
          <w:tcPr>
            <w:tcW w:w="1096" w:type="dxa"/>
            <w:tcBorders>
              <w:bottom w:val="single" w:sz="8" w:space="0" w:color="9BBB59" w:themeColor="accent3"/>
            </w:tcBorders>
          </w:tcPr>
          <w:p w:rsidR="000022AB" w:rsidRPr="00430C3E" w:rsidRDefault="000022AB" w:rsidP="007B7B90">
            <w:pPr>
              <w:jc w:val="center"/>
              <w:cnfStyle w:val="000000000000"/>
              <w:rPr>
                <w:rFonts w:ascii="Gill Sans MT" w:hAnsi="Gill Sans MT"/>
                <w:sz w:val="20"/>
                <w:szCs w:val="20"/>
              </w:rPr>
            </w:pPr>
            <w:r>
              <w:rPr>
                <w:rFonts w:ascii="Gill Sans MT" w:hAnsi="Gill Sans MT"/>
                <w:sz w:val="20"/>
                <w:szCs w:val="20"/>
              </w:rPr>
              <w:t>1/2*</w:t>
            </w:r>
          </w:p>
        </w:tc>
        <w:tc>
          <w:tcPr>
            <w:tcW w:w="1096" w:type="dxa"/>
            <w:tcBorders>
              <w:bottom w:val="single" w:sz="8" w:space="0" w:color="9BBB59" w:themeColor="accent3"/>
            </w:tcBorders>
          </w:tcPr>
          <w:p w:rsidR="000022AB" w:rsidRPr="00430C3E" w:rsidRDefault="000022AB" w:rsidP="007B7B90">
            <w:pPr>
              <w:jc w:val="center"/>
              <w:cnfStyle w:val="000000000000"/>
              <w:rPr>
                <w:rFonts w:ascii="Gill Sans MT" w:hAnsi="Gill Sans MT"/>
                <w:sz w:val="20"/>
                <w:szCs w:val="20"/>
              </w:rPr>
            </w:pPr>
            <w:r>
              <w:rPr>
                <w:rFonts w:ascii="Gill Sans MT" w:hAnsi="Gill Sans MT"/>
                <w:sz w:val="20"/>
                <w:szCs w:val="20"/>
              </w:rPr>
              <w:t>2</w:t>
            </w:r>
          </w:p>
        </w:tc>
        <w:tc>
          <w:tcPr>
            <w:tcW w:w="1096" w:type="dxa"/>
            <w:tcBorders>
              <w:bottom w:val="single" w:sz="8" w:space="0" w:color="9BBB59" w:themeColor="accent3"/>
            </w:tcBorders>
          </w:tcPr>
          <w:p w:rsidR="000022AB" w:rsidRPr="00430C3E" w:rsidRDefault="000022AB" w:rsidP="007B7B90">
            <w:pPr>
              <w:jc w:val="center"/>
              <w:cnfStyle w:val="000000000000"/>
              <w:rPr>
                <w:rFonts w:ascii="Gill Sans MT" w:hAnsi="Gill Sans MT"/>
                <w:sz w:val="20"/>
                <w:szCs w:val="20"/>
              </w:rPr>
            </w:pPr>
            <w:r>
              <w:rPr>
                <w:rFonts w:ascii="Gill Sans MT" w:hAnsi="Gill Sans MT"/>
                <w:sz w:val="20"/>
                <w:szCs w:val="20"/>
              </w:rPr>
              <w:t>1</w:t>
            </w:r>
          </w:p>
        </w:tc>
        <w:tc>
          <w:tcPr>
            <w:tcW w:w="1887" w:type="dxa"/>
            <w:tcBorders>
              <w:bottom w:val="single" w:sz="8" w:space="0" w:color="9BBB59" w:themeColor="accent3"/>
            </w:tcBorders>
          </w:tcPr>
          <w:p w:rsidR="000022AB" w:rsidRPr="00430C3E" w:rsidRDefault="000022AB" w:rsidP="007B7B90">
            <w:pPr>
              <w:jc w:val="center"/>
              <w:cnfStyle w:val="000000000000"/>
              <w:rPr>
                <w:rFonts w:ascii="Gill Sans MT" w:hAnsi="Gill Sans MT"/>
                <w:sz w:val="20"/>
                <w:szCs w:val="20"/>
              </w:rPr>
            </w:pPr>
            <w:r>
              <w:rPr>
                <w:rFonts w:ascii="Gill Sans MT" w:hAnsi="Gill Sans MT"/>
                <w:sz w:val="20"/>
                <w:szCs w:val="20"/>
              </w:rPr>
              <w:t>2/4*</w:t>
            </w:r>
          </w:p>
        </w:tc>
      </w:tr>
      <w:tr w:rsidR="000022AB" w:rsidRPr="00F246FF" w:rsidTr="00B61473">
        <w:trPr>
          <w:cnfStyle w:val="000000100000"/>
        </w:trPr>
        <w:tc>
          <w:tcPr>
            <w:cnfStyle w:val="001000000000"/>
            <w:tcW w:w="6667" w:type="dxa"/>
            <w:tcBorders>
              <w:right w:val="nil"/>
            </w:tcBorders>
            <w:shd w:val="clear" w:color="auto" w:fill="E6EED5"/>
          </w:tcPr>
          <w:p w:rsidR="000022AB" w:rsidRPr="00F246FF" w:rsidRDefault="000022AB" w:rsidP="007B7B90">
            <w:pPr>
              <w:rPr>
                <w:rFonts w:ascii="Gill Sans MT" w:hAnsi="Gill Sans MT"/>
                <w:sz w:val="20"/>
                <w:szCs w:val="20"/>
              </w:rPr>
            </w:pPr>
            <w:r>
              <w:rPr>
                <w:rFonts w:ascii="Gill Sans MT" w:hAnsi="Gill Sans MT"/>
                <w:sz w:val="20"/>
                <w:szCs w:val="20"/>
              </w:rPr>
              <w:t>UREJANJE PROSOTORA IN GOSPODARSKA INFRASTRUKTURA</w:t>
            </w:r>
          </w:p>
        </w:tc>
        <w:tc>
          <w:tcPr>
            <w:tcW w:w="1096" w:type="dxa"/>
            <w:tcBorders>
              <w:left w:val="nil"/>
              <w:right w:val="nil"/>
            </w:tcBorders>
            <w:shd w:val="clear" w:color="auto" w:fill="E6EED5"/>
          </w:tcPr>
          <w:p w:rsidR="000022AB" w:rsidRPr="007B7D0D" w:rsidRDefault="000022AB" w:rsidP="007B7B90">
            <w:pPr>
              <w:jc w:val="center"/>
              <w:cnfStyle w:val="000000100000"/>
              <w:rPr>
                <w:rFonts w:ascii="Gill Sans MT" w:hAnsi="Gill Sans MT"/>
                <w:sz w:val="20"/>
                <w:szCs w:val="20"/>
              </w:rPr>
            </w:pPr>
          </w:p>
        </w:tc>
        <w:tc>
          <w:tcPr>
            <w:tcW w:w="1096" w:type="dxa"/>
            <w:tcBorders>
              <w:left w:val="nil"/>
              <w:right w:val="nil"/>
            </w:tcBorders>
            <w:shd w:val="clear" w:color="auto" w:fill="E6EED5"/>
          </w:tcPr>
          <w:p w:rsidR="000022AB" w:rsidRPr="007B7D0D" w:rsidRDefault="000022AB" w:rsidP="007B7B90">
            <w:pPr>
              <w:jc w:val="center"/>
              <w:cnfStyle w:val="000000100000"/>
              <w:rPr>
                <w:rFonts w:ascii="Gill Sans MT" w:hAnsi="Gill Sans MT"/>
                <w:sz w:val="20"/>
                <w:szCs w:val="20"/>
              </w:rPr>
            </w:pPr>
          </w:p>
        </w:tc>
        <w:tc>
          <w:tcPr>
            <w:tcW w:w="1096" w:type="dxa"/>
            <w:tcBorders>
              <w:left w:val="nil"/>
              <w:right w:val="nil"/>
            </w:tcBorders>
            <w:shd w:val="clear" w:color="auto" w:fill="E6EED5"/>
          </w:tcPr>
          <w:p w:rsidR="000022AB" w:rsidRPr="00F246FF" w:rsidRDefault="000022AB" w:rsidP="007B7B90">
            <w:pPr>
              <w:jc w:val="center"/>
              <w:cnfStyle w:val="000000100000"/>
              <w:rPr>
                <w:rFonts w:ascii="Gill Sans MT" w:hAnsi="Gill Sans MT"/>
                <w:sz w:val="20"/>
                <w:szCs w:val="20"/>
              </w:rPr>
            </w:pPr>
          </w:p>
        </w:tc>
        <w:tc>
          <w:tcPr>
            <w:tcW w:w="1096" w:type="dxa"/>
            <w:tcBorders>
              <w:left w:val="nil"/>
              <w:right w:val="nil"/>
            </w:tcBorders>
            <w:shd w:val="clear" w:color="auto" w:fill="E6EED5"/>
          </w:tcPr>
          <w:p w:rsidR="000022AB" w:rsidRPr="00F246FF" w:rsidRDefault="000022AB" w:rsidP="007B7B90">
            <w:pPr>
              <w:jc w:val="center"/>
              <w:cnfStyle w:val="000000100000"/>
              <w:rPr>
                <w:rFonts w:ascii="Gill Sans MT" w:hAnsi="Gill Sans MT"/>
                <w:sz w:val="20"/>
                <w:szCs w:val="20"/>
              </w:rPr>
            </w:pPr>
          </w:p>
        </w:tc>
        <w:tc>
          <w:tcPr>
            <w:tcW w:w="1096" w:type="dxa"/>
            <w:tcBorders>
              <w:left w:val="nil"/>
              <w:right w:val="nil"/>
            </w:tcBorders>
            <w:shd w:val="clear" w:color="auto" w:fill="E6EED5"/>
          </w:tcPr>
          <w:p w:rsidR="000022AB" w:rsidRPr="00F246FF" w:rsidRDefault="000022AB" w:rsidP="007B7B90">
            <w:pPr>
              <w:jc w:val="center"/>
              <w:cnfStyle w:val="000000100000"/>
              <w:rPr>
                <w:rFonts w:ascii="Gill Sans MT" w:hAnsi="Gill Sans MT"/>
                <w:sz w:val="20"/>
                <w:szCs w:val="20"/>
              </w:rPr>
            </w:pPr>
          </w:p>
        </w:tc>
        <w:tc>
          <w:tcPr>
            <w:tcW w:w="1887" w:type="dxa"/>
            <w:tcBorders>
              <w:left w:val="nil"/>
            </w:tcBorders>
            <w:shd w:val="clear" w:color="auto" w:fill="E6EED5"/>
          </w:tcPr>
          <w:p w:rsidR="000022AB" w:rsidRPr="00F246FF" w:rsidRDefault="000022AB" w:rsidP="007B7B90">
            <w:pPr>
              <w:jc w:val="center"/>
              <w:cnfStyle w:val="000000100000"/>
              <w:rPr>
                <w:rFonts w:ascii="Gill Sans MT" w:hAnsi="Gill Sans MT"/>
                <w:sz w:val="20"/>
                <w:szCs w:val="20"/>
              </w:rPr>
            </w:pPr>
          </w:p>
        </w:tc>
      </w:tr>
      <w:tr w:rsidR="000022AB" w:rsidRPr="00603270" w:rsidTr="00B61473">
        <w:tc>
          <w:tcPr>
            <w:cnfStyle w:val="001000000000"/>
            <w:tcW w:w="6667" w:type="dxa"/>
          </w:tcPr>
          <w:p w:rsidR="000022AB" w:rsidRPr="00603270" w:rsidRDefault="000022AB" w:rsidP="007B7B90">
            <w:pPr>
              <w:rPr>
                <w:rFonts w:ascii="Gill Sans MT" w:hAnsi="Gill Sans MT"/>
                <w:b w:val="0"/>
                <w:sz w:val="20"/>
                <w:szCs w:val="20"/>
              </w:rPr>
            </w:pPr>
            <w:r w:rsidRPr="00603270">
              <w:rPr>
                <w:rFonts w:ascii="Gill Sans MT" w:hAnsi="Gill Sans MT"/>
                <w:b w:val="0"/>
                <w:sz w:val="20"/>
                <w:szCs w:val="20"/>
              </w:rPr>
              <w:t>Neustrezno umeščeni infrastrukturni projekti in posegi</w:t>
            </w:r>
          </w:p>
        </w:tc>
        <w:tc>
          <w:tcPr>
            <w:tcW w:w="1096" w:type="dxa"/>
          </w:tcPr>
          <w:p w:rsidR="000022AB" w:rsidRPr="007B7D0D" w:rsidRDefault="000022AB" w:rsidP="007B7B90">
            <w:pPr>
              <w:jc w:val="center"/>
              <w:cnfStyle w:val="000000000000"/>
              <w:rPr>
                <w:rFonts w:ascii="Gill Sans MT" w:hAnsi="Gill Sans MT"/>
                <w:sz w:val="20"/>
                <w:szCs w:val="20"/>
              </w:rPr>
            </w:pPr>
            <w:r>
              <w:rPr>
                <w:rFonts w:ascii="Gill Sans MT" w:hAnsi="Gill Sans MT"/>
                <w:sz w:val="20"/>
                <w:szCs w:val="20"/>
              </w:rPr>
              <w:t>P</w:t>
            </w:r>
          </w:p>
        </w:tc>
        <w:tc>
          <w:tcPr>
            <w:tcW w:w="1096" w:type="dxa"/>
          </w:tcPr>
          <w:p w:rsidR="000022AB" w:rsidRPr="007B7D0D" w:rsidRDefault="000022AB" w:rsidP="007B7B90">
            <w:pPr>
              <w:jc w:val="center"/>
              <w:cnfStyle w:val="000000000000"/>
              <w:rPr>
                <w:rFonts w:ascii="Gill Sans MT" w:hAnsi="Gill Sans MT"/>
                <w:sz w:val="20"/>
                <w:szCs w:val="20"/>
              </w:rPr>
            </w:pPr>
            <w:r>
              <w:rPr>
                <w:rFonts w:ascii="Gill Sans MT" w:hAnsi="Gill Sans MT"/>
                <w:sz w:val="20"/>
                <w:szCs w:val="20"/>
              </w:rPr>
              <w:t>3</w:t>
            </w:r>
          </w:p>
        </w:tc>
        <w:tc>
          <w:tcPr>
            <w:tcW w:w="1096" w:type="dxa"/>
          </w:tcPr>
          <w:p w:rsidR="000022AB" w:rsidRPr="00603270" w:rsidRDefault="000022AB" w:rsidP="007B7B90">
            <w:pPr>
              <w:jc w:val="center"/>
              <w:cnfStyle w:val="000000000000"/>
              <w:rPr>
                <w:rFonts w:ascii="Gill Sans MT" w:hAnsi="Gill Sans MT"/>
                <w:sz w:val="20"/>
                <w:szCs w:val="20"/>
              </w:rPr>
            </w:pPr>
            <w:r>
              <w:rPr>
                <w:rFonts w:ascii="Gill Sans MT" w:hAnsi="Gill Sans MT"/>
                <w:sz w:val="20"/>
                <w:szCs w:val="20"/>
              </w:rPr>
              <w:t>2</w:t>
            </w:r>
          </w:p>
        </w:tc>
        <w:tc>
          <w:tcPr>
            <w:tcW w:w="1096" w:type="dxa"/>
          </w:tcPr>
          <w:p w:rsidR="000022AB" w:rsidRPr="00603270" w:rsidRDefault="000022AB" w:rsidP="007B7B90">
            <w:pPr>
              <w:jc w:val="center"/>
              <w:cnfStyle w:val="000000000000"/>
              <w:rPr>
                <w:rFonts w:ascii="Gill Sans MT" w:hAnsi="Gill Sans MT"/>
                <w:sz w:val="20"/>
                <w:szCs w:val="20"/>
              </w:rPr>
            </w:pPr>
            <w:r>
              <w:rPr>
                <w:rFonts w:ascii="Gill Sans MT" w:hAnsi="Gill Sans MT"/>
                <w:sz w:val="20"/>
                <w:szCs w:val="20"/>
              </w:rPr>
              <w:t>4</w:t>
            </w:r>
          </w:p>
        </w:tc>
        <w:tc>
          <w:tcPr>
            <w:tcW w:w="1096" w:type="dxa"/>
          </w:tcPr>
          <w:p w:rsidR="000022AB" w:rsidRPr="00603270" w:rsidRDefault="000022AB" w:rsidP="007B7B90">
            <w:pPr>
              <w:jc w:val="center"/>
              <w:cnfStyle w:val="000000000000"/>
              <w:rPr>
                <w:rFonts w:ascii="Gill Sans MT" w:hAnsi="Gill Sans MT"/>
                <w:sz w:val="20"/>
                <w:szCs w:val="20"/>
              </w:rPr>
            </w:pPr>
            <w:r>
              <w:rPr>
                <w:rFonts w:ascii="Gill Sans MT" w:hAnsi="Gill Sans MT"/>
                <w:sz w:val="20"/>
                <w:szCs w:val="20"/>
              </w:rPr>
              <w:t>4</w:t>
            </w:r>
          </w:p>
        </w:tc>
        <w:tc>
          <w:tcPr>
            <w:tcW w:w="1887" w:type="dxa"/>
          </w:tcPr>
          <w:p w:rsidR="000022AB" w:rsidRPr="00603270" w:rsidRDefault="000022AB" w:rsidP="007B7B90">
            <w:pPr>
              <w:jc w:val="center"/>
              <w:cnfStyle w:val="000000000000"/>
              <w:rPr>
                <w:rFonts w:ascii="Gill Sans MT" w:hAnsi="Gill Sans MT"/>
                <w:sz w:val="20"/>
                <w:szCs w:val="20"/>
              </w:rPr>
            </w:pPr>
            <w:r>
              <w:rPr>
                <w:rFonts w:ascii="Gill Sans MT" w:hAnsi="Gill Sans MT"/>
                <w:sz w:val="20"/>
                <w:szCs w:val="20"/>
              </w:rPr>
              <w:t>32</w:t>
            </w:r>
          </w:p>
        </w:tc>
      </w:tr>
      <w:tr w:rsidR="000022AB" w:rsidRPr="00216BC3" w:rsidTr="00B61473">
        <w:trPr>
          <w:cnfStyle w:val="000000100000"/>
        </w:trPr>
        <w:tc>
          <w:tcPr>
            <w:cnfStyle w:val="001000000000"/>
            <w:tcW w:w="6667" w:type="dxa"/>
          </w:tcPr>
          <w:p w:rsidR="000022AB" w:rsidRPr="00216BC3" w:rsidRDefault="000022AB" w:rsidP="007B7B90">
            <w:pPr>
              <w:rPr>
                <w:rFonts w:ascii="Gill Sans MT" w:hAnsi="Gill Sans MT"/>
                <w:b w:val="0"/>
                <w:sz w:val="20"/>
                <w:szCs w:val="20"/>
              </w:rPr>
            </w:pPr>
            <w:r w:rsidRPr="00216BC3">
              <w:rPr>
                <w:rFonts w:ascii="Gill Sans MT" w:hAnsi="Gill Sans MT"/>
                <w:b w:val="0"/>
                <w:sz w:val="20"/>
                <w:szCs w:val="20"/>
              </w:rPr>
              <w:t xml:space="preserve">Neustrezni </w:t>
            </w:r>
            <w:r>
              <w:rPr>
                <w:rFonts w:ascii="Gill Sans MT" w:hAnsi="Gill Sans MT"/>
                <w:b w:val="0"/>
                <w:sz w:val="20"/>
                <w:szCs w:val="20"/>
              </w:rPr>
              <w:t xml:space="preserve">občinski </w:t>
            </w:r>
            <w:r w:rsidRPr="00216BC3">
              <w:rPr>
                <w:rFonts w:ascii="Gill Sans MT" w:hAnsi="Gill Sans MT"/>
                <w:b w:val="0"/>
                <w:sz w:val="20"/>
                <w:szCs w:val="20"/>
              </w:rPr>
              <w:t>prostorski načrti</w:t>
            </w:r>
          </w:p>
        </w:tc>
        <w:tc>
          <w:tcPr>
            <w:tcW w:w="1096" w:type="dxa"/>
          </w:tcPr>
          <w:p w:rsidR="000022AB" w:rsidRPr="007B7D0D" w:rsidRDefault="000022AB" w:rsidP="007B7B90">
            <w:pPr>
              <w:jc w:val="center"/>
              <w:cnfStyle w:val="000000100000"/>
              <w:rPr>
                <w:rFonts w:ascii="Gill Sans MT" w:hAnsi="Gill Sans MT"/>
                <w:sz w:val="20"/>
                <w:szCs w:val="20"/>
              </w:rPr>
            </w:pPr>
            <w:r>
              <w:rPr>
                <w:rFonts w:ascii="Gill Sans MT" w:hAnsi="Gill Sans MT"/>
                <w:sz w:val="20"/>
                <w:szCs w:val="20"/>
              </w:rPr>
              <w:t>P</w:t>
            </w:r>
          </w:p>
        </w:tc>
        <w:tc>
          <w:tcPr>
            <w:tcW w:w="1096" w:type="dxa"/>
          </w:tcPr>
          <w:p w:rsidR="000022AB" w:rsidRPr="007B7D0D" w:rsidRDefault="000022AB" w:rsidP="007B7B90">
            <w:pPr>
              <w:jc w:val="center"/>
              <w:cnfStyle w:val="000000100000"/>
              <w:rPr>
                <w:rFonts w:ascii="Gill Sans MT" w:hAnsi="Gill Sans MT"/>
                <w:sz w:val="20"/>
                <w:szCs w:val="20"/>
              </w:rPr>
            </w:pPr>
            <w:r>
              <w:rPr>
                <w:rFonts w:ascii="Gill Sans MT" w:hAnsi="Gill Sans MT"/>
                <w:sz w:val="20"/>
                <w:szCs w:val="20"/>
              </w:rPr>
              <w:t>3</w:t>
            </w:r>
          </w:p>
        </w:tc>
        <w:tc>
          <w:tcPr>
            <w:tcW w:w="1096" w:type="dxa"/>
          </w:tcPr>
          <w:p w:rsidR="000022AB" w:rsidRPr="00216BC3" w:rsidRDefault="000022AB" w:rsidP="007B7B90">
            <w:pPr>
              <w:jc w:val="center"/>
              <w:cnfStyle w:val="000000100000"/>
              <w:rPr>
                <w:rFonts w:ascii="Gill Sans MT" w:hAnsi="Gill Sans MT"/>
                <w:sz w:val="20"/>
                <w:szCs w:val="20"/>
              </w:rPr>
            </w:pPr>
            <w:r>
              <w:rPr>
                <w:rFonts w:ascii="Gill Sans MT" w:hAnsi="Gill Sans MT"/>
                <w:sz w:val="20"/>
                <w:szCs w:val="20"/>
              </w:rPr>
              <w:t>3</w:t>
            </w:r>
          </w:p>
        </w:tc>
        <w:tc>
          <w:tcPr>
            <w:tcW w:w="1096" w:type="dxa"/>
          </w:tcPr>
          <w:p w:rsidR="000022AB" w:rsidRPr="00216BC3" w:rsidRDefault="000022AB" w:rsidP="007B7B90">
            <w:pPr>
              <w:jc w:val="center"/>
              <w:cnfStyle w:val="000000100000"/>
              <w:rPr>
                <w:rFonts w:ascii="Gill Sans MT" w:hAnsi="Gill Sans MT"/>
                <w:sz w:val="20"/>
                <w:szCs w:val="20"/>
              </w:rPr>
            </w:pPr>
            <w:r>
              <w:rPr>
                <w:rFonts w:ascii="Gill Sans MT" w:hAnsi="Gill Sans MT"/>
                <w:sz w:val="20"/>
                <w:szCs w:val="20"/>
              </w:rPr>
              <w:t>2</w:t>
            </w:r>
          </w:p>
        </w:tc>
        <w:tc>
          <w:tcPr>
            <w:tcW w:w="1096" w:type="dxa"/>
          </w:tcPr>
          <w:p w:rsidR="000022AB" w:rsidRPr="00216BC3" w:rsidRDefault="000022AB" w:rsidP="007B7B90">
            <w:pPr>
              <w:jc w:val="center"/>
              <w:cnfStyle w:val="000000100000"/>
              <w:rPr>
                <w:rFonts w:ascii="Gill Sans MT" w:hAnsi="Gill Sans MT"/>
                <w:sz w:val="20"/>
                <w:szCs w:val="20"/>
              </w:rPr>
            </w:pPr>
            <w:r>
              <w:rPr>
                <w:rFonts w:ascii="Gill Sans MT" w:hAnsi="Gill Sans MT"/>
                <w:sz w:val="20"/>
                <w:szCs w:val="20"/>
              </w:rPr>
              <w:t>4</w:t>
            </w:r>
          </w:p>
        </w:tc>
        <w:tc>
          <w:tcPr>
            <w:tcW w:w="1887" w:type="dxa"/>
          </w:tcPr>
          <w:p w:rsidR="000022AB" w:rsidRPr="00216BC3" w:rsidRDefault="000022AB" w:rsidP="007B7B90">
            <w:pPr>
              <w:jc w:val="center"/>
              <w:cnfStyle w:val="000000100000"/>
              <w:rPr>
                <w:rFonts w:ascii="Gill Sans MT" w:hAnsi="Gill Sans MT"/>
                <w:sz w:val="20"/>
                <w:szCs w:val="20"/>
              </w:rPr>
            </w:pPr>
            <w:r>
              <w:rPr>
                <w:rFonts w:ascii="Gill Sans MT" w:hAnsi="Gill Sans MT"/>
                <w:sz w:val="20"/>
                <w:szCs w:val="20"/>
              </w:rPr>
              <w:t>24</w:t>
            </w:r>
          </w:p>
        </w:tc>
      </w:tr>
      <w:tr w:rsidR="000022AB" w:rsidRPr="00225BE2" w:rsidTr="00B61473">
        <w:tc>
          <w:tcPr>
            <w:cnfStyle w:val="001000000000"/>
            <w:tcW w:w="6667" w:type="dxa"/>
          </w:tcPr>
          <w:p w:rsidR="000022AB" w:rsidRPr="00225BE2" w:rsidRDefault="000022AB" w:rsidP="007B7B90">
            <w:pPr>
              <w:rPr>
                <w:rFonts w:ascii="Gill Sans MT" w:hAnsi="Gill Sans MT"/>
                <w:b w:val="0"/>
                <w:sz w:val="20"/>
                <w:szCs w:val="20"/>
              </w:rPr>
            </w:pPr>
            <w:r w:rsidRPr="00225BE2">
              <w:rPr>
                <w:rFonts w:ascii="Gill Sans MT" w:hAnsi="Gill Sans MT"/>
                <w:b w:val="0"/>
                <w:sz w:val="20"/>
                <w:szCs w:val="20"/>
              </w:rPr>
              <w:t>Velik obseg dnevne migracije</w:t>
            </w:r>
          </w:p>
        </w:tc>
        <w:tc>
          <w:tcPr>
            <w:tcW w:w="1096" w:type="dxa"/>
          </w:tcPr>
          <w:p w:rsidR="000022AB" w:rsidRPr="00225BE2" w:rsidRDefault="000022AB" w:rsidP="007B7B90">
            <w:pPr>
              <w:jc w:val="center"/>
              <w:cnfStyle w:val="000000000000"/>
              <w:rPr>
                <w:rFonts w:ascii="Gill Sans MT" w:hAnsi="Gill Sans MT"/>
                <w:sz w:val="20"/>
                <w:szCs w:val="20"/>
              </w:rPr>
            </w:pPr>
            <w:r>
              <w:rPr>
                <w:rFonts w:ascii="Gill Sans MT" w:hAnsi="Gill Sans MT"/>
                <w:sz w:val="20"/>
                <w:szCs w:val="20"/>
              </w:rPr>
              <w:t>P</w:t>
            </w:r>
          </w:p>
        </w:tc>
        <w:tc>
          <w:tcPr>
            <w:tcW w:w="1096" w:type="dxa"/>
          </w:tcPr>
          <w:p w:rsidR="000022AB" w:rsidRPr="00225BE2" w:rsidRDefault="000022AB" w:rsidP="007B7B90">
            <w:pPr>
              <w:jc w:val="center"/>
              <w:cnfStyle w:val="000000000000"/>
              <w:rPr>
                <w:rFonts w:ascii="Gill Sans MT" w:hAnsi="Gill Sans MT"/>
                <w:sz w:val="20"/>
                <w:szCs w:val="20"/>
              </w:rPr>
            </w:pPr>
            <w:r>
              <w:rPr>
                <w:rFonts w:ascii="Gill Sans MT" w:hAnsi="Gill Sans MT"/>
                <w:sz w:val="20"/>
                <w:szCs w:val="20"/>
              </w:rPr>
              <w:t>3</w:t>
            </w:r>
          </w:p>
        </w:tc>
        <w:tc>
          <w:tcPr>
            <w:tcW w:w="1096" w:type="dxa"/>
          </w:tcPr>
          <w:p w:rsidR="000022AB" w:rsidRPr="00225BE2" w:rsidRDefault="000022AB" w:rsidP="007B7B90">
            <w:pPr>
              <w:jc w:val="center"/>
              <w:cnfStyle w:val="000000000000"/>
              <w:rPr>
                <w:rFonts w:ascii="Gill Sans MT" w:hAnsi="Gill Sans MT"/>
                <w:sz w:val="20"/>
                <w:szCs w:val="20"/>
              </w:rPr>
            </w:pPr>
            <w:r>
              <w:rPr>
                <w:rFonts w:ascii="Gill Sans MT" w:hAnsi="Gill Sans MT"/>
                <w:sz w:val="20"/>
                <w:szCs w:val="20"/>
              </w:rPr>
              <w:t>3</w:t>
            </w:r>
          </w:p>
        </w:tc>
        <w:tc>
          <w:tcPr>
            <w:tcW w:w="1096" w:type="dxa"/>
          </w:tcPr>
          <w:p w:rsidR="000022AB" w:rsidRPr="00225BE2" w:rsidRDefault="000022AB" w:rsidP="007B7B90">
            <w:pPr>
              <w:jc w:val="center"/>
              <w:cnfStyle w:val="000000000000"/>
              <w:rPr>
                <w:rFonts w:ascii="Gill Sans MT" w:hAnsi="Gill Sans MT"/>
                <w:sz w:val="20"/>
                <w:szCs w:val="20"/>
              </w:rPr>
            </w:pPr>
            <w:r>
              <w:rPr>
                <w:rFonts w:ascii="Gill Sans MT" w:hAnsi="Gill Sans MT"/>
                <w:sz w:val="20"/>
                <w:szCs w:val="20"/>
              </w:rPr>
              <w:t>2</w:t>
            </w:r>
          </w:p>
        </w:tc>
        <w:tc>
          <w:tcPr>
            <w:tcW w:w="1096" w:type="dxa"/>
          </w:tcPr>
          <w:p w:rsidR="000022AB" w:rsidRPr="00225BE2" w:rsidRDefault="000022AB" w:rsidP="007B7B90">
            <w:pPr>
              <w:jc w:val="center"/>
              <w:cnfStyle w:val="000000000000"/>
              <w:rPr>
                <w:rFonts w:ascii="Gill Sans MT" w:hAnsi="Gill Sans MT"/>
                <w:sz w:val="20"/>
                <w:szCs w:val="20"/>
              </w:rPr>
            </w:pPr>
            <w:r>
              <w:rPr>
                <w:rFonts w:ascii="Gill Sans MT" w:hAnsi="Gill Sans MT"/>
                <w:sz w:val="20"/>
                <w:szCs w:val="20"/>
              </w:rPr>
              <w:t>3</w:t>
            </w:r>
          </w:p>
        </w:tc>
        <w:tc>
          <w:tcPr>
            <w:tcW w:w="1887" w:type="dxa"/>
          </w:tcPr>
          <w:p w:rsidR="000022AB" w:rsidRPr="00225BE2" w:rsidRDefault="000022AB" w:rsidP="007B7B90">
            <w:pPr>
              <w:jc w:val="center"/>
              <w:cnfStyle w:val="000000000000"/>
              <w:rPr>
                <w:rFonts w:ascii="Gill Sans MT" w:hAnsi="Gill Sans MT"/>
                <w:sz w:val="20"/>
                <w:szCs w:val="20"/>
              </w:rPr>
            </w:pPr>
            <w:r>
              <w:rPr>
                <w:rFonts w:ascii="Gill Sans MT" w:hAnsi="Gill Sans MT"/>
                <w:sz w:val="20"/>
                <w:szCs w:val="20"/>
              </w:rPr>
              <w:t>18</w:t>
            </w:r>
          </w:p>
        </w:tc>
      </w:tr>
      <w:tr w:rsidR="000022AB" w:rsidRPr="00216BC3" w:rsidTr="00B61473">
        <w:trPr>
          <w:cnfStyle w:val="000000100000"/>
        </w:trPr>
        <w:tc>
          <w:tcPr>
            <w:cnfStyle w:val="001000000000"/>
            <w:tcW w:w="6667" w:type="dxa"/>
          </w:tcPr>
          <w:p w:rsidR="000022AB" w:rsidRPr="00216BC3" w:rsidRDefault="000022AB" w:rsidP="007B7B90">
            <w:pPr>
              <w:rPr>
                <w:rFonts w:ascii="Gill Sans MT" w:hAnsi="Gill Sans MT"/>
                <w:b w:val="0"/>
                <w:sz w:val="20"/>
                <w:szCs w:val="20"/>
                <w:highlight w:val="yellow"/>
              </w:rPr>
            </w:pPr>
            <w:r w:rsidRPr="009364BC">
              <w:rPr>
                <w:rFonts w:ascii="Gill Sans MT" w:hAnsi="Gill Sans MT"/>
                <w:b w:val="0"/>
                <w:sz w:val="20"/>
                <w:szCs w:val="20"/>
              </w:rPr>
              <w:lastRenderedPageBreak/>
              <w:t>Neustrezne oblike industrije in dejavnosti znotraj ali v neposredni bližini parka</w:t>
            </w:r>
          </w:p>
        </w:tc>
        <w:tc>
          <w:tcPr>
            <w:tcW w:w="1096" w:type="dxa"/>
          </w:tcPr>
          <w:p w:rsidR="000022AB" w:rsidRPr="007B7D0D" w:rsidRDefault="000022AB" w:rsidP="007B7B90">
            <w:pPr>
              <w:jc w:val="center"/>
              <w:cnfStyle w:val="000000100000"/>
              <w:rPr>
                <w:rFonts w:ascii="Gill Sans MT" w:hAnsi="Gill Sans MT"/>
                <w:sz w:val="20"/>
                <w:szCs w:val="20"/>
              </w:rPr>
            </w:pPr>
            <w:r>
              <w:rPr>
                <w:rFonts w:ascii="Gill Sans MT" w:hAnsi="Gill Sans MT"/>
                <w:sz w:val="20"/>
                <w:szCs w:val="20"/>
              </w:rPr>
              <w:t>P</w:t>
            </w:r>
          </w:p>
        </w:tc>
        <w:tc>
          <w:tcPr>
            <w:tcW w:w="1096" w:type="dxa"/>
          </w:tcPr>
          <w:p w:rsidR="000022AB" w:rsidRPr="007B7D0D" w:rsidRDefault="000022AB" w:rsidP="007B7B90">
            <w:pPr>
              <w:jc w:val="center"/>
              <w:cnfStyle w:val="000000100000"/>
              <w:rPr>
                <w:rFonts w:ascii="Gill Sans MT" w:hAnsi="Gill Sans MT"/>
                <w:sz w:val="20"/>
                <w:szCs w:val="20"/>
              </w:rPr>
            </w:pPr>
            <w:r>
              <w:rPr>
                <w:rFonts w:ascii="Gill Sans MT" w:hAnsi="Gill Sans MT"/>
                <w:sz w:val="20"/>
                <w:szCs w:val="20"/>
              </w:rPr>
              <w:t>2</w:t>
            </w:r>
          </w:p>
        </w:tc>
        <w:tc>
          <w:tcPr>
            <w:tcW w:w="1096" w:type="dxa"/>
          </w:tcPr>
          <w:p w:rsidR="000022AB" w:rsidRPr="00216BC3" w:rsidRDefault="000022AB" w:rsidP="007B7B90">
            <w:pPr>
              <w:jc w:val="center"/>
              <w:cnfStyle w:val="000000100000"/>
              <w:rPr>
                <w:rFonts w:ascii="Gill Sans MT" w:hAnsi="Gill Sans MT"/>
                <w:sz w:val="20"/>
                <w:szCs w:val="20"/>
              </w:rPr>
            </w:pPr>
            <w:r>
              <w:rPr>
                <w:rFonts w:ascii="Gill Sans MT" w:hAnsi="Gill Sans MT"/>
                <w:sz w:val="20"/>
                <w:szCs w:val="20"/>
              </w:rPr>
              <w:t>1</w:t>
            </w:r>
          </w:p>
        </w:tc>
        <w:tc>
          <w:tcPr>
            <w:tcW w:w="1096" w:type="dxa"/>
          </w:tcPr>
          <w:p w:rsidR="000022AB" w:rsidRPr="00216BC3" w:rsidRDefault="000022AB" w:rsidP="007B7B90">
            <w:pPr>
              <w:jc w:val="center"/>
              <w:cnfStyle w:val="000000100000"/>
              <w:rPr>
                <w:rFonts w:ascii="Gill Sans MT" w:hAnsi="Gill Sans MT"/>
                <w:sz w:val="20"/>
                <w:szCs w:val="20"/>
              </w:rPr>
            </w:pPr>
            <w:r>
              <w:rPr>
                <w:rFonts w:ascii="Gill Sans MT" w:hAnsi="Gill Sans MT"/>
                <w:sz w:val="20"/>
                <w:szCs w:val="20"/>
              </w:rPr>
              <w:t>3</w:t>
            </w:r>
          </w:p>
        </w:tc>
        <w:tc>
          <w:tcPr>
            <w:tcW w:w="1096" w:type="dxa"/>
          </w:tcPr>
          <w:p w:rsidR="000022AB" w:rsidRPr="00216BC3" w:rsidRDefault="000022AB" w:rsidP="007B7B90">
            <w:pPr>
              <w:jc w:val="center"/>
              <w:cnfStyle w:val="000000100000"/>
              <w:rPr>
                <w:rFonts w:ascii="Gill Sans MT" w:hAnsi="Gill Sans MT"/>
                <w:sz w:val="20"/>
                <w:szCs w:val="20"/>
              </w:rPr>
            </w:pPr>
            <w:r>
              <w:rPr>
                <w:rFonts w:ascii="Gill Sans MT" w:hAnsi="Gill Sans MT"/>
                <w:sz w:val="20"/>
                <w:szCs w:val="20"/>
              </w:rPr>
              <w:t>4</w:t>
            </w:r>
          </w:p>
        </w:tc>
        <w:tc>
          <w:tcPr>
            <w:tcW w:w="1887" w:type="dxa"/>
          </w:tcPr>
          <w:p w:rsidR="000022AB" w:rsidRPr="00216BC3" w:rsidRDefault="000022AB" w:rsidP="007B7B90">
            <w:pPr>
              <w:jc w:val="center"/>
              <w:cnfStyle w:val="000000100000"/>
              <w:rPr>
                <w:rFonts w:ascii="Gill Sans MT" w:hAnsi="Gill Sans MT"/>
                <w:sz w:val="20"/>
                <w:szCs w:val="20"/>
              </w:rPr>
            </w:pPr>
            <w:r>
              <w:rPr>
                <w:rFonts w:ascii="Gill Sans MT" w:hAnsi="Gill Sans MT"/>
                <w:sz w:val="20"/>
                <w:szCs w:val="20"/>
              </w:rPr>
              <w:t>12</w:t>
            </w:r>
          </w:p>
        </w:tc>
      </w:tr>
      <w:tr w:rsidR="000022AB" w:rsidRPr="00225BE2" w:rsidTr="00B61473">
        <w:tc>
          <w:tcPr>
            <w:cnfStyle w:val="001000000000"/>
            <w:tcW w:w="6667" w:type="dxa"/>
          </w:tcPr>
          <w:p w:rsidR="000022AB" w:rsidRPr="00225BE2" w:rsidRDefault="000022AB" w:rsidP="007B7B90">
            <w:pPr>
              <w:rPr>
                <w:rFonts w:ascii="Gill Sans MT" w:hAnsi="Gill Sans MT"/>
                <w:b w:val="0"/>
                <w:sz w:val="20"/>
                <w:szCs w:val="20"/>
              </w:rPr>
            </w:pPr>
            <w:r w:rsidRPr="00225BE2">
              <w:rPr>
                <w:rFonts w:ascii="Gill Sans MT" w:hAnsi="Gill Sans MT"/>
                <w:b w:val="0"/>
                <w:sz w:val="20"/>
                <w:szCs w:val="20"/>
              </w:rPr>
              <w:t>Neustrezno ravnanje z odpadnimi vodami</w:t>
            </w:r>
          </w:p>
        </w:tc>
        <w:tc>
          <w:tcPr>
            <w:tcW w:w="1096" w:type="dxa"/>
          </w:tcPr>
          <w:p w:rsidR="000022AB" w:rsidRPr="00225BE2" w:rsidRDefault="000022AB" w:rsidP="007B7B90">
            <w:pPr>
              <w:jc w:val="center"/>
              <w:cnfStyle w:val="000000000000"/>
              <w:rPr>
                <w:rFonts w:ascii="Gill Sans MT" w:hAnsi="Gill Sans MT"/>
                <w:sz w:val="20"/>
                <w:szCs w:val="20"/>
              </w:rPr>
            </w:pPr>
            <w:r>
              <w:rPr>
                <w:rFonts w:ascii="Gill Sans MT" w:hAnsi="Gill Sans MT"/>
                <w:sz w:val="20"/>
                <w:szCs w:val="20"/>
              </w:rPr>
              <w:t>P</w:t>
            </w:r>
          </w:p>
        </w:tc>
        <w:tc>
          <w:tcPr>
            <w:tcW w:w="1096" w:type="dxa"/>
          </w:tcPr>
          <w:p w:rsidR="000022AB" w:rsidRPr="00225BE2" w:rsidRDefault="000022AB" w:rsidP="007B7B90">
            <w:pPr>
              <w:jc w:val="center"/>
              <w:cnfStyle w:val="000000000000"/>
              <w:rPr>
                <w:rFonts w:ascii="Gill Sans MT" w:hAnsi="Gill Sans MT"/>
                <w:sz w:val="20"/>
                <w:szCs w:val="20"/>
              </w:rPr>
            </w:pPr>
            <w:r>
              <w:rPr>
                <w:rFonts w:ascii="Gill Sans MT" w:hAnsi="Gill Sans MT"/>
                <w:sz w:val="20"/>
                <w:szCs w:val="20"/>
              </w:rPr>
              <w:t>2</w:t>
            </w:r>
          </w:p>
        </w:tc>
        <w:tc>
          <w:tcPr>
            <w:tcW w:w="1096" w:type="dxa"/>
          </w:tcPr>
          <w:p w:rsidR="000022AB" w:rsidRPr="00225BE2" w:rsidRDefault="000022AB" w:rsidP="007B7B90">
            <w:pPr>
              <w:jc w:val="center"/>
              <w:cnfStyle w:val="000000000000"/>
              <w:rPr>
                <w:rFonts w:ascii="Gill Sans MT" w:hAnsi="Gill Sans MT"/>
                <w:sz w:val="20"/>
                <w:szCs w:val="20"/>
              </w:rPr>
            </w:pPr>
            <w:r>
              <w:rPr>
                <w:rFonts w:ascii="Gill Sans MT" w:hAnsi="Gill Sans MT"/>
                <w:sz w:val="20"/>
                <w:szCs w:val="20"/>
              </w:rPr>
              <w:t>2</w:t>
            </w:r>
          </w:p>
        </w:tc>
        <w:tc>
          <w:tcPr>
            <w:tcW w:w="1096" w:type="dxa"/>
          </w:tcPr>
          <w:p w:rsidR="000022AB" w:rsidRPr="00225BE2" w:rsidRDefault="000022AB" w:rsidP="007B7B90">
            <w:pPr>
              <w:jc w:val="center"/>
              <w:cnfStyle w:val="000000000000"/>
              <w:rPr>
                <w:rFonts w:ascii="Gill Sans MT" w:hAnsi="Gill Sans MT"/>
                <w:sz w:val="20"/>
                <w:szCs w:val="20"/>
              </w:rPr>
            </w:pPr>
            <w:r>
              <w:rPr>
                <w:rFonts w:ascii="Gill Sans MT" w:hAnsi="Gill Sans MT"/>
                <w:sz w:val="20"/>
                <w:szCs w:val="20"/>
              </w:rPr>
              <w:t>3</w:t>
            </w:r>
          </w:p>
        </w:tc>
        <w:tc>
          <w:tcPr>
            <w:tcW w:w="1096" w:type="dxa"/>
          </w:tcPr>
          <w:p w:rsidR="000022AB" w:rsidRPr="00225BE2" w:rsidRDefault="000022AB" w:rsidP="007B7B90">
            <w:pPr>
              <w:jc w:val="center"/>
              <w:cnfStyle w:val="000000000000"/>
              <w:rPr>
                <w:rFonts w:ascii="Gill Sans MT" w:hAnsi="Gill Sans MT"/>
                <w:sz w:val="20"/>
                <w:szCs w:val="20"/>
              </w:rPr>
            </w:pPr>
            <w:r>
              <w:rPr>
                <w:rFonts w:ascii="Gill Sans MT" w:hAnsi="Gill Sans MT"/>
                <w:sz w:val="20"/>
                <w:szCs w:val="20"/>
              </w:rPr>
              <w:t>2</w:t>
            </w:r>
          </w:p>
        </w:tc>
        <w:tc>
          <w:tcPr>
            <w:tcW w:w="1887" w:type="dxa"/>
          </w:tcPr>
          <w:p w:rsidR="000022AB" w:rsidRPr="00225BE2" w:rsidRDefault="000022AB" w:rsidP="007B7B90">
            <w:pPr>
              <w:jc w:val="center"/>
              <w:cnfStyle w:val="000000000000"/>
              <w:rPr>
                <w:rFonts w:ascii="Gill Sans MT" w:hAnsi="Gill Sans MT"/>
                <w:sz w:val="20"/>
                <w:szCs w:val="20"/>
              </w:rPr>
            </w:pPr>
            <w:r>
              <w:rPr>
                <w:rFonts w:ascii="Gill Sans MT" w:hAnsi="Gill Sans MT"/>
                <w:sz w:val="20"/>
                <w:szCs w:val="20"/>
              </w:rPr>
              <w:t>12</w:t>
            </w:r>
          </w:p>
        </w:tc>
      </w:tr>
      <w:tr w:rsidR="000022AB" w:rsidRPr="00216BC3" w:rsidTr="00B61473">
        <w:trPr>
          <w:cnfStyle w:val="000000100000"/>
        </w:trPr>
        <w:tc>
          <w:tcPr>
            <w:cnfStyle w:val="001000000000"/>
            <w:tcW w:w="6667" w:type="dxa"/>
          </w:tcPr>
          <w:p w:rsidR="000022AB" w:rsidRPr="00216BC3" w:rsidRDefault="000022AB" w:rsidP="007B7B90">
            <w:pPr>
              <w:rPr>
                <w:rFonts w:ascii="Gill Sans MT" w:hAnsi="Gill Sans MT"/>
                <w:b w:val="0"/>
                <w:sz w:val="20"/>
                <w:szCs w:val="20"/>
              </w:rPr>
            </w:pPr>
            <w:r w:rsidRPr="00216BC3">
              <w:rPr>
                <w:rFonts w:ascii="Gill Sans MT" w:hAnsi="Gill Sans MT"/>
                <w:b w:val="0"/>
                <w:sz w:val="20"/>
                <w:szCs w:val="20"/>
              </w:rPr>
              <w:t>Divja odlagališča</w:t>
            </w:r>
            <w:r>
              <w:rPr>
                <w:rFonts w:ascii="Gill Sans MT" w:hAnsi="Gill Sans MT"/>
                <w:b w:val="0"/>
                <w:sz w:val="20"/>
                <w:szCs w:val="20"/>
              </w:rPr>
              <w:t xml:space="preserve"> odpadkov</w:t>
            </w:r>
          </w:p>
        </w:tc>
        <w:tc>
          <w:tcPr>
            <w:tcW w:w="1096" w:type="dxa"/>
          </w:tcPr>
          <w:p w:rsidR="000022AB" w:rsidRPr="007B7D0D" w:rsidRDefault="000022AB" w:rsidP="007B7B90">
            <w:pPr>
              <w:jc w:val="center"/>
              <w:cnfStyle w:val="000000100000"/>
              <w:rPr>
                <w:rFonts w:ascii="Gill Sans MT" w:hAnsi="Gill Sans MT"/>
                <w:sz w:val="20"/>
                <w:szCs w:val="20"/>
              </w:rPr>
            </w:pPr>
            <w:r>
              <w:rPr>
                <w:rFonts w:ascii="Gill Sans MT" w:hAnsi="Gill Sans MT"/>
                <w:sz w:val="20"/>
                <w:szCs w:val="20"/>
              </w:rPr>
              <w:t>P</w:t>
            </w:r>
          </w:p>
        </w:tc>
        <w:tc>
          <w:tcPr>
            <w:tcW w:w="1096" w:type="dxa"/>
          </w:tcPr>
          <w:p w:rsidR="000022AB" w:rsidRPr="007B7D0D" w:rsidRDefault="000022AB" w:rsidP="007B7B90">
            <w:pPr>
              <w:jc w:val="center"/>
              <w:cnfStyle w:val="000000100000"/>
              <w:rPr>
                <w:rFonts w:ascii="Gill Sans MT" w:hAnsi="Gill Sans MT"/>
                <w:sz w:val="20"/>
                <w:szCs w:val="20"/>
              </w:rPr>
            </w:pPr>
            <w:r>
              <w:rPr>
                <w:rFonts w:ascii="Gill Sans MT" w:hAnsi="Gill Sans MT"/>
                <w:sz w:val="20"/>
                <w:szCs w:val="20"/>
              </w:rPr>
              <w:t>2</w:t>
            </w:r>
          </w:p>
        </w:tc>
        <w:tc>
          <w:tcPr>
            <w:tcW w:w="1096" w:type="dxa"/>
          </w:tcPr>
          <w:p w:rsidR="000022AB" w:rsidRPr="00216BC3" w:rsidRDefault="000022AB" w:rsidP="007B7B90">
            <w:pPr>
              <w:jc w:val="center"/>
              <w:cnfStyle w:val="000000100000"/>
              <w:rPr>
                <w:rFonts w:ascii="Gill Sans MT" w:hAnsi="Gill Sans MT"/>
                <w:sz w:val="20"/>
                <w:szCs w:val="20"/>
              </w:rPr>
            </w:pPr>
            <w:r>
              <w:rPr>
                <w:rFonts w:ascii="Gill Sans MT" w:hAnsi="Gill Sans MT"/>
                <w:sz w:val="20"/>
                <w:szCs w:val="20"/>
              </w:rPr>
              <w:t>2</w:t>
            </w:r>
          </w:p>
        </w:tc>
        <w:tc>
          <w:tcPr>
            <w:tcW w:w="1096" w:type="dxa"/>
          </w:tcPr>
          <w:p w:rsidR="000022AB" w:rsidRPr="00216BC3" w:rsidRDefault="000022AB" w:rsidP="007B7B90">
            <w:pPr>
              <w:jc w:val="center"/>
              <w:cnfStyle w:val="000000100000"/>
              <w:rPr>
                <w:rFonts w:ascii="Gill Sans MT" w:hAnsi="Gill Sans MT"/>
                <w:sz w:val="20"/>
                <w:szCs w:val="20"/>
              </w:rPr>
            </w:pPr>
            <w:r>
              <w:rPr>
                <w:rFonts w:ascii="Gill Sans MT" w:hAnsi="Gill Sans MT"/>
                <w:sz w:val="20"/>
                <w:szCs w:val="20"/>
              </w:rPr>
              <w:t>2/3*</w:t>
            </w:r>
          </w:p>
        </w:tc>
        <w:tc>
          <w:tcPr>
            <w:tcW w:w="1096" w:type="dxa"/>
          </w:tcPr>
          <w:p w:rsidR="000022AB" w:rsidRPr="00216BC3" w:rsidRDefault="000022AB" w:rsidP="007B7B90">
            <w:pPr>
              <w:jc w:val="center"/>
              <w:cnfStyle w:val="000000100000"/>
              <w:rPr>
                <w:rFonts w:ascii="Gill Sans MT" w:hAnsi="Gill Sans MT"/>
                <w:sz w:val="20"/>
                <w:szCs w:val="20"/>
              </w:rPr>
            </w:pPr>
            <w:r>
              <w:rPr>
                <w:rFonts w:ascii="Gill Sans MT" w:hAnsi="Gill Sans MT"/>
                <w:sz w:val="20"/>
                <w:szCs w:val="20"/>
              </w:rPr>
              <w:t>2</w:t>
            </w:r>
          </w:p>
        </w:tc>
        <w:tc>
          <w:tcPr>
            <w:tcW w:w="1887" w:type="dxa"/>
          </w:tcPr>
          <w:p w:rsidR="000022AB" w:rsidRPr="00216BC3" w:rsidRDefault="000022AB" w:rsidP="007B7B90">
            <w:pPr>
              <w:jc w:val="center"/>
              <w:cnfStyle w:val="000000100000"/>
              <w:rPr>
                <w:rFonts w:ascii="Gill Sans MT" w:hAnsi="Gill Sans MT"/>
                <w:sz w:val="20"/>
                <w:szCs w:val="20"/>
              </w:rPr>
            </w:pPr>
            <w:r>
              <w:rPr>
                <w:rFonts w:ascii="Gill Sans MT" w:hAnsi="Gill Sans MT"/>
                <w:sz w:val="20"/>
                <w:szCs w:val="20"/>
              </w:rPr>
              <w:t>8/12*</w:t>
            </w:r>
          </w:p>
        </w:tc>
      </w:tr>
      <w:tr w:rsidR="000022AB" w:rsidRPr="00225BE2" w:rsidTr="00B61473">
        <w:tc>
          <w:tcPr>
            <w:cnfStyle w:val="001000000000"/>
            <w:tcW w:w="6667" w:type="dxa"/>
          </w:tcPr>
          <w:p w:rsidR="000022AB" w:rsidRPr="00225BE2" w:rsidRDefault="000022AB" w:rsidP="007B7B90">
            <w:pPr>
              <w:rPr>
                <w:rFonts w:ascii="Gill Sans MT" w:hAnsi="Gill Sans MT"/>
                <w:b w:val="0"/>
                <w:sz w:val="20"/>
                <w:szCs w:val="20"/>
              </w:rPr>
            </w:pPr>
            <w:r>
              <w:rPr>
                <w:rFonts w:ascii="Gill Sans MT" w:hAnsi="Gill Sans MT"/>
                <w:b w:val="0"/>
                <w:sz w:val="20"/>
                <w:szCs w:val="20"/>
              </w:rPr>
              <w:t>Slaba organiziranost javnega prevoza</w:t>
            </w:r>
          </w:p>
        </w:tc>
        <w:tc>
          <w:tcPr>
            <w:tcW w:w="1096" w:type="dxa"/>
          </w:tcPr>
          <w:p w:rsidR="000022AB" w:rsidRPr="00225BE2" w:rsidRDefault="000022AB" w:rsidP="007B7B90">
            <w:pPr>
              <w:jc w:val="center"/>
              <w:cnfStyle w:val="000000000000"/>
              <w:rPr>
                <w:rFonts w:ascii="Gill Sans MT" w:hAnsi="Gill Sans MT"/>
                <w:sz w:val="20"/>
                <w:szCs w:val="20"/>
              </w:rPr>
            </w:pPr>
            <w:r>
              <w:rPr>
                <w:rFonts w:ascii="Gill Sans MT" w:hAnsi="Gill Sans MT"/>
                <w:sz w:val="20"/>
                <w:szCs w:val="20"/>
              </w:rPr>
              <w:t>P</w:t>
            </w:r>
          </w:p>
        </w:tc>
        <w:tc>
          <w:tcPr>
            <w:tcW w:w="1096" w:type="dxa"/>
          </w:tcPr>
          <w:p w:rsidR="000022AB" w:rsidRPr="00225BE2" w:rsidRDefault="000022AB" w:rsidP="007B7B90">
            <w:pPr>
              <w:jc w:val="center"/>
              <w:cnfStyle w:val="000000000000"/>
              <w:rPr>
                <w:rFonts w:ascii="Gill Sans MT" w:hAnsi="Gill Sans MT"/>
                <w:sz w:val="20"/>
                <w:szCs w:val="20"/>
              </w:rPr>
            </w:pPr>
            <w:r>
              <w:rPr>
                <w:rFonts w:ascii="Gill Sans MT" w:hAnsi="Gill Sans MT"/>
                <w:sz w:val="20"/>
                <w:szCs w:val="20"/>
              </w:rPr>
              <w:t>2</w:t>
            </w:r>
          </w:p>
        </w:tc>
        <w:tc>
          <w:tcPr>
            <w:tcW w:w="1096" w:type="dxa"/>
          </w:tcPr>
          <w:p w:rsidR="000022AB" w:rsidRPr="00225BE2" w:rsidRDefault="000022AB" w:rsidP="007B7B90">
            <w:pPr>
              <w:jc w:val="center"/>
              <w:cnfStyle w:val="000000000000"/>
              <w:rPr>
                <w:rFonts w:ascii="Gill Sans MT" w:hAnsi="Gill Sans MT"/>
                <w:sz w:val="20"/>
                <w:szCs w:val="20"/>
              </w:rPr>
            </w:pPr>
            <w:r>
              <w:rPr>
                <w:rFonts w:ascii="Gill Sans MT" w:hAnsi="Gill Sans MT"/>
                <w:sz w:val="20"/>
                <w:szCs w:val="20"/>
              </w:rPr>
              <w:t>2</w:t>
            </w:r>
          </w:p>
        </w:tc>
        <w:tc>
          <w:tcPr>
            <w:tcW w:w="1096" w:type="dxa"/>
          </w:tcPr>
          <w:p w:rsidR="000022AB" w:rsidRPr="00225BE2" w:rsidRDefault="000022AB" w:rsidP="007B7B90">
            <w:pPr>
              <w:jc w:val="center"/>
              <w:cnfStyle w:val="000000000000"/>
              <w:rPr>
                <w:rFonts w:ascii="Gill Sans MT" w:hAnsi="Gill Sans MT"/>
                <w:sz w:val="20"/>
                <w:szCs w:val="20"/>
              </w:rPr>
            </w:pPr>
            <w:r>
              <w:rPr>
                <w:rFonts w:ascii="Gill Sans MT" w:hAnsi="Gill Sans MT"/>
                <w:sz w:val="20"/>
                <w:szCs w:val="20"/>
              </w:rPr>
              <w:t>2</w:t>
            </w:r>
          </w:p>
        </w:tc>
        <w:tc>
          <w:tcPr>
            <w:tcW w:w="1096" w:type="dxa"/>
          </w:tcPr>
          <w:p w:rsidR="000022AB" w:rsidRPr="00225BE2" w:rsidRDefault="000022AB" w:rsidP="007B7B90">
            <w:pPr>
              <w:jc w:val="center"/>
              <w:cnfStyle w:val="000000000000"/>
              <w:rPr>
                <w:rFonts w:ascii="Gill Sans MT" w:hAnsi="Gill Sans MT"/>
                <w:sz w:val="20"/>
                <w:szCs w:val="20"/>
              </w:rPr>
            </w:pPr>
            <w:r>
              <w:rPr>
                <w:rFonts w:ascii="Gill Sans MT" w:hAnsi="Gill Sans MT"/>
                <w:sz w:val="20"/>
                <w:szCs w:val="20"/>
              </w:rPr>
              <w:t>2</w:t>
            </w:r>
          </w:p>
        </w:tc>
        <w:tc>
          <w:tcPr>
            <w:tcW w:w="1887" w:type="dxa"/>
          </w:tcPr>
          <w:p w:rsidR="000022AB" w:rsidRPr="00225BE2" w:rsidRDefault="000022AB" w:rsidP="007B7B90">
            <w:pPr>
              <w:jc w:val="center"/>
              <w:cnfStyle w:val="000000000000"/>
              <w:rPr>
                <w:rFonts w:ascii="Gill Sans MT" w:hAnsi="Gill Sans MT"/>
                <w:sz w:val="20"/>
                <w:szCs w:val="20"/>
              </w:rPr>
            </w:pPr>
            <w:r>
              <w:rPr>
                <w:rFonts w:ascii="Gill Sans MT" w:hAnsi="Gill Sans MT"/>
                <w:sz w:val="20"/>
                <w:szCs w:val="20"/>
              </w:rPr>
              <w:t>8</w:t>
            </w:r>
          </w:p>
        </w:tc>
      </w:tr>
      <w:tr w:rsidR="000022AB" w:rsidRPr="00216BC3" w:rsidTr="00B61473">
        <w:trPr>
          <w:cnfStyle w:val="000000100000"/>
        </w:trPr>
        <w:tc>
          <w:tcPr>
            <w:cnfStyle w:val="001000000000"/>
            <w:tcW w:w="6667" w:type="dxa"/>
          </w:tcPr>
          <w:p w:rsidR="000022AB" w:rsidRPr="00216BC3" w:rsidRDefault="000022AB" w:rsidP="007B7B90">
            <w:pPr>
              <w:rPr>
                <w:rFonts w:ascii="Gill Sans MT" w:hAnsi="Gill Sans MT"/>
                <w:b w:val="0"/>
                <w:sz w:val="20"/>
                <w:szCs w:val="20"/>
              </w:rPr>
            </w:pPr>
            <w:r w:rsidRPr="00216BC3">
              <w:rPr>
                <w:rFonts w:ascii="Gill Sans MT" w:hAnsi="Gill Sans MT"/>
                <w:b w:val="0"/>
                <w:sz w:val="20"/>
                <w:szCs w:val="20"/>
              </w:rPr>
              <w:t>Neprilagojena arhitektura</w:t>
            </w:r>
          </w:p>
        </w:tc>
        <w:tc>
          <w:tcPr>
            <w:tcW w:w="1096" w:type="dxa"/>
          </w:tcPr>
          <w:p w:rsidR="000022AB" w:rsidRPr="007B7D0D" w:rsidRDefault="000022AB" w:rsidP="007B7B90">
            <w:pPr>
              <w:jc w:val="center"/>
              <w:cnfStyle w:val="000000100000"/>
              <w:rPr>
                <w:rFonts w:ascii="Gill Sans MT" w:hAnsi="Gill Sans MT"/>
                <w:sz w:val="20"/>
                <w:szCs w:val="20"/>
              </w:rPr>
            </w:pPr>
            <w:r>
              <w:rPr>
                <w:rFonts w:ascii="Gill Sans MT" w:hAnsi="Gill Sans MT"/>
                <w:sz w:val="20"/>
                <w:szCs w:val="20"/>
              </w:rPr>
              <w:t>P</w:t>
            </w:r>
          </w:p>
        </w:tc>
        <w:tc>
          <w:tcPr>
            <w:tcW w:w="1096" w:type="dxa"/>
          </w:tcPr>
          <w:p w:rsidR="000022AB" w:rsidRPr="007B7D0D" w:rsidRDefault="000022AB" w:rsidP="007B7B90">
            <w:pPr>
              <w:jc w:val="center"/>
              <w:cnfStyle w:val="000000100000"/>
              <w:rPr>
                <w:rFonts w:ascii="Gill Sans MT" w:hAnsi="Gill Sans MT"/>
                <w:sz w:val="20"/>
                <w:szCs w:val="20"/>
              </w:rPr>
            </w:pPr>
            <w:r>
              <w:rPr>
                <w:rFonts w:ascii="Gill Sans MT" w:hAnsi="Gill Sans MT"/>
                <w:sz w:val="20"/>
                <w:szCs w:val="20"/>
              </w:rPr>
              <w:t>3</w:t>
            </w:r>
          </w:p>
        </w:tc>
        <w:tc>
          <w:tcPr>
            <w:tcW w:w="1096" w:type="dxa"/>
          </w:tcPr>
          <w:p w:rsidR="000022AB" w:rsidRPr="00216BC3" w:rsidRDefault="000022AB" w:rsidP="007B7B90">
            <w:pPr>
              <w:jc w:val="center"/>
              <w:cnfStyle w:val="000000100000"/>
              <w:rPr>
                <w:rFonts w:ascii="Gill Sans MT" w:hAnsi="Gill Sans MT"/>
                <w:sz w:val="20"/>
                <w:szCs w:val="20"/>
              </w:rPr>
            </w:pPr>
            <w:r>
              <w:rPr>
                <w:rFonts w:ascii="Gill Sans MT" w:hAnsi="Gill Sans MT"/>
                <w:sz w:val="20"/>
                <w:szCs w:val="20"/>
              </w:rPr>
              <w:t>2</w:t>
            </w:r>
          </w:p>
        </w:tc>
        <w:tc>
          <w:tcPr>
            <w:tcW w:w="1096" w:type="dxa"/>
          </w:tcPr>
          <w:p w:rsidR="000022AB" w:rsidRPr="00216BC3" w:rsidRDefault="000022AB" w:rsidP="007B7B90">
            <w:pPr>
              <w:jc w:val="center"/>
              <w:cnfStyle w:val="000000100000"/>
              <w:rPr>
                <w:rFonts w:ascii="Gill Sans MT" w:hAnsi="Gill Sans MT"/>
                <w:sz w:val="20"/>
                <w:szCs w:val="20"/>
              </w:rPr>
            </w:pPr>
            <w:r>
              <w:rPr>
                <w:rFonts w:ascii="Gill Sans MT" w:hAnsi="Gill Sans MT"/>
                <w:sz w:val="20"/>
                <w:szCs w:val="20"/>
              </w:rPr>
              <w:t>1</w:t>
            </w:r>
          </w:p>
        </w:tc>
        <w:tc>
          <w:tcPr>
            <w:tcW w:w="1096" w:type="dxa"/>
          </w:tcPr>
          <w:p w:rsidR="000022AB" w:rsidRPr="00216BC3" w:rsidRDefault="000022AB" w:rsidP="007B7B90">
            <w:pPr>
              <w:jc w:val="center"/>
              <w:cnfStyle w:val="000000100000"/>
              <w:rPr>
                <w:rFonts w:ascii="Gill Sans MT" w:hAnsi="Gill Sans MT"/>
                <w:sz w:val="20"/>
                <w:szCs w:val="20"/>
              </w:rPr>
            </w:pPr>
            <w:r>
              <w:rPr>
                <w:rFonts w:ascii="Gill Sans MT" w:hAnsi="Gill Sans MT"/>
                <w:sz w:val="20"/>
                <w:szCs w:val="20"/>
              </w:rPr>
              <w:t>1</w:t>
            </w:r>
          </w:p>
        </w:tc>
        <w:tc>
          <w:tcPr>
            <w:tcW w:w="1887" w:type="dxa"/>
          </w:tcPr>
          <w:p w:rsidR="000022AB" w:rsidRPr="00216BC3" w:rsidRDefault="000022AB" w:rsidP="007B7B90">
            <w:pPr>
              <w:jc w:val="center"/>
              <w:cnfStyle w:val="000000100000"/>
              <w:rPr>
                <w:rFonts w:ascii="Gill Sans MT" w:hAnsi="Gill Sans MT"/>
                <w:sz w:val="20"/>
                <w:szCs w:val="20"/>
              </w:rPr>
            </w:pPr>
            <w:r>
              <w:rPr>
                <w:rFonts w:ascii="Gill Sans MT" w:hAnsi="Gill Sans MT"/>
                <w:sz w:val="20"/>
                <w:szCs w:val="20"/>
              </w:rPr>
              <w:t>2</w:t>
            </w:r>
          </w:p>
        </w:tc>
      </w:tr>
      <w:tr w:rsidR="000022AB" w:rsidRPr="009A4924" w:rsidTr="00B61473">
        <w:tc>
          <w:tcPr>
            <w:cnfStyle w:val="001000000000"/>
            <w:tcW w:w="6667" w:type="dxa"/>
            <w:tcBorders>
              <w:bottom w:val="single" w:sz="8" w:space="0" w:color="9BBB59" w:themeColor="accent3"/>
            </w:tcBorders>
          </w:tcPr>
          <w:p w:rsidR="000022AB" w:rsidRPr="009A4924" w:rsidRDefault="000022AB" w:rsidP="007B7B90">
            <w:pPr>
              <w:rPr>
                <w:rFonts w:ascii="Gill Sans MT" w:hAnsi="Gill Sans MT"/>
                <w:b w:val="0"/>
                <w:sz w:val="20"/>
                <w:szCs w:val="20"/>
              </w:rPr>
            </w:pPr>
            <w:r w:rsidRPr="009A4924">
              <w:rPr>
                <w:rFonts w:ascii="Gill Sans MT" w:hAnsi="Gill Sans MT"/>
                <w:b w:val="0"/>
                <w:sz w:val="20"/>
                <w:szCs w:val="20"/>
              </w:rPr>
              <w:t>Vrtički</w:t>
            </w:r>
          </w:p>
        </w:tc>
        <w:tc>
          <w:tcPr>
            <w:tcW w:w="1096" w:type="dxa"/>
            <w:tcBorders>
              <w:bottom w:val="single" w:sz="8" w:space="0" w:color="9BBB59" w:themeColor="accent3"/>
            </w:tcBorders>
          </w:tcPr>
          <w:p w:rsidR="000022AB" w:rsidRPr="009A4924" w:rsidRDefault="000022AB" w:rsidP="007B7B90">
            <w:pPr>
              <w:jc w:val="center"/>
              <w:cnfStyle w:val="000000000000"/>
              <w:rPr>
                <w:rFonts w:ascii="Gill Sans MT" w:hAnsi="Gill Sans MT"/>
                <w:sz w:val="20"/>
                <w:szCs w:val="20"/>
              </w:rPr>
            </w:pPr>
            <w:r>
              <w:rPr>
                <w:rFonts w:ascii="Gill Sans MT" w:hAnsi="Gill Sans MT"/>
                <w:sz w:val="20"/>
                <w:szCs w:val="20"/>
              </w:rPr>
              <w:t>G</w:t>
            </w:r>
          </w:p>
        </w:tc>
        <w:tc>
          <w:tcPr>
            <w:tcW w:w="1096" w:type="dxa"/>
            <w:tcBorders>
              <w:bottom w:val="single" w:sz="8" w:space="0" w:color="9BBB59" w:themeColor="accent3"/>
            </w:tcBorders>
          </w:tcPr>
          <w:p w:rsidR="000022AB" w:rsidRPr="009A4924" w:rsidRDefault="000022AB" w:rsidP="007B7B90">
            <w:pPr>
              <w:jc w:val="center"/>
              <w:cnfStyle w:val="000000000000"/>
              <w:rPr>
                <w:rFonts w:ascii="Gill Sans MT" w:hAnsi="Gill Sans MT"/>
                <w:sz w:val="20"/>
                <w:szCs w:val="20"/>
              </w:rPr>
            </w:pPr>
            <w:r>
              <w:rPr>
                <w:rFonts w:ascii="Gill Sans MT" w:hAnsi="Gill Sans MT"/>
                <w:sz w:val="20"/>
                <w:szCs w:val="20"/>
              </w:rPr>
              <w:t>3</w:t>
            </w:r>
          </w:p>
        </w:tc>
        <w:tc>
          <w:tcPr>
            <w:tcW w:w="1096" w:type="dxa"/>
            <w:tcBorders>
              <w:bottom w:val="single" w:sz="8" w:space="0" w:color="9BBB59" w:themeColor="accent3"/>
            </w:tcBorders>
          </w:tcPr>
          <w:p w:rsidR="000022AB" w:rsidRPr="009A4924" w:rsidRDefault="000022AB" w:rsidP="007B7B90">
            <w:pPr>
              <w:jc w:val="center"/>
              <w:cnfStyle w:val="000000000000"/>
              <w:rPr>
                <w:rFonts w:ascii="Gill Sans MT" w:hAnsi="Gill Sans MT"/>
                <w:sz w:val="20"/>
                <w:szCs w:val="20"/>
              </w:rPr>
            </w:pPr>
            <w:r>
              <w:rPr>
                <w:rFonts w:ascii="Gill Sans MT" w:hAnsi="Gill Sans MT"/>
                <w:sz w:val="20"/>
                <w:szCs w:val="20"/>
              </w:rPr>
              <w:t>1</w:t>
            </w:r>
          </w:p>
        </w:tc>
        <w:tc>
          <w:tcPr>
            <w:tcW w:w="1096" w:type="dxa"/>
            <w:tcBorders>
              <w:bottom w:val="single" w:sz="8" w:space="0" w:color="9BBB59" w:themeColor="accent3"/>
            </w:tcBorders>
          </w:tcPr>
          <w:p w:rsidR="000022AB" w:rsidRPr="009A4924" w:rsidRDefault="000022AB" w:rsidP="007B7B90">
            <w:pPr>
              <w:jc w:val="center"/>
              <w:cnfStyle w:val="000000000000"/>
              <w:rPr>
                <w:rFonts w:ascii="Gill Sans MT" w:hAnsi="Gill Sans MT"/>
                <w:sz w:val="20"/>
                <w:szCs w:val="20"/>
              </w:rPr>
            </w:pPr>
            <w:r>
              <w:rPr>
                <w:rFonts w:ascii="Gill Sans MT" w:hAnsi="Gill Sans MT"/>
                <w:sz w:val="20"/>
                <w:szCs w:val="20"/>
              </w:rPr>
              <w:t>1</w:t>
            </w:r>
          </w:p>
        </w:tc>
        <w:tc>
          <w:tcPr>
            <w:tcW w:w="1096" w:type="dxa"/>
            <w:tcBorders>
              <w:bottom w:val="single" w:sz="8" w:space="0" w:color="9BBB59" w:themeColor="accent3"/>
            </w:tcBorders>
          </w:tcPr>
          <w:p w:rsidR="000022AB" w:rsidRPr="009A4924" w:rsidRDefault="000022AB" w:rsidP="007B7B90">
            <w:pPr>
              <w:jc w:val="center"/>
              <w:cnfStyle w:val="000000000000"/>
              <w:rPr>
                <w:rFonts w:ascii="Gill Sans MT" w:hAnsi="Gill Sans MT"/>
                <w:sz w:val="20"/>
                <w:szCs w:val="20"/>
              </w:rPr>
            </w:pPr>
            <w:r>
              <w:rPr>
                <w:rFonts w:ascii="Gill Sans MT" w:hAnsi="Gill Sans MT"/>
                <w:sz w:val="20"/>
                <w:szCs w:val="20"/>
              </w:rPr>
              <w:t>2</w:t>
            </w:r>
          </w:p>
        </w:tc>
        <w:tc>
          <w:tcPr>
            <w:tcW w:w="1887" w:type="dxa"/>
            <w:tcBorders>
              <w:bottom w:val="single" w:sz="8" w:space="0" w:color="9BBB59" w:themeColor="accent3"/>
            </w:tcBorders>
          </w:tcPr>
          <w:p w:rsidR="000022AB" w:rsidRPr="009A4924" w:rsidRDefault="000022AB" w:rsidP="007B7B90">
            <w:pPr>
              <w:jc w:val="center"/>
              <w:cnfStyle w:val="000000000000"/>
              <w:rPr>
                <w:rFonts w:ascii="Gill Sans MT" w:hAnsi="Gill Sans MT"/>
                <w:sz w:val="20"/>
                <w:szCs w:val="20"/>
              </w:rPr>
            </w:pPr>
            <w:r>
              <w:rPr>
                <w:rFonts w:ascii="Gill Sans MT" w:hAnsi="Gill Sans MT"/>
                <w:sz w:val="20"/>
                <w:szCs w:val="20"/>
              </w:rPr>
              <w:t>2</w:t>
            </w:r>
          </w:p>
        </w:tc>
      </w:tr>
      <w:tr w:rsidR="000022AB" w:rsidRPr="00F246FF" w:rsidTr="00B61473">
        <w:trPr>
          <w:cnfStyle w:val="000000100000"/>
        </w:trPr>
        <w:tc>
          <w:tcPr>
            <w:cnfStyle w:val="001000000000"/>
            <w:tcW w:w="6667" w:type="dxa"/>
            <w:tcBorders>
              <w:right w:val="nil"/>
            </w:tcBorders>
            <w:shd w:val="clear" w:color="auto" w:fill="E6EED5"/>
          </w:tcPr>
          <w:p w:rsidR="000022AB" w:rsidRPr="00F246FF" w:rsidRDefault="000022AB" w:rsidP="007B7B90">
            <w:pPr>
              <w:rPr>
                <w:rFonts w:ascii="Gill Sans MT" w:hAnsi="Gill Sans MT"/>
                <w:sz w:val="20"/>
                <w:szCs w:val="20"/>
              </w:rPr>
            </w:pPr>
            <w:r>
              <w:rPr>
                <w:rFonts w:ascii="Gill Sans MT" w:hAnsi="Gill Sans MT"/>
                <w:sz w:val="20"/>
                <w:szCs w:val="20"/>
              </w:rPr>
              <w:t>OBISKOVANJE IN INTERPRETACIJA PARKA</w:t>
            </w:r>
          </w:p>
        </w:tc>
        <w:tc>
          <w:tcPr>
            <w:tcW w:w="1096" w:type="dxa"/>
            <w:tcBorders>
              <w:left w:val="nil"/>
              <w:right w:val="nil"/>
            </w:tcBorders>
            <w:shd w:val="clear" w:color="auto" w:fill="E6EED5"/>
          </w:tcPr>
          <w:p w:rsidR="000022AB" w:rsidRPr="007B7D0D" w:rsidRDefault="000022AB" w:rsidP="007B7B90">
            <w:pPr>
              <w:jc w:val="center"/>
              <w:cnfStyle w:val="000000100000"/>
              <w:rPr>
                <w:rFonts w:ascii="Gill Sans MT" w:hAnsi="Gill Sans MT"/>
                <w:sz w:val="20"/>
                <w:szCs w:val="20"/>
              </w:rPr>
            </w:pPr>
          </w:p>
        </w:tc>
        <w:tc>
          <w:tcPr>
            <w:tcW w:w="1096" w:type="dxa"/>
            <w:tcBorders>
              <w:left w:val="nil"/>
              <w:right w:val="nil"/>
            </w:tcBorders>
            <w:shd w:val="clear" w:color="auto" w:fill="E6EED5"/>
          </w:tcPr>
          <w:p w:rsidR="000022AB" w:rsidRPr="007B7D0D" w:rsidRDefault="000022AB" w:rsidP="007B7B90">
            <w:pPr>
              <w:jc w:val="center"/>
              <w:cnfStyle w:val="000000100000"/>
              <w:rPr>
                <w:rFonts w:ascii="Gill Sans MT" w:hAnsi="Gill Sans MT"/>
                <w:sz w:val="20"/>
                <w:szCs w:val="20"/>
              </w:rPr>
            </w:pPr>
          </w:p>
        </w:tc>
        <w:tc>
          <w:tcPr>
            <w:tcW w:w="1096" w:type="dxa"/>
            <w:tcBorders>
              <w:left w:val="nil"/>
              <w:right w:val="nil"/>
            </w:tcBorders>
            <w:shd w:val="clear" w:color="auto" w:fill="E6EED5"/>
          </w:tcPr>
          <w:p w:rsidR="000022AB" w:rsidRPr="00F246FF" w:rsidRDefault="000022AB" w:rsidP="007B7B90">
            <w:pPr>
              <w:jc w:val="center"/>
              <w:cnfStyle w:val="000000100000"/>
              <w:rPr>
                <w:rFonts w:ascii="Gill Sans MT" w:hAnsi="Gill Sans MT"/>
                <w:sz w:val="20"/>
                <w:szCs w:val="20"/>
              </w:rPr>
            </w:pPr>
          </w:p>
        </w:tc>
        <w:tc>
          <w:tcPr>
            <w:tcW w:w="1096" w:type="dxa"/>
            <w:tcBorders>
              <w:left w:val="nil"/>
              <w:right w:val="nil"/>
            </w:tcBorders>
            <w:shd w:val="clear" w:color="auto" w:fill="E6EED5"/>
          </w:tcPr>
          <w:p w:rsidR="000022AB" w:rsidRPr="00F246FF" w:rsidRDefault="000022AB" w:rsidP="007B7B90">
            <w:pPr>
              <w:jc w:val="center"/>
              <w:cnfStyle w:val="000000100000"/>
              <w:rPr>
                <w:rFonts w:ascii="Gill Sans MT" w:hAnsi="Gill Sans MT"/>
                <w:sz w:val="20"/>
                <w:szCs w:val="20"/>
              </w:rPr>
            </w:pPr>
          </w:p>
        </w:tc>
        <w:tc>
          <w:tcPr>
            <w:tcW w:w="1096" w:type="dxa"/>
            <w:tcBorders>
              <w:left w:val="nil"/>
              <w:right w:val="nil"/>
            </w:tcBorders>
            <w:shd w:val="clear" w:color="auto" w:fill="E6EED5"/>
          </w:tcPr>
          <w:p w:rsidR="000022AB" w:rsidRPr="00F246FF" w:rsidRDefault="000022AB" w:rsidP="007B7B90">
            <w:pPr>
              <w:jc w:val="center"/>
              <w:cnfStyle w:val="000000100000"/>
              <w:rPr>
                <w:rFonts w:ascii="Gill Sans MT" w:hAnsi="Gill Sans MT"/>
                <w:sz w:val="20"/>
                <w:szCs w:val="20"/>
              </w:rPr>
            </w:pPr>
          </w:p>
        </w:tc>
        <w:tc>
          <w:tcPr>
            <w:tcW w:w="1887" w:type="dxa"/>
            <w:tcBorders>
              <w:left w:val="nil"/>
            </w:tcBorders>
            <w:shd w:val="clear" w:color="auto" w:fill="E6EED5"/>
          </w:tcPr>
          <w:p w:rsidR="000022AB" w:rsidRPr="00F246FF" w:rsidRDefault="000022AB" w:rsidP="007B7B90">
            <w:pPr>
              <w:jc w:val="center"/>
              <w:cnfStyle w:val="000000100000"/>
              <w:rPr>
                <w:rFonts w:ascii="Gill Sans MT" w:hAnsi="Gill Sans MT"/>
                <w:sz w:val="20"/>
                <w:szCs w:val="20"/>
              </w:rPr>
            </w:pPr>
          </w:p>
        </w:tc>
      </w:tr>
      <w:tr w:rsidR="000022AB" w:rsidRPr="008671C3" w:rsidTr="00B61473">
        <w:tc>
          <w:tcPr>
            <w:cnfStyle w:val="001000000000"/>
            <w:tcW w:w="6667" w:type="dxa"/>
          </w:tcPr>
          <w:p w:rsidR="000022AB" w:rsidRDefault="000022AB" w:rsidP="007B7B90">
            <w:pPr>
              <w:rPr>
                <w:rFonts w:ascii="Gill Sans MT" w:hAnsi="Gill Sans MT"/>
                <w:b w:val="0"/>
                <w:sz w:val="20"/>
                <w:szCs w:val="20"/>
              </w:rPr>
            </w:pPr>
            <w:r>
              <w:rPr>
                <w:rFonts w:ascii="Gill Sans MT" w:hAnsi="Gill Sans MT"/>
                <w:b w:val="0"/>
                <w:sz w:val="20"/>
                <w:szCs w:val="20"/>
              </w:rPr>
              <w:t>Neustrezne oblike obiska (vožnja v naravnem okolju, velike športne prireditve, piknik prostori ipd.)</w:t>
            </w:r>
          </w:p>
        </w:tc>
        <w:tc>
          <w:tcPr>
            <w:tcW w:w="1096" w:type="dxa"/>
          </w:tcPr>
          <w:p w:rsidR="000022AB" w:rsidRPr="007B7D0D" w:rsidRDefault="000022AB" w:rsidP="007B7B90">
            <w:pPr>
              <w:jc w:val="center"/>
              <w:cnfStyle w:val="000000000000"/>
              <w:rPr>
                <w:rFonts w:ascii="Gill Sans MT" w:hAnsi="Gill Sans MT"/>
                <w:sz w:val="20"/>
                <w:szCs w:val="20"/>
              </w:rPr>
            </w:pPr>
            <w:r>
              <w:rPr>
                <w:rFonts w:ascii="Gill Sans MT" w:hAnsi="Gill Sans MT"/>
                <w:sz w:val="20"/>
                <w:szCs w:val="20"/>
              </w:rPr>
              <w:t>P</w:t>
            </w:r>
          </w:p>
        </w:tc>
        <w:tc>
          <w:tcPr>
            <w:tcW w:w="1096" w:type="dxa"/>
          </w:tcPr>
          <w:p w:rsidR="000022AB" w:rsidRPr="007B7D0D" w:rsidRDefault="000022AB" w:rsidP="007B7B90">
            <w:pPr>
              <w:jc w:val="center"/>
              <w:cnfStyle w:val="000000000000"/>
              <w:rPr>
                <w:rFonts w:ascii="Gill Sans MT" w:hAnsi="Gill Sans MT"/>
                <w:sz w:val="20"/>
                <w:szCs w:val="20"/>
              </w:rPr>
            </w:pPr>
            <w:r>
              <w:rPr>
                <w:rFonts w:ascii="Gill Sans MT" w:hAnsi="Gill Sans MT"/>
                <w:sz w:val="20"/>
                <w:szCs w:val="20"/>
              </w:rPr>
              <w:t>3</w:t>
            </w:r>
          </w:p>
        </w:tc>
        <w:tc>
          <w:tcPr>
            <w:tcW w:w="1096" w:type="dxa"/>
          </w:tcPr>
          <w:p w:rsidR="000022AB" w:rsidRPr="008671C3" w:rsidRDefault="000022AB" w:rsidP="007B7B90">
            <w:pPr>
              <w:jc w:val="center"/>
              <w:cnfStyle w:val="000000000000"/>
              <w:rPr>
                <w:rFonts w:ascii="Gill Sans MT" w:hAnsi="Gill Sans MT"/>
                <w:sz w:val="20"/>
                <w:szCs w:val="20"/>
              </w:rPr>
            </w:pPr>
            <w:r>
              <w:rPr>
                <w:rFonts w:ascii="Gill Sans MT" w:hAnsi="Gill Sans MT"/>
                <w:sz w:val="20"/>
                <w:szCs w:val="20"/>
              </w:rPr>
              <w:t>3</w:t>
            </w:r>
          </w:p>
        </w:tc>
        <w:tc>
          <w:tcPr>
            <w:tcW w:w="1096" w:type="dxa"/>
          </w:tcPr>
          <w:p w:rsidR="000022AB" w:rsidRPr="008671C3" w:rsidRDefault="000022AB" w:rsidP="007B7B90">
            <w:pPr>
              <w:jc w:val="center"/>
              <w:cnfStyle w:val="000000000000"/>
              <w:rPr>
                <w:rFonts w:ascii="Gill Sans MT" w:hAnsi="Gill Sans MT"/>
                <w:sz w:val="20"/>
                <w:szCs w:val="20"/>
              </w:rPr>
            </w:pPr>
            <w:r>
              <w:rPr>
                <w:rFonts w:ascii="Gill Sans MT" w:hAnsi="Gill Sans MT"/>
                <w:sz w:val="20"/>
                <w:szCs w:val="20"/>
              </w:rPr>
              <w:t>2</w:t>
            </w:r>
          </w:p>
        </w:tc>
        <w:tc>
          <w:tcPr>
            <w:tcW w:w="1096" w:type="dxa"/>
          </w:tcPr>
          <w:p w:rsidR="000022AB" w:rsidRPr="008671C3" w:rsidRDefault="000022AB" w:rsidP="007B7B90">
            <w:pPr>
              <w:jc w:val="center"/>
              <w:cnfStyle w:val="000000000000"/>
              <w:rPr>
                <w:rFonts w:ascii="Gill Sans MT" w:hAnsi="Gill Sans MT"/>
                <w:sz w:val="20"/>
                <w:szCs w:val="20"/>
              </w:rPr>
            </w:pPr>
            <w:r>
              <w:rPr>
                <w:rFonts w:ascii="Gill Sans MT" w:hAnsi="Gill Sans MT"/>
                <w:sz w:val="20"/>
                <w:szCs w:val="20"/>
              </w:rPr>
              <w:t>2</w:t>
            </w:r>
          </w:p>
        </w:tc>
        <w:tc>
          <w:tcPr>
            <w:tcW w:w="1887" w:type="dxa"/>
          </w:tcPr>
          <w:p w:rsidR="000022AB" w:rsidRPr="008671C3" w:rsidRDefault="000022AB" w:rsidP="007B7B90">
            <w:pPr>
              <w:jc w:val="center"/>
              <w:cnfStyle w:val="000000000000"/>
              <w:rPr>
                <w:rFonts w:ascii="Gill Sans MT" w:hAnsi="Gill Sans MT"/>
                <w:sz w:val="20"/>
                <w:szCs w:val="20"/>
              </w:rPr>
            </w:pPr>
            <w:r>
              <w:rPr>
                <w:rFonts w:ascii="Gill Sans MT" w:hAnsi="Gill Sans MT"/>
                <w:sz w:val="20"/>
                <w:szCs w:val="20"/>
              </w:rPr>
              <w:t>12</w:t>
            </w:r>
          </w:p>
        </w:tc>
      </w:tr>
      <w:tr w:rsidR="000022AB" w:rsidRPr="008671C3" w:rsidTr="00B61473">
        <w:trPr>
          <w:cnfStyle w:val="000000100000"/>
        </w:trPr>
        <w:tc>
          <w:tcPr>
            <w:cnfStyle w:val="001000000000"/>
            <w:tcW w:w="6667" w:type="dxa"/>
          </w:tcPr>
          <w:p w:rsidR="000022AB" w:rsidRDefault="000022AB" w:rsidP="007B7B90">
            <w:pPr>
              <w:rPr>
                <w:rFonts w:ascii="Gill Sans MT" w:hAnsi="Gill Sans MT"/>
                <w:b w:val="0"/>
                <w:sz w:val="20"/>
                <w:szCs w:val="20"/>
              </w:rPr>
            </w:pPr>
            <w:r>
              <w:rPr>
                <w:rFonts w:ascii="Gill Sans MT" w:hAnsi="Gill Sans MT"/>
                <w:b w:val="0"/>
                <w:sz w:val="20"/>
                <w:szCs w:val="20"/>
              </w:rPr>
              <w:t>Neusmerjen obisk</w:t>
            </w:r>
          </w:p>
        </w:tc>
        <w:tc>
          <w:tcPr>
            <w:tcW w:w="1096" w:type="dxa"/>
          </w:tcPr>
          <w:p w:rsidR="000022AB" w:rsidRPr="007B7D0D" w:rsidRDefault="000022AB" w:rsidP="007B7B90">
            <w:pPr>
              <w:jc w:val="center"/>
              <w:cnfStyle w:val="000000100000"/>
              <w:rPr>
                <w:rFonts w:ascii="Gill Sans MT" w:hAnsi="Gill Sans MT"/>
                <w:sz w:val="20"/>
                <w:szCs w:val="20"/>
              </w:rPr>
            </w:pPr>
            <w:r>
              <w:rPr>
                <w:rFonts w:ascii="Gill Sans MT" w:hAnsi="Gill Sans MT"/>
                <w:sz w:val="20"/>
                <w:szCs w:val="20"/>
              </w:rPr>
              <w:t>P</w:t>
            </w:r>
          </w:p>
        </w:tc>
        <w:tc>
          <w:tcPr>
            <w:tcW w:w="1096" w:type="dxa"/>
          </w:tcPr>
          <w:p w:rsidR="000022AB" w:rsidRPr="007B7D0D" w:rsidRDefault="000022AB" w:rsidP="007B7B90">
            <w:pPr>
              <w:jc w:val="center"/>
              <w:cnfStyle w:val="000000100000"/>
              <w:rPr>
                <w:rFonts w:ascii="Gill Sans MT" w:hAnsi="Gill Sans MT"/>
                <w:sz w:val="20"/>
                <w:szCs w:val="20"/>
              </w:rPr>
            </w:pPr>
            <w:r>
              <w:rPr>
                <w:rFonts w:ascii="Gill Sans MT" w:hAnsi="Gill Sans MT"/>
                <w:sz w:val="20"/>
                <w:szCs w:val="20"/>
              </w:rPr>
              <w:t>3</w:t>
            </w:r>
          </w:p>
        </w:tc>
        <w:tc>
          <w:tcPr>
            <w:tcW w:w="1096" w:type="dxa"/>
          </w:tcPr>
          <w:p w:rsidR="000022AB" w:rsidRPr="008671C3" w:rsidRDefault="000022AB" w:rsidP="007B7B90">
            <w:pPr>
              <w:jc w:val="center"/>
              <w:cnfStyle w:val="000000100000"/>
              <w:rPr>
                <w:rFonts w:ascii="Gill Sans MT" w:hAnsi="Gill Sans MT"/>
                <w:sz w:val="20"/>
                <w:szCs w:val="20"/>
              </w:rPr>
            </w:pPr>
            <w:r>
              <w:rPr>
                <w:rFonts w:ascii="Gill Sans MT" w:hAnsi="Gill Sans MT"/>
                <w:sz w:val="20"/>
                <w:szCs w:val="20"/>
              </w:rPr>
              <w:t>2</w:t>
            </w:r>
          </w:p>
        </w:tc>
        <w:tc>
          <w:tcPr>
            <w:tcW w:w="1096" w:type="dxa"/>
          </w:tcPr>
          <w:p w:rsidR="000022AB" w:rsidRPr="008671C3" w:rsidRDefault="000022AB" w:rsidP="007B7B90">
            <w:pPr>
              <w:jc w:val="center"/>
              <w:cnfStyle w:val="000000100000"/>
              <w:rPr>
                <w:rFonts w:ascii="Gill Sans MT" w:hAnsi="Gill Sans MT"/>
                <w:sz w:val="20"/>
                <w:szCs w:val="20"/>
              </w:rPr>
            </w:pPr>
            <w:r>
              <w:rPr>
                <w:rFonts w:ascii="Gill Sans MT" w:hAnsi="Gill Sans MT"/>
                <w:sz w:val="20"/>
                <w:szCs w:val="20"/>
              </w:rPr>
              <w:t>2</w:t>
            </w:r>
          </w:p>
        </w:tc>
        <w:tc>
          <w:tcPr>
            <w:tcW w:w="1096" w:type="dxa"/>
          </w:tcPr>
          <w:p w:rsidR="000022AB" w:rsidRPr="008671C3" w:rsidRDefault="000022AB" w:rsidP="007B7B90">
            <w:pPr>
              <w:jc w:val="center"/>
              <w:cnfStyle w:val="000000100000"/>
              <w:rPr>
                <w:rFonts w:ascii="Gill Sans MT" w:hAnsi="Gill Sans MT"/>
                <w:sz w:val="20"/>
                <w:szCs w:val="20"/>
              </w:rPr>
            </w:pPr>
            <w:r>
              <w:rPr>
                <w:rFonts w:ascii="Gill Sans MT" w:hAnsi="Gill Sans MT"/>
                <w:sz w:val="20"/>
                <w:szCs w:val="20"/>
              </w:rPr>
              <w:t>2</w:t>
            </w:r>
          </w:p>
        </w:tc>
        <w:tc>
          <w:tcPr>
            <w:tcW w:w="1887" w:type="dxa"/>
          </w:tcPr>
          <w:p w:rsidR="000022AB" w:rsidRPr="008671C3" w:rsidRDefault="000022AB" w:rsidP="007B7B90">
            <w:pPr>
              <w:jc w:val="center"/>
              <w:cnfStyle w:val="000000100000"/>
              <w:rPr>
                <w:rFonts w:ascii="Gill Sans MT" w:hAnsi="Gill Sans MT"/>
                <w:sz w:val="20"/>
                <w:szCs w:val="20"/>
              </w:rPr>
            </w:pPr>
            <w:r>
              <w:rPr>
                <w:rFonts w:ascii="Gill Sans MT" w:hAnsi="Gill Sans MT"/>
                <w:sz w:val="20"/>
                <w:szCs w:val="20"/>
              </w:rPr>
              <w:t>8</w:t>
            </w:r>
          </w:p>
        </w:tc>
      </w:tr>
      <w:tr w:rsidR="000022AB" w:rsidRPr="008671C3" w:rsidTr="00B61473">
        <w:tc>
          <w:tcPr>
            <w:cnfStyle w:val="001000000000"/>
            <w:tcW w:w="6667" w:type="dxa"/>
            <w:tcBorders>
              <w:bottom w:val="single" w:sz="8" w:space="0" w:color="9BBB59" w:themeColor="accent3"/>
            </w:tcBorders>
          </w:tcPr>
          <w:p w:rsidR="000022AB" w:rsidRDefault="000022AB" w:rsidP="007B7B90">
            <w:pPr>
              <w:rPr>
                <w:rFonts w:ascii="Gill Sans MT" w:hAnsi="Gill Sans MT"/>
                <w:b w:val="0"/>
                <w:sz w:val="20"/>
                <w:szCs w:val="20"/>
              </w:rPr>
            </w:pPr>
            <w:r>
              <w:rPr>
                <w:rFonts w:ascii="Gill Sans MT" w:hAnsi="Gill Sans MT"/>
                <w:b w:val="0"/>
                <w:sz w:val="20"/>
                <w:szCs w:val="20"/>
              </w:rPr>
              <w:t>Slaba ponudba za obiskovalce</w:t>
            </w:r>
          </w:p>
        </w:tc>
        <w:tc>
          <w:tcPr>
            <w:tcW w:w="1096" w:type="dxa"/>
            <w:tcBorders>
              <w:bottom w:val="single" w:sz="8" w:space="0" w:color="9BBB59" w:themeColor="accent3"/>
            </w:tcBorders>
          </w:tcPr>
          <w:p w:rsidR="000022AB" w:rsidRPr="007B7D0D" w:rsidRDefault="000022AB" w:rsidP="007B7B90">
            <w:pPr>
              <w:jc w:val="center"/>
              <w:cnfStyle w:val="000000000000"/>
              <w:rPr>
                <w:rFonts w:ascii="Gill Sans MT" w:hAnsi="Gill Sans MT"/>
                <w:sz w:val="20"/>
                <w:szCs w:val="20"/>
              </w:rPr>
            </w:pPr>
            <w:r>
              <w:rPr>
                <w:rFonts w:ascii="Gill Sans MT" w:hAnsi="Gill Sans MT"/>
                <w:sz w:val="20"/>
                <w:szCs w:val="20"/>
              </w:rPr>
              <w:t>P</w:t>
            </w:r>
          </w:p>
        </w:tc>
        <w:tc>
          <w:tcPr>
            <w:tcW w:w="1096" w:type="dxa"/>
            <w:tcBorders>
              <w:bottom w:val="single" w:sz="8" w:space="0" w:color="9BBB59" w:themeColor="accent3"/>
            </w:tcBorders>
          </w:tcPr>
          <w:p w:rsidR="000022AB" w:rsidRPr="007B7D0D" w:rsidRDefault="000022AB" w:rsidP="007B7B90">
            <w:pPr>
              <w:jc w:val="center"/>
              <w:cnfStyle w:val="000000000000"/>
              <w:rPr>
                <w:rFonts w:ascii="Gill Sans MT" w:hAnsi="Gill Sans MT"/>
                <w:sz w:val="20"/>
                <w:szCs w:val="20"/>
              </w:rPr>
            </w:pPr>
            <w:r>
              <w:rPr>
                <w:rFonts w:ascii="Gill Sans MT" w:hAnsi="Gill Sans MT"/>
                <w:sz w:val="20"/>
                <w:szCs w:val="20"/>
              </w:rPr>
              <w:t>2</w:t>
            </w:r>
          </w:p>
        </w:tc>
        <w:tc>
          <w:tcPr>
            <w:tcW w:w="1096" w:type="dxa"/>
            <w:tcBorders>
              <w:bottom w:val="single" w:sz="8" w:space="0" w:color="9BBB59" w:themeColor="accent3"/>
            </w:tcBorders>
          </w:tcPr>
          <w:p w:rsidR="000022AB" w:rsidRPr="008671C3" w:rsidRDefault="000022AB" w:rsidP="007B7B90">
            <w:pPr>
              <w:jc w:val="center"/>
              <w:cnfStyle w:val="000000000000"/>
              <w:rPr>
                <w:rFonts w:ascii="Gill Sans MT" w:hAnsi="Gill Sans MT"/>
                <w:sz w:val="20"/>
                <w:szCs w:val="20"/>
              </w:rPr>
            </w:pPr>
            <w:r>
              <w:rPr>
                <w:rFonts w:ascii="Gill Sans MT" w:hAnsi="Gill Sans MT"/>
                <w:sz w:val="20"/>
                <w:szCs w:val="20"/>
              </w:rPr>
              <w:t>2</w:t>
            </w:r>
          </w:p>
        </w:tc>
        <w:tc>
          <w:tcPr>
            <w:tcW w:w="1096" w:type="dxa"/>
            <w:tcBorders>
              <w:bottom w:val="single" w:sz="8" w:space="0" w:color="9BBB59" w:themeColor="accent3"/>
            </w:tcBorders>
          </w:tcPr>
          <w:p w:rsidR="000022AB" w:rsidRPr="008671C3" w:rsidRDefault="000022AB" w:rsidP="007B7B90">
            <w:pPr>
              <w:jc w:val="center"/>
              <w:cnfStyle w:val="000000000000"/>
              <w:rPr>
                <w:rFonts w:ascii="Gill Sans MT" w:hAnsi="Gill Sans MT"/>
                <w:sz w:val="20"/>
                <w:szCs w:val="20"/>
              </w:rPr>
            </w:pPr>
            <w:r>
              <w:rPr>
                <w:rFonts w:ascii="Gill Sans MT" w:hAnsi="Gill Sans MT"/>
                <w:sz w:val="20"/>
                <w:szCs w:val="20"/>
              </w:rPr>
              <w:t>2</w:t>
            </w:r>
          </w:p>
        </w:tc>
        <w:tc>
          <w:tcPr>
            <w:tcW w:w="1096" w:type="dxa"/>
            <w:tcBorders>
              <w:bottom w:val="single" w:sz="8" w:space="0" w:color="9BBB59" w:themeColor="accent3"/>
            </w:tcBorders>
          </w:tcPr>
          <w:p w:rsidR="000022AB" w:rsidRPr="008671C3" w:rsidRDefault="000022AB" w:rsidP="007B7B90">
            <w:pPr>
              <w:jc w:val="center"/>
              <w:cnfStyle w:val="000000000000"/>
              <w:rPr>
                <w:rFonts w:ascii="Gill Sans MT" w:hAnsi="Gill Sans MT"/>
                <w:sz w:val="20"/>
                <w:szCs w:val="20"/>
              </w:rPr>
            </w:pPr>
            <w:r>
              <w:rPr>
                <w:rFonts w:ascii="Gill Sans MT" w:hAnsi="Gill Sans MT"/>
                <w:sz w:val="20"/>
                <w:szCs w:val="20"/>
              </w:rPr>
              <w:t>2</w:t>
            </w:r>
          </w:p>
        </w:tc>
        <w:tc>
          <w:tcPr>
            <w:tcW w:w="1887" w:type="dxa"/>
            <w:tcBorders>
              <w:bottom w:val="single" w:sz="8" w:space="0" w:color="9BBB59" w:themeColor="accent3"/>
            </w:tcBorders>
          </w:tcPr>
          <w:p w:rsidR="000022AB" w:rsidRPr="008671C3" w:rsidRDefault="000022AB" w:rsidP="007B7B90">
            <w:pPr>
              <w:jc w:val="center"/>
              <w:cnfStyle w:val="000000000000"/>
              <w:rPr>
                <w:rFonts w:ascii="Gill Sans MT" w:hAnsi="Gill Sans MT"/>
                <w:sz w:val="20"/>
                <w:szCs w:val="20"/>
              </w:rPr>
            </w:pPr>
            <w:r>
              <w:rPr>
                <w:rFonts w:ascii="Gill Sans MT" w:hAnsi="Gill Sans MT"/>
                <w:sz w:val="20"/>
                <w:szCs w:val="20"/>
              </w:rPr>
              <w:t>8</w:t>
            </w:r>
          </w:p>
        </w:tc>
      </w:tr>
      <w:tr w:rsidR="000022AB" w:rsidRPr="00F246FF" w:rsidTr="00B61473">
        <w:trPr>
          <w:cnfStyle w:val="000000100000"/>
        </w:trPr>
        <w:tc>
          <w:tcPr>
            <w:cnfStyle w:val="001000000000"/>
            <w:tcW w:w="6667" w:type="dxa"/>
            <w:tcBorders>
              <w:right w:val="nil"/>
            </w:tcBorders>
            <w:shd w:val="clear" w:color="auto" w:fill="E6EED5"/>
          </w:tcPr>
          <w:p w:rsidR="000022AB" w:rsidRPr="00F246FF" w:rsidRDefault="000022AB" w:rsidP="007B7B90">
            <w:pPr>
              <w:rPr>
                <w:rFonts w:ascii="Gill Sans MT" w:hAnsi="Gill Sans MT"/>
                <w:sz w:val="20"/>
                <w:szCs w:val="20"/>
              </w:rPr>
            </w:pPr>
            <w:r>
              <w:rPr>
                <w:rFonts w:ascii="Gill Sans MT" w:hAnsi="Gill Sans MT"/>
                <w:sz w:val="20"/>
                <w:szCs w:val="20"/>
              </w:rPr>
              <w:t>TUJERODNE VRSTE</w:t>
            </w:r>
          </w:p>
        </w:tc>
        <w:tc>
          <w:tcPr>
            <w:tcW w:w="1096" w:type="dxa"/>
            <w:tcBorders>
              <w:left w:val="nil"/>
              <w:right w:val="nil"/>
            </w:tcBorders>
            <w:shd w:val="clear" w:color="auto" w:fill="E6EED5"/>
          </w:tcPr>
          <w:p w:rsidR="000022AB" w:rsidRPr="007B7D0D" w:rsidRDefault="000022AB" w:rsidP="007B7B90">
            <w:pPr>
              <w:jc w:val="center"/>
              <w:cnfStyle w:val="000000100000"/>
              <w:rPr>
                <w:rFonts w:ascii="Gill Sans MT" w:hAnsi="Gill Sans MT"/>
                <w:sz w:val="20"/>
                <w:szCs w:val="20"/>
              </w:rPr>
            </w:pPr>
          </w:p>
        </w:tc>
        <w:tc>
          <w:tcPr>
            <w:tcW w:w="1096" w:type="dxa"/>
            <w:tcBorders>
              <w:left w:val="nil"/>
              <w:right w:val="nil"/>
            </w:tcBorders>
            <w:shd w:val="clear" w:color="auto" w:fill="E6EED5"/>
          </w:tcPr>
          <w:p w:rsidR="000022AB" w:rsidRPr="007B7D0D" w:rsidRDefault="000022AB" w:rsidP="007B7B90">
            <w:pPr>
              <w:jc w:val="center"/>
              <w:cnfStyle w:val="000000100000"/>
              <w:rPr>
                <w:rFonts w:ascii="Gill Sans MT" w:hAnsi="Gill Sans MT"/>
                <w:sz w:val="20"/>
                <w:szCs w:val="20"/>
              </w:rPr>
            </w:pPr>
          </w:p>
        </w:tc>
        <w:tc>
          <w:tcPr>
            <w:tcW w:w="1096" w:type="dxa"/>
            <w:tcBorders>
              <w:left w:val="nil"/>
              <w:right w:val="nil"/>
            </w:tcBorders>
            <w:shd w:val="clear" w:color="auto" w:fill="E6EED5"/>
          </w:tcPr>
          <w:p w:rsidR="000022AB" w:rsidRPr="00F246FF" w:rsidRDefault="000022AB" w:rsidP="007B7B90">
            <w:pPr>
              <w:jc w:val="center"/>
              <w:cnfStyle w:val="000000100000"/>
              <w:rPr>
                <w:rFonts w:ascii="Gill Sans MT" w:hAnsi="Gill Sans MT"/>
                <w:sz w:val="20"/>
                <w:szCs w:val="20"/>
              </w:rPr>
            </w:pPr>
          </w:p>
        </w:tc>
        <w:tc>
          <w:tcPr>
            <w:tcW w:w="1096" w:type="dxa"/>
            <w:tcBorders>
              <w:left w:val="nil"/>
              <w:right w:val="nil"/>
            </w:tcBorders>
            <w:shd w:val="clear" w:color="auto" w:fill="E6EED5"/>
          </w:tcPr>
          <w:p w:rsidR="000022AB" w:rsidRPr="00F246FF" w:rsidRDefault="000022AB" w:rsidP="007B7B90">
            <w:pPr>
              <w:jc w:val="center"/>
              <w:cnfStyle w:val="000000100000"/>
              <w:rPr>
                <w:rFonts w:ascii="Gill Sans MT" w:hAnsi="Gill Sans MT"/>
                <w:sz w:val="20"/>
                <w:szCs w:val="20"/>
              </w:rPr>
            </w:pPr>
          </w:p>
        </w:tc>
        <w:tc>
          <w:tcPr>
            <w:tcW w:w="1096" w:type="dxa"/>
            <w:tcBorders>
              <w:left w:val="nil"/>
              <w:right w:val="nil"/>
            </w:tcBorders>
            <w:shd w:val="clear" w:color="auto" w:fill="E6EED5"/>
          </w:tcPr>
          <w:p w:rsidR="000022AB" w:rsidRPr="00F246FF" w:rsidRDefault="000022AB" w:rsidP="007B7B90">
            <w:pPr>
              <w:jc w:val="center"/>
              <w:cnfStyle w:val="000000100000"/>
              <w:rPr>
                <w:rFonts w:ascii="Gill Sans MT" w:hAnsi="Gill Sans MT"/>
                <w:sz w:val="20"/>
                <w:szCs w:val="20"/>
              </w:rPr>
            </w:pPr>
          </w:p>
        </w:tc>
        <w:tc>
          <w:tcPr>
            <w:tcW w:w="1887" w:type="dxa"/>
            <w:tcBorders>
              <w:left w:val="nil"/>
            </w:tcBorders>
            <w:shd w:val="clear" w:color="auto" w:fill="E6EED5"/>
          </w:tcPr>
          <w:p w:rsidR="000022AB" w:rsidRPr="00F246FF" w:rsidRDefault="000022AB" w:rsidP="007B7B90">
            <w:pPr>
              <w:jc w:val="center"/>
              <w:cnfStyle w:val="000000100000"/>
              <w:rPr>
                <w:rFonts w:ascii="Gill Sans MT" w:hAnsi="Gill Sans MT"/>
                <w:sz w:val="20"/>
                <w:szCs w:val="20"/>
              </w:rPr>
            </w:pPr>
          </w:p>
        </w:tc>
      </w:tr>
      <w:tr w:rsidR="000022AB" w:rsidRPr="008671C3" w:rsidTr="00B61473">
        <w:tc>
          <w:tcPr>
            <w:cnfStyle w:val="001000000000"/>
            <w:tcW w:w="6667" w:type="dxa"/>
          </w:tcPr>
          <w:p w:rsidR="000022AB" w:rsidRDefault="000022AB" w:rsidP="007B7B90">
            <w:pPr>
              <w:rPr>
                <w:rFonts w:ascii="Gill Sans MT" w:hAnsi="Gill Sans MT"/>
                <w:b w:val="0"/>
                <w:sz w:val="20"/>
                <w:szCs w:val="20"/>
              </w:rPr>
            </w:pPr>
            <w:r>
              <w:rPr>
                <w:rFonts w:ascii="Gill Sans MT" w:hAnsi="Gill Sans MT"/>
                <w:b w:val="0"/>
                <w:sz w:val="20"/>
                <w:szCs w:val="20"/>
              </w:rPr>
              <w:t>Širjenje invazivnih tujerodnih vrst</w:t>
            </w:r>
          </w:p>
        </w:tc>
        <w:tc>
          <w:tcPr>
            <w:tcW w:w="1096" w:type="dxa"/>
          </w:tcPr>
          <w:p w:rsidR="000022AB" w:rsidRPr="007B7D0D" w:rsidRDefault="000022AB" w:rsidP="007B7B90">
            <w:pPr>
              <w:jc w:val="center"/>
              <w:cnfStyle w:val="000000000000"/>
              <w:rPr>
                <w:rFonts w:ascii="Gill Sans MT" w:hAnsi="Gill Sans MT"/>
                <w:sz w:val="20"/>
                <w:szCs w:val="20"/>
              </w:rPr>
            </w:pPr>
            <w:r>
              <w:rPr>
                <w:rFonts w:ascii="Gill Sans MT" w:hAnsi="Gill Sans MT"/>
                <w:sz w:val="20"/>
                <w:szCs w:val="20"/>
              </w:rPr>
              <w:t>P</w:t>
            </w:r>
          </w:p>
        </w:tc>
        <w:tc>
          <w:tcPr>
            <w:tcW w:w="1096" w:type="dxa"/>
          </w:tcPr>
          <w:p w:rsidR="000022AB" w:rsidRPr="007B7D0D" w:rsidRDefault="000022AB" w:rsidP="007B7B90">
            <w:pPr>
              <w:jc w:val="center"/>
              <w:cnfStyle w:val="000000000000"/>
              <w:rPr>
                <w:rFonts w:ascii="Gill Sans MT" w:hAnsi="Gill Sans MT"/>
                <w:sz w:val="20"/>
                <w:szCs w:val="20"/>
              </w:rPr>
            </w:pPr>
            <w:r>
              <w:rPr>
                <w:rFonts w:ascii="Gill Sans MT" w:hAnsi="Gill Sans MT"/>
                <w:sz w:val="20"/>
                <w:szCs w:val="20"/>
              </w:rPr>
              <w:t>4</w:t>
            </w:r>
          </w:p>
        </w:tc>
        <w:tc>
          <w:tcPr>
            <w:tcW w:w="1096" w:type="dxa"/>
          </w:tcPr>
          <w:p w:rsidR="000022AB" w:rsidRPr="008671C3" w:rsidRDefault="000022AB" w:rsidP="007B7B90">
            <w:pPr>
              <w:jc w:val="center"/>
              <w:cnfStyle w:val="000000000000"/>
              <w:rPr>
                <w:rFonts w:ascii="Gill Sans MT" w:hAnsi="Gill Sans MT"/>
                <w:sz w:val="20"/>
                <w:szCs w:val="20"/>
              </w:rPr>
            </w:pPr>
            <w:r>
              <w:rPr>
                <w:rFonts w:ascii="Gill Sans MT" w:hAnsi="Gill Sans MT"/>
                <w:sz w:val="20"/>
                <w:szCs w:val="20"/>
              </w:rPr>
              <w:t>2</w:t>
            </w:r>
          </w:p>
        </w:tc>
        <w:tc>
          <w:tcPr>
            <w:tcW w:w="1096" w:type="dxa"/>
          </w:tcPr>
          <w:p w:rsidR="000022AB" w:rsidRPr="008671C3" w:rsidRDefault="000022AB" w:rsidP="007B7B90">
            <w:pPr>
              <w:jc w:val="center"/>
              <w:cnfStyle w:val="000000000000"/>
              <w:rPr>
                <w:rFonts w:ascii="Gill Sans MT" w:hAnsi="Gill Sans MT"/>
                <w:sz w:val="20"/>
                <w:szCs w:val="20"/>
              </w:rPr>
            </w:pPr>
            <w:r>
              <w:rPr>
                <w:rFonts w:ascii="Gill Sans MT" w:hAnsi="Gill Sans MT"/>
                <w:sz w:val="20"/>
                <w:szCs w:val="20"/>
              </w:rPr>
              <w:t>4</w:t>
            </w:r>
          </w:p>
        </w:tc>
        <w:tc>
          <w:tcPr>
            <w:tcW w:w="1096" w:type="dxa"/>
          </w:tcPr>
          <w:p w:rsidR="000022AB" w:rsidRPr="008671C3" w:rsidRDefault="000022AB" w:rsidP="007B7B90">
            <w:pPr>
              <w:jc w:val="center"/>
              <w:cnfStyle w:val="000000000000"/>
              <w:rPr>
                <w:rFonts w:ascii="Gill Sans MT" w:hAnsi="Gill Sans MT"/>
                <w:sz w:val="20"/>
                <w:szCs w:val="20"/>
              </w:rPr>
            </w:pPr>
            <w:r>
              <w:rPr>
                <w:rFonts w:ascii="Gill Sans MT" w:hAnsi="Gill Sans MT"/>
                <w:sz w:val="20"/>
                <w:szCs w:val="20"/>
              </w:rPr>
              <w:t>3</w:t>
            </w:r>
          </w:p>
        </w:tc>
        <w:tc>
          <w:tcPr>
            <w:tcW w:w="1887" w:type="dxa"/>
          </w:tcPr>
          <w:p w:rsidR="000022AB" w:rsidRPr="008671C3" w:rsidRDefault="000022AB" w:rsidP="007B7B90">
            <w:pPr>
              <w:jc w:val="center"/>
              <w:cnfStyle w:val="000000000000"/>
              <w:rPr>
                <w:rFonts w:ascii="Gill Sans MT" w:hAnsi="Gill Sans MT"/>
                <w:sz w:val="20"/>
                <w:szCs w:val="20"/>
              </w:rPr>
            </w:pPr>
            <w:r>
              <w:rPr>
                <w:rFonts w:ascii="Gill Sans MT" w:hAnsi="Gill Sans MT"/>
                <w:sz w:val="20"/>
                <w:szCs w:val="20"/>
              </w:rPr>
              <w:t>24</w:t>
            </w:r>
          </w:p>
        </w:tc>
      </w:tr>
      <w:tr w:rsidR="000022AB" w:rsidRPr="008671C3" w:rsidTr="00B61473">
        <w:trPr>
          <w:cnfStyle w:val="000000100000"/>
        </w:trPr>
        <w:tc>
          <w:tcPr>
            <w:cnfStyle w:val="001000000000"/>
            <w:tcW w:w="6667" w:type="dxa"/>
          </w:tcPr>
          <w:p w:rsidR="000022AB" w:rsidRDefault="000022AB" w:rsidP="007B7B90">
            <w:pPr>
              <w:rPr>
                <w:rFonts w:ascii="Gill Sans MT" w:hAnsi="Gill Sans MT"/>
                <w:b w:val="0"/>
                <w:sz w:val="20"/>
                <w:szCs w:val="20"/>
              </w:rPr>
            </w:pPr>
            <w:r>
              <w:rPr>
                <w:rFonts w:ascii="Gill Sans MT" w:hAnsi="Gill Sans MT"/>
                <w:b w:val="0"/>
                <w:sz w:val="20"/>
                <w:szCs w:val="20"/>
              </w:rPr>
              <w:t>Namerne naselitve rib, sesalcev</w:t>
            </w:r>
          </w:p>
        </w:tc>
        <w:tc>
          <w:tcPr>
            <w:tcW w:w="1096" w:type="dxa"/>
          </w:tcPr>
          <w:p w:rsidR="000022AB" w:rsidRPr="007B7D0D" w:rsidRDefault="000022AB" w:rsidP="007B7B90">
            <w:pPr>
              <w:jc w:val="center"/>
              <w:cnfStyle w:val="000000100000"/>
              <w:rPr>
                <w:rFonts w:ascii="Gill Sans MT" w:hAnsi="Gill Sans MT"/>
                <w:sz w:val="20"/>
                <w:szCs w:val="20"/>
              </w:rPr>
            </w:pPr>
            <w:r>
              <w:rPr>
                <w:rFonts w:ascii="Gill Sans MT" w:hAnsi="Gill Sans MT"/>
                <w:sz w:val="20"/>
                <w:szCs w:val="20"/>
              </w:rPr>
              <w:t>P</w:t>
            </w:r>
          </w:p>
        </w:tc>
        <w:tc>
          <w:tcPr>
            <w:tcW w:w="1096" w:type="dxa"/>
          </w:tcPr>
          <w:p w:rsidR="000022AB" w:rsidRPr="007B7D0D" w:rsidRDefault="000022AB" w:rsidP="007B7B90">
            <w:pPr>
              <w:jc w:val="center"/>
              <w:cnfStyle w:val="000000100000"/>
              <w:rPr>
                <w:rFonts w:ascii="Gill Sans MT" w:hAnsi="Gill Sans MT"/>
                <w:sz w:val="20"/>
                <w:szCs w:val="20"/>
              </w:rPr>
            </w:pPr>
            <w:r>
              <w:rPr>
                <w:rFonts w:ascii="Gill Sans MT" w:hAnsi="Gill Sans MT"/>
                <w:sz w:val="20"/>
                <w:szCs w:val="20"/>
              </w:rPr>
              <w:t>2</w:t>
            </w:r>
          </w:p>
        </w:tc>
        <w:tc>
          <w:tcPr>
            <w:tcW w:w="1096" w:type="dxa"/>
          </w:tcPr>
          <w:p w:rsidR="000022AB" w:rsidRPr="008671C3" w:rsidRDefault="000022AB" w:rsidP="007B7B90">
            <w:pPr>
              <w:jc w:val="center"/>
              <w:cnfStyle w:val="000000100000"/>
              <w:rPr>
                <w:rFonts w:ascii="Gill Sans MT" w:hAnsi="Gill Sans MT"/>
                <w:sz w:val="20"/>
                <w:szCs w:val="20"/>
              </w:rPr>
            </w:pPr>
            <w:r>
              <w:rPr>
                <w:rFonts w:ascii="Gill Sans MT" w:hAnsi="Gill Sans MT"/>
                <w:sz w:val="20"/>
                <w:szCs w:val="20"/>
              </w:rPr>
              <w:t>1</w:t>
            </w:r>
          </w:p>
        </w:tc>
        <w:tc>
          <w:tcPr>
            <w:tcW w:w="1096" w:type="dxa"/>
          </w:tcPr>
          <w:p w:rsidR="000022AB" w:rsidRPr="008671C3" w:rsidRDefault="000022AB" w:rsidP="007B7B90">
            <w:pPr>
              <w:jc w:val="center"/>
              <w:cnfStyle w:val="000000100000"/>
              <w:rPr>
                <w:rFonts w:ascii="Gill Sans MT" w:hAnsi="Gill Sans MT"/>
                <w:sz w:val="20"/>
                <w:szCs w:val="20"/>
              </w:rPr>
            </w:pPr>
            <w:r>
              <w:rPr>
                <w:rFonts w:ascii="Gill Sans MT" w:hAnsi="Gill Sans MT"/>
                <w:sz w:val="20"/>
                <w:szCs w:val="20"/>
              </w:rPr>
              <w:t>2</w:t>
            </w:r>
          </w:p>
        </w:tc>
        <w:tc>
          <w:tcPr>
            <w:tcW w:w="1096" w:type="dxa"/>
          </w:tcPr>
          <w:p w:rsidR="000022AB" w:rsidRPr="008671C3" w:rsidRDefault="000022AB" w:rsidP="007B7B90">
            <w:pPr>
              <w:jc w:val="center"/>
              <w:cnfStyle w:val="000000100000"/>
              <w:rPr>
                <w:rFonts w:ascii="Gill Sans MT" w:hAnsi="Gill Sans MT"/>
                <w:sz w:val="20"/>
                <w:szCs w:val="20"/>
              </w:rPr>
            </w:pPr>
            <w:r>
              <w:rPr>
                <w:rFonts w:ascii="Gill Sans MT" w:hAnsi="Gill Sans MT"/>
                <w:sz w:val="20"/>
                <w:szCs w:val="20"/>
              </w:rPr>
              <w:t>3</w:t>
            </w:r>
          </w:p>
        </w:tc>
        <w:tc>
          <w:tcPr>
            <w:tcW w:w="1887" w:type="dxa"/>
          </w:tcPr>
          <w:p w:rsidR="000022AB" w:rsidRPr="008671C3" w:rsidRDefault="000022AB" w:rsidP="007B7B90">
            <w:pPr>
              <w:jc w:val="center"/>
              <w:cnfStyle w:val="000000100000"/>
              <w:rPr>
                <w:rFonts w:ascii="Gill Sans MT" w:hAnsi="Gill Sans MT"/>
                <w:sz w:val="20"/>
                <w:szCs w:val="20"/>
              </w:rPr>
            </w:pPr>
            <w:r>
              <w:rPr>
                <w:rFonts w:ascii="Gill Sans MT" w:hAnsi="Gill Sans MT"/>
                <w:sz w:val="20"/>
                <w:szCs w:val="20"/>
              </w:rPr>
              <w:t>6</w:t>
            </w:r>
          </w:p>
        </w:tc>
      </w:tr>
      <w:tr w:rsidR="000022AB" w:rsidRPr="00F246FF" w:rsidTr="00B61473">
        <w:tc>
          <w:tcPr>
            <w:cnfStyle w:val="001000000000"/>
            <w:tcW w:w="6667" w:type="dxa"/>
            <w:tcBorders>
              <w:right w:val="nil"/>
            </w:tcBorders>
            <w:shd w:val="clear" w:color="auto" w:fill="E6EED5"/>
          </w:tcPr>
          <w:p w:rsidR="000022AB" w:rsidRPr="00F246FF" w:rsidRDefault="000022AB" w:rsidP="007B7B90">
            <w:pPr>
              <w:rPr>
                <w:rFonts w:ascii="Gill Sans MT" w:hAnsi="Gill Sans MT"/>
                <w:sz w:val="20"/>
                <w:szCs w:val="20"/>
              </w:rPr>
            </w:pPr>
            <w:r>
              <w:rPr>
                <w:rFonts w:ascii="Gill Sans MT" w:hAnsi="Gill Sans MT"/>
                <w:sz w:val="20"/>
                <w:szCs w:val="20"/>
              </w:rPr>
              <w:t>ZAKONODAJA</w:t>
            </w:r>
          </w:p>
        </w:tc>
        <w:tc>
          <w:tcPr>
            <w:tcW w:w="1096" w:type="dxa"/>
            <w:tcBorders>
              <w:left w:val="nil"/>
              <w:right w:val="nil"/>
            </w:tcBorders>
            <w:shd w:val="clear" w:color="auto" w:fill="E6EED5"/>
          </w:tcPr>
          <w:p w:rsidR="000022AB" w:rsidRPr="007B7D0D" w:rsidRDefault="000022AB" w:rsidP="007B7B90">
            <w:pPr>
              <w:jc w:val="center"/>
              <w:cnfStyle w:val="000000000000"/>
              <w:rPr>
                <w:rFonts w:ascii="Gill Sans MT" w:hAnsi="Gill Sans MT"/>
                <w:sz w:val="20"/>
                <w:szCs w:val="20"/>
              </w:rPr>
            </w:pPr>
          </w:p>
        </w:tc>
        <w:tc>
          <w:tcPr>
            <w:tcW w:w="1096" w:type="dxa"/>
            <w:tcBorders>
              <w:left w:val="nil"/>
              <w:right w:val="nil"/>
            </w:tcBorders>
            <w:shd w:val="clear" w:color="auto" w:fill="E6EED5"/>
          </w:tcPr>
          <w:p w:rsidR="000022AB" w:rsidRPr="007B7D0D" w:rsidRDefault="000022AB" w:rsidP="007B7B90">
            <w:pPr>
              <w:jc w:val="center"/>
              <w:cnfStyle w:val="000000000000"/>
              <w:rPr>
                <w:rFonts w:ascii="Gill Sans MT" w:hAnsi="Gill Sans MT"/>
                <w:sz w:val="20"/>
                <w:szCs w:val="20"/>
              </w:rPr>
            </w:pPr>
          </w:p>
        </w:tc>
        <w:tc>
          <w:tcPr>
            <w:tcW w:w="1096" w:type="dxa"/>
            <w:tcBorders>
              <w:left w:val="nil"/>
              <w:right w:val="nil"/>
            </w:tcBorders>
            <w:shd w:val="clear" w:color="auto" w:fill="E6EED5"/>
          </w:tcPr>
          <w:p w:rsidR="000022AB" w:rsidRPr="00F246FF" w:rsidRDefault="000022AB" w:rsidP="007B7B90">
            <w:pPr>
              <w:jc w:val="center"/>
              <w:cnfStyle w:val="000000000000"/>
              <w:rPr>
                <w:rFonts w:ascii="Gill Sans MT" w:hAnsi="Gill Sans MT"/>
                <w:sz w:val="20"/>
                <w:szCs w:val="20"/>
              </w:rPr>
            </w:pPr>
          </w:p>
        </w:tc>
        <w:tc>
          <w:tcPr>
            <w:tcW w:w="1096" w:type="dxa"/>
            <w:tcBorders>
              <w:left w:val="nil"/>
              <w:right w:val="nil"/>
            </w:tcBorders>
            <w:shd w:val="clear" w:color="auto" w:fill="E6EED5"/>
          </w:tcPr>
          <w:p w:rsidR="000022AB" w:rsidRPr="00F246FF" w:rsidRDefault="000022AB" w:rsidP="007B7B90">
            <w:pPr>
              <w:jc w:val="center"/>
              <w:cnfStyle w:val="000000000000"/>
              <w:rPr>
                <w:rFonts w:ascii="Gill Sans MT" w:hAnsi="Gill Sans MT"/>
                <w:sz w:val="20"/>
                <w:szCs w:val="20"/>
              </w:rPr>
            </w:pPr>
          </w:p>
        </w:tc>
        <w:tc>
          <w:tcPr>
            <w:tcW w:w="1096" w:type="dxa"/>
            <w:tcBorders>
              <w:left w:val="nil"/>
              <w:right w:val="nil"/>
            </w:tcBorders>
            <w:shd w:val="clear" w:color="auto" w:fill="E6EED5"/>
          </w:tcPr>
          <w:p w:rsidR="000022AB" w:rsidRPr="00F246FF" w:rsidRDefault="000022AB" w:rsidP="007B7B90">
            <w:pPr>
              <w:jc w:val="center"/>
              <w:cnfStyle w:val="000000000000"/>
              <w:rPr>
                <w:rFonts w:ascii="Gill Sans MT" w:hAnsi="Gill Sans MT"/>
                <w:sz w:val="20"/>
                <w:szCs w:val="20"/>
              </w:rPr>
            </w:pPr>
          </w:p>
        </w:tc>
        <w:tc>
          <w:tcPr>
            <w:tcW w:w="1887" w:type="dxa"/>
            <w:tcBorders>
              <w:left w:val="nil"/>
            </w:tcBorders>
            <w:shd w:val="clear" w:color="auto" w:fill="E6EED5"/>
          </w:tcPr>
          <w:p w:rsidR="000022AB" w:rsidRPr="00F246FF" w:rsidRDefault="000022AB" w:rsidP="007B7B90">
            <w:pPr>
              <w:jc w:val="center"/>
              <w:cnfStyle w:val="000000000000"/>
              <w:rPr>
                <w:rFonts w:ascii="Gill Sans MT" w:hAnsi="Gill Sans MT"/>
                <w:sz w:val="20"/>
                <w:szCs w:val="20"/>
              </w:rPr>
            </w:pPr>
          </w:p>
        </w:tc>
      </w:tr>
      <w:tr w:rsidR="000022AB" w:rsidRPr="00006D07" w:rsidTr="00B61473">
        <w:trPr>
          <w:cnfStyle w:val="000000100000"/>
        </w:trPr>
        <w:tc>
          <w:tcPr>
            <w:cnfStyle w:val="001000000000"/>
            <w:tcW w:w="6667" w:type="dxa"/>
          </w:tcPr>
          <w:p w:rsidR="000022AB" w:rsidRPr="00006D07" w:rsidRDefault="000022AB" w:rsidP="00F26BE0">
            <w:pPr>
              <w:rPr>
                <w:rFonts w:ascii="Gill Sans MT" w:hAnsi="Gill Sans MT"/>
                <w:b w:val="0"/>
                <w:sz w:val="20"/>
                <w:szCs w:val="20"/>
              </w:rPr>
            </w:pPr>
            <w:r>
              <w:rPr>
                <w:rFonts w:ascii="Gill Sans MT" w:hAnsi="Gill Sans MT"/>
                <w:b w:val="0"/>
                <w:sz w:val="20"/>
                <w:szCs w:val="20"/>
              </w:rPr>
              <w:t>Slaba, nepregledn</w:t>
            </w:r>
            <w:r w:rsidR="00F26BE0">
              <w:rPr>
                <w:rFonts w:ascii="Gill Sans MT" w:hAnsi="Gill Sans MT"/>
                <w:b w:val="0"/>
                <w:sz w:val="20"/>
                <w:szCs w:val="20"/>
              </w:rPr>
              <w:t>a in</w:t>
            </w:r>
            <w:r>
              <w:rPr>
                <w:rFonts w:ascii="Gill Sans MT" w:hAnsi="Gill Sans MT"/>
                <w:b w:val="0"/>
                <w:sz w:val="20"/>
                <w:szCs w:val="20"/>
              </w:rPr>
              <w:t xml:space="preserve"> neučinkovita zakonodaja</w:t>
            </w:r>
          </w:p>
        </w:tc>
        <w:tc>
          <w:tcPr>
            <w:tcW w:w="1096" w:type="dxa"/>
          </w:tcPr>
          <w:p w:rsidR="000022AB" w:rsidRPr="00006D07" w:rsidRDefault="000022AB" w:rsidP="007B7B90">
            <w:pPr>
              <w:jc w:val="center"/>
              <w:cnfStyle w:val="000000100000"/>
              <w:rPr>
                <w:rFonts w:ascii="Gill Sans MT" w:hAnsi="Gill Sans MT"/>
                <w:sz w:val="20"/>
                <w:szCs w:val="20"/>
              </w:rPr>
            </w:pPr>
            <w:r>
              <w:rPr>
                <w:rFonts w:ascii="Gill Sans MT" w:hAnsi="Gill Sans MT"/>
                <w:sz w:val="20"/>
                <w:szCs w:val="20"/>
              </w:rPr>
              <w:t>P</w:t>
            </w:r>
          </w:p>
        </w:tc>
        <w:tc>
          <w:tcPr>
            <w:tcW w:w="1096" w:type="dxa"/>
          </w:tcPr>
          <w:p w:rsidR="000022AB" w:rsidRPr="00006D07" w:rsidRDefault="000022AB" w:rsidP="007B7B90">
            <w:pPr>
              <w:jc w:val="center"/>
              <w:cnfStyle w:val="000000100000"/>
              <w:rPr>
                <w:rFonts w:ascii="Gill Sans MT" w:hAnsi="Gill Sans MT"/>
                <w:sz w:val="20"/>
                <w:szCs w:val="20"/>
              </w:rPr>
            </w:pPr>
            <w:r>
              <w:rPr>
                <w:rFonts w:ascii="Gill Sans MT" w:hAnsi="Gill Sans MT"/>
                <w:sz w:val="20"/>
                <w:szCs w:val="20"/>
              </w:rPr>
              <w:t>3</w:t>
            </w:r>
          </w:p>
        </w:tc>
        <w:tc>
          <w:tcPr>
            <w:tcW w:w="1096" w:type="dxa"/>
          </w:tcPr>
          <w:p w:rsidR="000022AB" w:rsidRPr="00006D07" w:rsidRDefault="000022AB" w:rsidP="007B7B90">
            <w:pPr>
              <w:jc w:val="center"/>
              <w:cnfStyle w:val="000000100000"/>
              <w:rPr>
                <w:rFonts w:ascii="Gill Sans MT" w:hAnsi="Gill Sans MT"/>
                <w:sz w:val="20"/>
                <w:szCs w:val="20"/>
              </w:rPr>
            </w:pPr>
            <w:r>
              <w:rPr>
                <w:rFonts w:ascii="Gill Sans MT" w:hAnsi="Gill Sans MT"/>
                <w:sz w:val="20"/>
                <w:szCs w:val="20"/>
              </w:rPr>
              <w:t>4</w:t>
            </w:r>
          </w:p>
        </w:tc>
        <w:tc>
          <w:tcPr>
            <w:tcW w:w="1096" w:type="dxa"/>
          </w:tcPr>
          <w:p w:rsidR="000022AB" w:rsidRPr="00006D07" w:rsidRDefault="000022AB" w:rsidP="007B7B90">
            <w:pPr>
              <w:jc w:val="center"/>
              <w:cnfStyle w:val="000000100000"/>
              <w:rPr>
                <w:rFonts w:ascii="Gill Sans MT" w:hAnsi="Gill Sans MT"/>
                <w:sz w:val="20"/>
                <w:szCs w:val="20"/>
              </w:rPr>
            </w:pPr>
            <w:r>
              <w:rPr>
                <w:rFonts w:ascii="Gill Sans MT" w:hAnsi="Gill Sans MT"/>
                <w:sz w:val="20"/>
                <w:szCs w:val="20"/>
              </w:rPr>
              <w:t>3</w:t>
            </w:r>
          </w:p>
        </w:tc>
        <w:tc>
          <w:tcPr>
            <w:tcW w:w="1096" w:type="dxa"/>
          </w:tcPr>
          <w:p w:rsidR="000022AB" w:rsidRPr="00006D07" w:rsidRDefault="000022AB" w:rsidP="007B7B90">
            <w:pPr>
              <w:jc w:val="center"/>
              <w:cnfStyle w:val="000000100000"/>
              <w:rPr>
                <w:rFonts w:ascii="Gill Sans MT" w:hAnsi="Gill Sans MT"/>
                <w:sz w:val="20"/>
                <w:szCs w:val="20"/>
              </w:rPr>
            </w:pPr>
            <w:r>
              <w:rPr>
                <w:rFonts w:ascii="Gill Sans MT" w:hAnsi="Gill Sans MT"/>
                <w:sz w:val="20"/>
                <w:szCs w:val="20"/>
              </w:rPr>
              <w:t>2</w:t>
            </w:r>
          </w:p>
        </w:tc>
        <w:tc>
          <w:tcPr>
            <w:tcW w:w="1887" w:type="dxa"/>
          </w:tcPr>
          <w:p w:rsidR="000022AB" w:rsidRPr="00006D07" w:rsidRDefault="000022AB" w:rsidP="007B7B90">
            <w:pPr>
              <w:jc w:val="center"/>
              <w:cnfStyle w:val="000000100000"/>
              <w:rPr>
                <w:rFonts w:ascii="Gill Sans MT" w:hAnsi="Gill Sans MT"/>
                <w:sz w:val="20"/>
                <w:szCs w:val="20"/>
              </w:rPr>
            </w:pPr>
            <w:r>
              <w:rPr>
                <w:rFonts w:ascii="Gill Sans MT" w:hAnsi="Gill Sans MT"/>
                <w:sz w:val="20"/>
                <w:szCs w:val="20"/>
              </w:rPr>
              <w:t>24</w:t>
            </w:r>
          </w:p>
        </w:tc>
      </w:tr>
      <w:tr w:rsidR="000022AB" w:rsidRPr="00006D07" w:rsidTr="00B61473">
        <w:tc>
          <w:tcPr>
            <w:cnfStyle w:val="001000000000"/>
            <w:tcW w:w="6667" w:type="dxa"/>
          </w:tcPr>
          <w:p w:rsidR="000022AB" w:rsidRPr="00006D07" w:rsidRDefault="000022AB" w:rsidP="007B7B90">
            <w:pPr>
              <w:rPr>
                <w:rFonts w:ascii="Gill Sans MT" w:hAnsi="Gill Sans MT"/>
                <w:b w:val="0"/>
                <w:sz w:val="20"/>
                <w:szCs w:val="20"/>
              </w:rPr>
            </w:pPr>
            <w:r w:rsidRPr="00006D07">
              <w:rPr>
                <w:rFonts w:ascii="Gill Sans MT" w:hAnsi="Gill Sans MT"/>
                <w:b w:val="0"/>
                <w:sz w:val="20"/>
                <w:szCs w:val="20"/>
              </w:rPr>
              <w:t xml:space="preserve">Pomanjkanje resursov </w:t>
            </w:r>
            <w:r>
              <w:rPr>
                <w:rFonts w:ascii="Gill Sans MT" w:hAnsi="Gill Sans MT"/>
                <w:b w:val="0"/>
                <w:sz w:val="20"/>
                <w:szCs w:val="20"/>
              </w:rPr>
              <w:t>za izvajanje zakonodaje</w:t>
            </w:r>
          </w:p>
        </w:tc>
        <w:tc>
          <w:tcPr>
            <w:tcW w:w="1096" w:type="dxa"/>
          </w:tcPr>
          <w:p w:rsidR="000022AB" w:rsidRPr="00006D07" w:rsidRDefault="000022AB" w:rsidP="007B7B90">
            <w:pPr>
              <w:jc w:val="center"/>
              <w:cnfStyle w:val="000000000000"/>
              <w:rPr>
                <w:rFonts w:ascii="Gill Sans MT" w:hAnsi="Gill Sans MT"/>
                <w:sz w:val="20"/>
                <w:szCs w:val="20"/>
              </w:rPr>
            </w:pPr>
            <w:r>
              <w:rPr>
                <w:rFonts w:ascii="Gill Sans MT" w:hAnsi="Gill Sans MT"/>
                <w:sz w:val="20"/>
                <w:szCs w:val="20"/>
              </w:rPr>
              <w:t>P</w:t>
            </w:r>
          </w:p>
        </w:tc>
        <w:tc>
          <w:tcPr>
            <w:tcW w:w="1096" w:type="dxa"/>
          </w:tcPr>
          <w:p w:rsidR="000022AB" w:rsidRPr="00006D07" w:rsidRDefault="000022AB" w:rsidP="007B7B90">
            <w:pPr>
              <w:jc w:val="center"/>
              <w:cnfStyle w:val="000000000000"/>
              <w:rPr>
                <w:rFonts w:ascii="Gill Sans MT" w:hAnsi="Gill Sans MT"/>
                <w:sz w:val="20"/>
                <w:szCs w:val="20"/>
              </w:rPr>
            </w:pPr>
            <w:r>
              <w:rPr>
                <w:rFonts w:ascii="Gill Sans MT" w:hAnsi="Gill Sans MT"/>
                <w:sz w:val="20"/>
                <w:szCs w:val="20"/>
              </w:rPr>
              <w:t>4</w:t>
            </w:r>
          </w:p>
        </w:tc>
        <w:tc>
          <w:tcPr>
            <w:tcW w:w="1096" w:type="dxa"/>
          </w:tcPr>
          <w:p w:rsidR="000022AB" w:rsidRPr="00006D07" w:rsidRDefault="000022AB" w:rsidP="007B7B90">
            <w:pPr>
              <w:jc w:val="center"/>
              <w:cnfStyle w:val="000000000000"/>
              <w:rPr>
                <w:rFonts w:ascii="Gill Sans MT" w:hAnsi="Gill Sans MT"/>
                <w:sz w:val="20"/>
                <w:szCs w:val="20"/>
              </w:rPr>
            </w:pPr>
            <w:r>
              <w:rPr>
                <w:rFonts w:ascii="Gill Sans MT" w:hAnsi="Gill Sans MT"/>
                <w:sz w:val="20"/>
                <w:szCs w:val="20"/>
              </w:rPr>
              <w:t>3</w:t>
            </w:r>
          </w:p>
        </w:tc>
        <w:tc>
          <w:tcPr>
            <w:tcW w:w="1096" w:type="dxa"/>
          </w:tcPr>
          <w:p w:rsidR="000022AB" w:rsidRPr="00006D07" w:rsidRDefault="000022AB" w:rsidP="007B7B90">
            <w:pPr>
              <w:jc w:val="center"/>
              <w:cnfStyle w:val="000000000000"/>
              <w:rPr>
                <w:rFonts w:ascii="Gill Sans MT" w:hAnsi="Gill Sans MT"/>
                <w:sz w:val="20"/>
                <w:szCs w:val="20"/>
              </w:rPr>
            </w:pPr>
            <w:r>
              <w:rPr>
                <w:rFonts w:ascii="Gill Sans MT" w:hAnsi="Gill Sans MT"/>
                <w:sz w:val="20"/>
                <w:szCs w:val="20"/>
              </w:rPr>
              <w:t>3</w:t>
            </w:r>
          </w:p>
        </w:tc>
        <w:tc>
          <w:tcPr>
            <w:tcW w:w="1096" w:type="dxa"/>
          </w:tcPr>
          <w:p w:rsidR="000022AB" w:rsidRPr="00006D07" w:rsidRDefault="000022AB" w:rsidP="007B7B90">
            <w:pPr>
              <w:jc w:val="center"/>
              <w:cnfStyle w:val="000000000000"/>
              <w:rPr>
                <w:rFonts w:ascii="Gill Sans MT" w:hAnsi="Gill Sans MT"/>
                <w:sz w:val="20"/>
                <w:szCs w:val="20"/>
              </w:rPr>
            </w:pPr>
            <w:r>
              <w:rPr>
                <w:rFonts w:ascii="Gill Sans MT" w:hAnsi="Gill Sans MT"/>
                <w:sz w:val="20"/>
                <w:szCs w:val="20"/>
              </w:rPr>
              <w:t>2</w:t>
            </w:r>
          </w:p>
        </w:tc>
        <w:tc>
          <w:tcPr>
            <w:tcW w:w="1887" w:type="dxa"/>
          </w:tcPr>
          <w:p w:rsidR="000022AB" w:rsidRPr="00006D07" w:rsidRDefault="000022AB" w:rsidP="007B7B90">
            <w:pPr>
              <w:jc w:val="center"/>
              <w:cnfStyle w:val="000000000000"/>
              <w:rPr>
                <w:rFonts w:ascii="Gill Sans MT" w:hAnsi="Gill Sans MT"/>
                <w:sz w:val="20"/>
                <w:szCs w:val="20"/>
              </w:rPr>
            </w:pPr>
            <w:r>
              <w:rPr>
                <w:rFonts w:ascii="Gill Sans MT" w:hAnsi="Gill Sans MT"/>
                <w:sz w:val="20"/>
                <w:szCs w:val="20"/>
              </w:rPr>
              <w:t>18</w:t>
            </w:r>
          </w:p>
        </w:tc>
      </w:tr>
      <w:tr w:rsidR="000022AB" w:rsidRPr="00006D07" w:rsidTr="00B61473">
        <w:trPr>
          <w:cnfStyle w:val="000000100000"/>
        </w:trPr>
        <w:tc>
          <w:tcPr>
            <w:cnfStyle w:val="001000000000"/>
            <w:tcW w:w="6667" w:type="dxa"/>
          </w:tcPr>
          <w:p w:rsidR="000022AB" w:rsidRPr="00006D07" w:rsidRDefault="000022AB" w:rsidP="007B7B90">
            <w:pPr>
              <w:rPr>
                <w:rFonts w:ascii="Gill Sans MT" w:hAnsi="Gill Sans MT"/>
                <w:b w:val="0"/>
                <w:sz w:val="20"/>
                <w:szCs w:val="20"/>
              </w:rPr>
            </w:pPr>
            <w:r>
              <w:rPr>
                <w:rFonts w:ascii="Gill Sans MT" w:hAnsi="Gill Sans MT"/>
                <w:b w:val="0"/>
                <w:sz w:val="20"/>
                <w:szCs w:val="20"/>
              </w:rPr>
              <w:t>Slab nadzor in nizka</w:t>
            </w:r>
            <w:r w:rsidRPr="00006D07">
              <w:rPr>
                <w:rFonts w:ascii="Gill Sans MT" w:hAnsi="Gill Sans MT"/>
                <w:b w:val="0"/>
                <w:sz w:val="20"/>
                <w:szCs w:val="20"/>
              </w:rPr>
              <w:t xml:space="preserve"> odzivnost </w:t>
            </w:r>
            <w:r>
              <w:rPr>
                <w:rFonts w:ascii="Gill Sans MT" w:hAnsi="Gill Sans MT"/>
                <w:b w:val="0"/>
                <w:sz w:val="20"/>
                <w:szCs w:val="20"/>
              </w:rPr>
              <w:t>institucij</w:t>
            </w:r>
          </w:p>
        </w:tc>
        <w:tc>
          <w:tcPr>
            <w:tcW w:w="1096" w:type="dxa"/>
          </w:tcPr>
          <w:p w:rsidR="000022AB" w:rsidRPr="00006D07" w:rsidRDefault="000022AB" w:rsidP="007B7B90">
            <w:pPr>
              <w:jc w:val="center"/>
              <w:cnfStyle w:val="000000100000"/>
              <w:rPr>
                <w:rFonts w:ascii="Gill Sans MT" w:hAnsi="Gill Sans MT"/>
                <w:sz w:val="20"/>
                <w:szCs w:val="20"/>
              </w:rPr>
            </w:pPr>
            <w:r>
              <w:rPr>
                <w:rFonts w:ascii="Gill Sans MT" w:hAnsi="Gill Sans MT"/>
                <w:sz w:val="20"/>
                <w:szCs w:val="20"/>
              </w:rPr>
              <w:t>P</w:t>
            </w:r>
          </w:p>
        </w:tc>
        <w:tc>
          <w:tcPr>
            <w:tcW w:w="1096" w:type="dxa"/>
          </w:tcPr>
          <w:p w:rsidR="000022AB" w:rsidRPr="00006D07" w:rsidRDefault="000022AB" w:rsidP="007B7B90">
            <w:pPr>
              <w:jc w:val="center"/>
              <w:cnfStyle w:val="000000100000"/>
              <w:rPr>
                <w:rFonts w:ascii="Gill Sans MT" w:hAnsi="Gill Sans MT"/>
                <w:sz w:val="20"/>
                <w:szCs w:val="20"/>
              </w:rPr>
            </w:pPr>
            <w:r>
              <w:rPr>
                <w:rFonts w:ascii="Gill Sans MT" w:hAnsi="Gill Sans MT"/>
                <w:sz w:val="20"/>
                <w:szCs w:val="20"/>
              </w:rPr>
              <w:t>3</w:t>
            </w:r>
          </w:p>
        </w:tc>
        <w:tc>
          <w:tcPr>
            <w:tcW w:w="1096" w:type="dxa"/>
          </w:tcPr>
          <w:p w:rsidR="000022AB" w:rsidRPr="00006D07" w:rsidRDefault="000022AB" w:rsidP="007B7B90">
            <w:pPr>
              <w:jc w:val="center"/>
              <w:cnfStyle w:val="000000100000"/>
              <w:rPr>
                <w:rFonts w:ascii="Gill Sans MT" w:hAnsi="Gill Sans MT"/>
                <w:sz w:val="20"/>
                <w:szCs w:val="20"/>
              </w:rPr>
            </w:pPr>
            <w:r>
              <w:rPr>
                <w:rFonts w:ascii="Gill Sans MT" w:hAnsi="Gill Sans MT"/>
                <w:sz w:val="20"/>
                <w:szCs w:val="20"/>
              </w:rPr>
              <w:t>4</w:t>
            </w:r>
          </w:p>
        </w:tc>
        <w:tc>
          <w:tcPr>
            <w:tcW w:w="1096" w:type="dxa"/>
          </w:tcPr>
          <w:p w:rsidR="000022AB" w:rsidRPr="00006D07" w:rsidRDefault="000022AB" w:rsidP="007B7B90">
            <w:pPr>
              <w:jc w:val="center"/>
              <w:cnfStyle w:val="000000100000"/>
              <w:rPr>
                <w:rFonts w:ascii="Gill Sans MT" w:hAnsi="Gill Sans MT"/>
                <w:sz w:val="20"/>
                <w:szCs w:val="20"/>
              </w:rPr>
            </w:pPr>
            <w:r>
              <w:rPr>
                <w:rFonts w:ascii="Gill Sans MT" w:hAnsi="Gill Sans MT"/>
                <w:sz w:val="20"/>
                <w:szCs w:val="20"/>
              </w:rPr>
              <w:t>2</w:t>
            </w:r>
          </w:p>
        </w:tc>
        <w:tc>
          <w:tcPr>
            <w:tcW w:w="1096" w:type="dxa"/>
          </w:tcPr>
          <w:p w:rsidR="000022AB" w:rsidRPr="00006D07" w:rsidRDefault="000022AB" w:rsidP="007B7B90">
            <w:pPr>
              <w:jc w:val="center"/>
              <w:cnfStyle w:val="000000100000"/>
              <w:rPr>
                <w:rFonts w:ascii="Gill Sans MT" w:hAnsi="Gill Sans MT"/>
                <w:sz w:val="20"/>
                <w:szCs w:val="20"/>
              </w:rPr>
            </w:pPr>
            <w:r>
              <w:rPr>
                <w:rFonts w:ascii="Gill Sans MT" w:hAnsi="Gill Sans MT"/>
                <w:sz w:val="20"/>
                <w:szCs w:val="20"/>
              </w:rPr>
              <w:t>2</w:t>
            </w:r>
          </w:p>
        </w:tc>
        <w:tc>
          <w:tcPr>
            <w:tcW w:w="1887" w:type="dxa"/>
          </w:tcPr>
          <w:p w:rsidR="000022AB" w:rsidRPr="00006D07" w:rsidRDefault="000022AB" w:rsidP="007B7B90">
            <w:pPr>
              <w:jc w:val="center"/>
              <w:cnfStyle w:val="000000100000"/>
              <w:rPr>
                <w:rFonts w:ascii="Gill Sans MT" w:hAnsi="Gill Sans MT"/>
                <w:sz w:val="20"/>
                <w:szCs w:val="20"/>
              </w:rPr>
            </w:pPr>
            <w:r>
              <w:rPr>
                <w:rFonts w:ascii="Gill Sans MT" w:hAnsi="Gill Sans MT"/>
                <w:sz w:val="20"/>
                <w:szCs w:val="20"/>
              </w:rPr>
              <w:t>16</w:t>
            </w:r>
          </w:p>
        </w:tc>
      </w:tr>
      <w:tr w:rsidR="000022AB" w:rsidRPr="00006D07" w:rsidTr="00B61473">
        <w:tc>
          <w:tcPr>
            <w:cnfStyle w:val="001000000000"/>
            <w:tcW w:w="6667" w:type="dxa"/>
            <w:tcBorders>
              <w:bottom w:val="single" w:sz="8" w:space="0" w:color="9BBB59" w:themeColor="accent3"/>
            </w:tcBorders>
          </w:tcPr>
          <w:p w:rsidR="000022AB" w:rsidRPr="00006D07" w:rsidRDefault="000022AB" w:rsidP="007B7B90">
            <w:pPr>
              <w:rPr>
                <w:rFonts w:ascii="Gill Sans MT" w:hAnsi="Gill Sans MT"/>
                <w:b w:val="0"/>
                <w:sz w:val="20"/>
                <w:szCs w:val="20"/>
              </w:rPr>
            </w:pPr>
            <w:r>
              <w:rPr>
                <w:rFonts w:ascii="Gill Sans MT" w:hAnsi="Gill Sans MT"/>
                <w:b w:val="0"/>
                <w:sz w:val="20"/>
                <w:szCs w:val="20"/>
              </w:rPr>
              <w:t>Nespoštovanje zakonodaje</w:t>
            </w:r>
          </w:p>
        </w:tc>
        <w:tc>
          <w:tcPr>
            <w:tcW w:w="1096" w:type="dxa"/>
            <w:tcBorders>
              <w:bottom w:val="single" w:sz="8" w:space="0" w:color="9BBB59" w:themeColor="accent3"/>
            </w:tcBorders>
          </w:tcPr>
          <w:p w:rsidR="000022AB" w:rsidRPr="00006D07" w:rsidRDefault="000022AB" w:rsidP="007B7B90">
            <w:pPr>
              <w:jc w:val="center"/>
              <w:cnfStyle w:val="000000000000"/>
              <w:rPr>
                <w:rFonts w:ascii="Gill Sans MT" w:hAnsi="Gill Sans MT"/>
                <w:sz w:val="20"/>
                <w:szCs w:val="20"/>
              </w:rPr>
            </w:pPr>
            <w:r>
              <w:rPr>
                <w:rFonts w:ascii="Gill Sans MT" w:hAnsi="Gill Sans MT"/>
                <w:sz w:val="20"/>
                <w:szCs w:val="20"/>
              </w:rPr>
              <w:t>P</w:t>
            </w:r>
          </w:p>
        </w:tc>
        <w:tc>
          <w:tcPr>
            <w:tcW w:w="1096" w:type="dxa"/>
            <w:tcBorders>
              <w:bottom w:val="single" w:sz="8" w:space="0" w:color="9BBB59" w:themeColor="accent3"/>
            </w:tcBorders>
          </w:tcPr>
          <w:p w:rsidR="000022AB" w:rsidRPr="00006D07" w:rsidRDefault="000022AB" w:rsidP="007B7B90">
            <w:pPr>
              <w:jc w:val="center"/>
              <w:cnfStyle w:val="000000000000"/>
              <w:rPr>
                <w:rFonts w:ascii="Gill Sans MT" w:hAnsi="Gill Sans MT"/>
                <w:sz w:val="20"/>
                <w:szCs w:val="20"/>
              </w:rPr>
            </w:pPr>
            <w:r>
              <w:rPr>
                <w:rFonts w:ascii="Gill Sans MT" w:hAnsi="Gill Sans MT"/>
                <w:sz w:val="20"/>
                <w:szCs w:val="20"/>
              </w:rPr>
              <w:t>4</w:t>
            </w:r>
          </w:p>
        </w:tc>
        <w:tc>
          <w:tcPr>
            <w:tcW w:w="1096" w:type="dxa"/>
            <w:tcBorders>
              <w:bottom w:val="single" w:sz="8" w:space="0" w:color="9BBB59" w:themeColor="accent3"/>
            </w:tcBorders>
          </w:tcPr>
          <w:p w:rsidR="000022AB" w:rsidRPr="00006D07" w:rsidRDefault="000022AB" w:rsidP="007B7B90">
            <w:pPr>
              <w:jc w:val="center"/>
              <w:cnfStyle w:val="000000000000"/>
              <w:rPr>
                <w:rFonts w:ascii="Gill Sans MT" w:hAnsi="Gill Sans MT"/>
                <w:sz w:val="20"/>
                <w:szCs w:val="20"/>
              </w:rPr>
            </w:pPr>
            <w:r>
              <w:rPr>
                <w:rFonts w:ascii="Gill Sans MT" w:hAnsi="Gill Sans MT"/>
                <w:sz w:val="20"/>
                <w:szCs w:val="20"/>
              </w:rPr>
              <w:t>4</w:t>
            </w:r>
          </w:p>
        </w:tc>
        <w:tc>
          <w:tcPr>
            <w:tcW w:w="1096" w:type="dxa"/>
            <w:tcBorders>
              <w:bottom w:val="single" w:sz="8" w:space="0" w:color="9BBB59" w:themeColor="accent3"/>
            </w:tcBorders>
          </w:tcPr>
          <w:p w:rsidR="000022AB" w:rsidRPr="00006D07" w:rsidRDefault="000022AB" w:rsidP="007B7B90">
            <w:pPr>
              <w:jc w:val="center"/>
              <w:cnfStyle w:val="000000000000"/>
              <w:rPr>
                <w:rFonts w:ascii="Gill Sans MT" w:hAnsi="Gill Sans MT"/>
                <w:sz w:val="20"/>
                <w:szCs w:val="20"/>
              </w:rPr>
            </w:pPr>
            <w:r>
              <w:rPr>
                <w:rFonts w:ascii="Gill Sans MT" w:hAnsi="Gill Sans MT"/>
                <w:sz w:val="20"/>
                <w:szCs w:val="20"/>
              </w:rPr>
              <w:t>2</w:t>
            </w:r>
          </w:p>
        </w:tc>
        <w:tc>
          <w:tcPr>
            <w:tcW w:w="1096" w:type="dxa"/>
            <w:tcBorders>
              <w:bottom w:val="single" w:sz="8" w:space="0" w:color="9BBB59" w:themeColor="accent3"/>
            </w:tcBorders>
          </w:tcPr>
          <w:p w:rsidR="000022AB" w:rsidRPr="00006D07" w:rsidRDefault="000022AB" w:rsidP="007B7B90">
            <w:pPr>
              <w:jc w:val="center"/>
              <w:cnfStyle w:val="000000000000"/>
              <w:rPr>
                <w:rFonts w:ascii="Gill Sans MT" w:hAnsi="Gill Sans MT"/>
                <w:sz w:val="20"/>
                <w:szCs w:val="20"/>
              </w:rPr>
            </w:pPr>
            <w:r>
              <w:rPr>
                <w:rFonts w:ascii="Gill Sans MT" w:hAnsi="Gill Sans MT"/>
                <w:sz w:val="20"/>
                <w:szCs w:val="20"/>
              </w:rPr>
              <w:t>2</w:t>
            </w:r>
          </w:p>
        </w:tc>
        <w:tc>
          <w:tcPr>
            <w:tcW w:w="1887" w:type="dxa"/>
            <w:tcBorders>
              <w:bottom w:val="single" w:sz="8" w:space="0" w:color="9BBB59" w:themeColor="accent3"/>
            </w:tcBorders>
          </w:tcPr>
          <w:p w:rsidR="000022AB" w:rsidRPr="00006D07" w:rsidRDefault="000022AB" w:rsidP="007B7B90">
            <w:pPr>
              <w:jc w:val="center"/>
              <w:cnfStyle w:val="000000000000"/>
              <w:rPr>
                <w:rFonts w:ascii="Gill Sans MT" w:hAnsi="Gill Sans MT"/>
                <w:sz w:val="20"/>
                <w:szCs w:val="20"/>
              </w:rPr>
            </w:pPr>
            <w:r>
              <w:rPr>
                <w:rFonts w:ascii="Gill Sans MT" w:hAnsi="Gill Sans MT"/>
                <w:sz w:val="20"/>
                <w:szCs w:val="20"/>
              </w:rPr>
              <w:t>16</w:t>
            </w:r>
          </w:p>
        </w:tc>
      </w:tr>
      <w:tr w:rsidR="000022AB" w:rsidRPr="00F246FF" w:rsidTr="00B61473">
        <w:trPr>
          <w:cnfStyle w:val="000000100000"/>
        </w:trPr>
        <w:tc>
          <w:tcPr>
            <w:cnfStyle w:val="001000000000"/>
            <w:tcW w:w="6667" w:type="dxa"/>
            <w:tcBorders>
              <w:right w:val="nil"/>
            </w:tcBorders>
            <w:shd w:val="clear" w:color="auto" w:fill="E6EED5"/>
          </w:tcPr>
          <w:p w:rsidR="000022AB" w:rsidRPr="00F246FF" w:rsidRDefault="000022AB" w:rsidP="007B7B90">
            <w:pPr>
              <w:rPr>
                <w:rFonts w:ascii="Gill Sans MT" w:hAnsi="Gill Sans MT"/>
                <w:sz w:val="20"/>
                <w:szCs w:val="20"/>
              </w:rPr>
            </w:pPr>
            <w:r>
              <w:rPr>
                <w:rFonts w:ascii="Gill Sans MT" w:hAnsi="Gill Sans MT"/>
                <w:sz w:val="20"/>
                <w:szCs w:val="20"/>
              </w:rPr>
              <w:t>DRUGO</w:t>
            </w:r>
          </w:p>
        </w:tc>
        <w:tc>
          <w:tcPr>
            <w:tcW w:w="1096" w:type="dxa"/>
            <w:tcBorders>
              <w:left w:val="nil"/>
              <w:right w:val="nil"/>
            </w:tcBorders>
            <w:shd w:val="clear" w:color="auto" w:fill="E6EED5"/>
          </w:tcPr>
          <w:p w:rsidR="000022AB" w:rsidRPr="007B7D0D" w:rsidRDefault="000022AB" w:rsidP="007B7B90">
            <w:pPr>
              <w:jc w:val="center"/>
              <w:cnfStyle w:val="000000100000"/>
              <w:rPr>
                <w:rFonts w:ascii="Gill Sans MT" w:hAnsi="Gill Sans MT"/>
                <w:sz w:val="20"/>
                <w:szCs w:val="20"/>
              </w:rPr>
            </w:pPr>
          </w:p>
        </w:tc>
        <w:tc>
          <w:tcPr>
            <w:tcW w:w="1096" w:type="dxa"/>
            <w:tcBorders>
              <w:left w:val="nil"/>
              <w:right w:val="nil"/>
            </w:tcBorders>
            <w:shd w:val="clear" w:color="auto" w:fill="E6EED5"/>
          </w:tcPr>
          <w:p w:rsidR="000022AB" w:rsidRPr="007B7D0D" w:rsidRDefault="000022AB" w:rsidP="007B7B90">
            <w:pPr>
              <w:jc w:val="center"/>
              <w:cnfStyle w:val="000000100000"/>
              <w:rPr>
                <w:rFonts w:ascii="Gill Sans MT" w:hAnsi="Gill Sans MT"/>
                <w:sz w:val="20"/>
                <w:szCs w:val="20"/>
              </w:rPr>
            </w:pPr>
          </w:p>
        </w:tc>
        <w:tc>
          <w:tcPr>
            <w:tcW w:w="1096" w:type="dxa"/>
            <w:tcBorders>
              <w:left w:val="nil"/>
              <w:right w:val="nil"/>
            </w:tcBorders>
            <w:shd w:val="clear" w:color="auto" w:fill="E6EED5"/>
          </w:tcPr>
          <w:p w:rsidR="000022AB" w:rsidRPr="00F246FF" w:rsidRDefault="000022AB" w:rsidP="007B7B90">
            <w:pPr>
              <w:jc w:val="center"/>
              <w:cnfStyle w:val="000000100000"/>
              <w:rPr>
                <w:rFonts w:ascii="Gill Sans MT" w:hAnsi="Gill Sans MT"/>
                <w:sz w:val="20"/>
                <w:szCs w:val="20"/>
              </w:rPr>
            </w:pPr>
          </w:p>
        </w:tc>
        <w:tc>
          <w:tcPr>
            <w:tcW w:w="1096" w:type="dxa"/>
            <w:tcBorders>
              <w:left w:val="nil"/>
              <w:right w:val="nil"/>
            </w:tcBorders>
            <w:shd w:val="clear" w:color="auto" w:fill="E6EED5"/>
          </w:tcPr>
          <w:p w:rsidR="000022AB" w:rsidRPr="00F246FF" w:rsidRDefault="000022AB" w:rsidP="007B7B90">
            <w:pPr>
              <w:jc w:val="center"/>
              <w:cnfStyle w:val="000000100000"/>
              <w:rPr>
                <w:rFonts w:ascii="Gill Sans MT" w:hAnsi="Gill Sans MT"/>
                <w:sz w:val="20"/>
                <w:szCs w:val="20"/>
              </w:rPr>
            </w:pPr>
          </w:p>
        </w:tc>
        <w:tc>
          <w:tcPr>
            <w:tcW w:w="1096" w:type="dxa"/>
            <w:tcBorders>
              <w:left w:val="nil"/>
              <w:right w:val="nil"/>
            </w:tcBorders>
            <w:shd w:val="clear" w:color="auto" w:fill="E6EED5"/>
          </w:tcPr>
          <w:p w:rsidR="000022AB" w:rsidRPr="00F246FF" w:rsidRDefault="000022AB" w:rsidP="007B7B90">
            <w:pPr>
              <w:jc w:val="center"/>
              <w:cnfStyle w:val="000000100000"/>
              <w:rPr>
                <w:rFonts w:ascii="Gill Sans MT" w:hAnsi="Gill Sans MT"/>
                <w:sz w:val="20"/>
                <w:szCs w:val="20"/>
              </w:rPr>
            </w:pPr>
          </w:p>
        </w:tc>
        <w:tc>
          <w:tcPr>
            <w:tcW w:w="1887" w:type="dxa"/>
            <w:tcBorders>
              <w:left w:val="nil"/>
            </w:tcBorders>
            <w:shd w:val="clear" w:color="auto" w:fill="E6EED5"/>
          </w:tcPr>
          <w:p w:rsidR="000022AB" w:rsidRPr="00F246FF" w:rsidRDefault="000022AB" w:rsidP="007B7B90">
            <w:pPr>
              <w:jc w:val="center"/>
              <w:cnfStyle w:val="000000100000"/>
              <w:rPr>
                <w:rFonts w:ascii="Gill Sans MT" w:hAnsi="Gill Sans MT"/>
                <w:sz w:val="20"/>
                <w:szCs w:val="20"/>
              </w:rPr>
            </w:pPr>
          </w:p>
        </w:tc>
      </w:tr>
      <w:tr w:rsidR="000022AB" w:rsidRPr="00076C3D" w:rsidTr="00B61473">
        <w:tc>
          <w:tcPr>
            <w:cnfStyle w:val="001000000000"/>
            <w:tcW w:w="6667" w:type="dxa"/>
            <w:tcBorders>
              <w:right w:val="single" w:sz="8" w:space="0" w:color="9BBB59" w:themeColor="accent3"/>
            </w:tcBorders>
          </w:tcPr>
          <w:p w:rsidR="000022AB" w:rsidRPr="00076C3D" w:rsidRDefault="000022AB" w:rsidP="007B7B90">
            <w:pPr>
              <w:rPr>
                <w:rFonts w:ascii="Gill Sans MT" w:hAnsi="Gill Sans MT"/>
                <w:b w:val="0"/>
                <w:sz w:val="20"/>
                <w:szCs w:val="20"/>
              </w:rPr>
            </w:pPr>
            <w:proofErr w:type="spellStart"/>
            <w:r>
              <w:rPr>
                <w:rFonts w:ascii="Gill Sans MT" w:hAnsi="Gill Sans MT"/>
                <w:b w:val="0"/>
                <w:sz w:val="20"/>
                <w:szCs w:val="20"/>
              </w:rPr>
              <w:t>Ne</w:t>
            </w:r>
            <w:r w:rsidRPr="00076C3D">
              <w:rPr>
                <w:rFonts w:ascii="Gill Sans MT" w:hAnsi="Gill Sans MT"/>
                <w:b w:val="0"/>
                <w:sz w:val="20"/>
                <w:szCs w:val="20"/>
              </w:rPr>
              <w:t>vzpostavljen</w:t>
            </w:r>
            <w:proofErr w:type="spellEnd"/>
            <w:r w:rsidRPr="00076C3D">
              <w:rPr>
                <w:rFonts w:ascii="Gill Sans MT" w:hAnsi="Gill Sans MT"/>
                <w:b w:val="0"/>
                <w:sz w:val="20"/>
                <w:szCs w:val="20"/>
              </w:rPr>
              <w:t xml:space="preserve"> sistem spremljanja stanja</w:t>
            </w:r>
          </w:p>
        </w:tc>
        <w:tc>
          <w:tcPr>
            <w:tcW w:w="1096" w:type="dxa"/>
            <w:tcBorders>
              <w:left w:val="single" w:sz="8" w:space="0" w:color="9BBB59" w:themeColor="accent3"/>
              <w:right w:val="single" w:sz="8" w:space="0" w:color="9BBB59" w:themeColor="accent3"/>
            </w:tcBorders>
          </w:tcPr>
          <w:p w:rsidR="000022AB" w:rsidRPr="00076C3D" w:rsidRDefault="000022AB" w:rsidP="007B7B90">
            <w:pPr>
              <w:jc w:val="center"/>
              <w:cnfStyle w:val="000000000000"/>
              <w:rPr>
                <w:rFonts w:ascii="Gill Sans MT" w:hAnsi="Gill Sans MT"/>
                <w:sz w:val="20"/>
                <w:szCs w:val="20"/>
              </w:rPr>
            </w:pPr>
            <w:r>
              <w:rPr>
                <w:rFonts w:ascii="Gill Sans MT" w:hAnsi="Gill Sans MT"/>
                <w:sz w:val="20"/>
                <w:szCs w:val="20"/>
              </w:rPr>
              <w:t>P</w:t>
            </w:r>
          </w:p>
        </w:tc>
        <w:tc>
          <w:tcPr>
            <w:tcW w:w="1096" w:type="dxa"/>
            <w:tcBorders>
              <w:left w:val="single" w:sz="8" w:space="0" w:color="9BBB59" w:themeColor="accent3"/>
              <w:right w:val="single" w:sz="8" w:space="0" w:color="9BBB59" w:themeColor="accent3"/>
            </w:tcBorders>
          </w:tcPr>
          <w:p w:rsidR="000022AB" w:rsidRPr="00076C3D" w:rsidRDefault="000022AB" w:rsidP="007B7B90">
            <w:pPr>
              <w:jc w:val="center"/>
              <w:cnfStyle w:val="000000000000"/>
              <w:rPr>
                <w:rFonts w:ascii="Gill Sans MT" w:hAnsi="Gill Sans MT"/>
                <w:sz w:val="20"/>
                <w:szCs w:val="20"/>
              </w:rPr>
            </w:pPr>
            <w:r>
              <w:rPr>
                <w:rFonts w:ascii="Gill Sans MT" w:hAnsi="Gill Sans MT"/>
                <w:sz w:val="20"/>
                <w:szCs w:val="20"/>
              </w:rPr>
              <w:t>2</w:t>
            </w:r>
          </w:p>
        </w:tc>
        <w:tc>
          <w:tcPr>
            <w:tcW w:w="1096" w:type="dxa"/>
            <w:tcBorders>
              <w:left w:val="single" w:sz="8" w:space="0" w:color="9BBB59" w:themeColor="accent3"/>
              <w:right w:val="single" w:sz="8" w:space="0" w:color="9BBB59" w:themeColor="accent3"/>
            </w:tcBorders>
          </w:tcPr>
          <w:p w:rsidR="000022AB" w:rsidRPr="00076C3D" w:rsidRDefault="000022AB" w:rsidP="007B7B90">
            <w:pPr>
              <w:jc w:val="center"/>
              <w:cnfStyle w:val="000000000000"/>
              <w:rPr>
                <w:rFonts w:ascii="Gill Sans MT" w:hAnsi="Gill Sans MT"/>
                <w:sz w:val="20"/>
                <w:szCs w:val="20"/>
              </w:rPr>
            </w:pPr>
            <w:r>
              <w:rPr>
                <w:rFonts w:ascii="Gill Sans MT" w:hAnsi="Gill Sans MT"/>
                <w:sz w:val="20"/>
                <w:szCs w:val="20"/>
              </w:rPr>
              <w:t>4</w:t>
            </w:r>
          </w:p>
        </w:tc>
        <w:tc>
          <w:tcPr>
            <w:tcW w:w="1096" w:type="dxa"/>
            <w:tcBorders>
              <w:left w:val="single" w:sz="8" w:space="0" w:color="9BBB59" w:themeColor="accent3"/>
              <w:right w:val="single" w:sz="8" w:space="0" w:color="9BBB59" w:themeColor="accent3"/>
            </w:tcBorders>
          </w:tcPr>
          <w:p w:rsidR="000022AB" w:rsidRPr="00076C3D" w:rsidRDefault="000022AB" w:rsidP="007B7B90">
            <w:pPr>
              <w:jc w:val="center"/>
              <w:cnfStyle w:val="000000000000"/>
              <w:rPr>
                <w:rFonts w:ascii="Gill Sans MT" w:hAnsi="Gill Sans MT"/>
                <w:sz w:val="20"/>
                <w:szCs w:val="20"/>
              </w:rPr>
            </w:pPr>
            <w:r>
              <w:rPr>
                <w:rFonts w:ascii="Gill Sans MT" w:hAnsi="Gill Sans MT"/>
                <w:sz w:val="20"/>
                <w:szCs w:val="20"/>
              </w:rPr>
              <w:t>3</w:t>
            </w:r>
          </w:p>
        </w:tc>
        <w:tc>
          <w:tcPr>
            <w:tcW w:w="1096" w:type="dxa"/>
            <w:tcBorders>
              <w:left w:val="single" w:sz="8" w:space="0" w:color="9BBB59" w:themeColor="accent3"/>
              <w:right w:val="single" w:sz="8" w:space="0" w:color="9BBB59" w:themeColor="accent3"/>
            </w:tcBorders>
          </w:tcPr>
          <w:p w:rsidR="000022AB" w:rsidRPr="00076C3D" w:rsidRDefault="000022AB" w:rsidP="007B7B90">
            <w:pPr>
              <w:jc w:val="center"/>
              <w:cnfStyle w:val="000000000000"/>
              <w:rPr>
                <w:rFonts w:ascii="Gill Sans MT" w:hAnsi="Gill Sans MT"/>
                <w:sz w:val="20"/>
                <w:szCs w:val="20"/>
              </w:rPr>
            </w:pPr>
            <w:r>
              <w:rPr>
                <w:rFonts w:ascii="Gill Sans MT" w:hAnsi="Gill Sans MT"/>
                <w:sz w:val="20"/>
                <w:szCs w:val="20"/>
              </w:rPr>
              <w:t>2</w:t>
            </w:r>
          </w:p>
        </w:tc>
        <w:tc>
          <w:tcPr>
            <w:tcW w:w="1887" w:type="dxa"/>
            <w:tcBorders>
              <w:left w:val="single" w:sz="8" w:space="0" w:color="9BBB59" w:themeColor="accent3"/>
            </w:tcBorders>
          </w:tcPr>
          <w:p w:rsidR="000022AB" w:rsidRPr="00076C3D" w:rsidRDefault="000022AB" w:rsidP="007B7B90">
            <w:pPr>
              <w:jc w:val="center"/>
              <w:cnfStyle w:val="000000000000"/>
              <w:rPr>
                <w:rFonts w:ascii="Gill Sans MT" w:hAnsi="Gill Sans MT"/>
                <w:sz w:val="20"/>
                <w:szCs w:val="20"/>
              </w:rPr>
            </w:pPr>
            <w:r>
              <w:rPr>
                <w:rFonts w:ascii="Gill Sans MT" w:hAnsi="Gill Sans MT"/>
                <w:sz w:val="20"/>
                <w:szCs w:val="20"/>
              </w:rPr>
              <w:t>24</w:t>
            </w:r>
          </w:p>
        </w:tc>
      </w:tr>
      <w:tr w:rsidR="000022AB" w:rsidRPr="0067205C" w:rsidTr="00B61473">
        <w:trPr>
          <w:cnfStyle w:val="000000100000"/>
        </w:trPr>
        <w:tc>
          <w:tcPr>
            <w:cnfStyle w:val="001000000000"/>
            <w:tcW w:w="6667" w:type="dxa"/>
          </w:tcPr>
          <w:p w:rsidR="000022AB" w:rsidRPr="0067205C" w:rsidRDefault="000022AB" w:rsidP="007B7B90">
            <w:pPr>
              <w:rPr>
                <w:rFonts w:ascii="Gill Sans MT" w:hAnsi="Gill Sans MT"/>
                <w:b w:val="0"/>
                <w:sz w:val="20"/>
                <w:szCs w:val="20"/>
              </w:rPr>
            </w:pPr>
            <w:r w:rsidRPr="0067205C">
              <w:rPr>
                <w:rFonts w:ascii="Gill Sans MT" w:hAnsi="Gill Sans MT"/>
                <w:b w:val="0"/>
                <w:sz w:val="20"/>
                <w:szCs w:val="20"/>
              </w:rPr>
              <w:t>Nepoznavanje/</w:t>
            </w:r>
            <w:proofErr w:type="spellStart"/>
            <w:r w:rsidRPr="0067205C">
              <w:rPr>
                <w:rFonts w:ascii="Gill Sans MT" w:hAnsi="Gill Sans MT"/>
                <w:b w:val="0"/>
                <w:sz w:val="20"/>
                <w:szCs w:val="20"/>
              </w:rPr>
              <w:t>nezavedanje</w:t>
            </w:r>
            <w:proofErr w:type="spellEnd"/>
            <w:r w:rsidRPr="0067205C">
              <w:rPr>
                <w:rFonts w:ascii="Gill Sans MT" w:hAnsi="Gill Sans MT"/>
                <w:b w:val="0"/>
                <w:sz w:val="20"/>
                <w:szCs w:val="20"/>
              </w:rPr>
              <w:t xml:space="preserve"> pomena Ljubljanskega barja</w:t>
            </w:r>
          </w:p>
        </w:tc>
        <w:tc>
          <w:tcPr>
            <w:tcW w:w="1096" w:type="dxa"/>
          </w:tcPr>
          <w:p w:rsidR="000022AB" w:rsidRPr="0067205C" w:rsidRDefault="000022AB" w:rsidP="007B7B90">
            <w:pPr>
              <w:jc w:val="center"/>
              <w:cnfStyle w:val="000000100000"/>
              <w:rPr>
                <w:rFonts w:ascii="Gill Sans MT" w:hAnsi="Gill Sans MT"/>
                <w:sz w:val="20"/>
                <w:szCs w:val="20"/>
              </w:rPr>
            </w:pPr>
            <w:r>
              <w:rPr>
                <w:rFonts w:ascii="Gill Sans MT" w:hAnsi="Gill Sans MT"/>
                <w:sz w:val="20"/>
                <w:szCs w:val="20"/>
              </w:rPr>
              <w:t>P</w:t>
            </w:r>
          </w:p>
        </w:tc>
        <w:tc>
          <w:tcPr>
            <w:tcW w:w="1096" w:type="dxa"/>
          </w:tcPr>
          <w:p w:rsidR="000022AB" w:rsidRPr="0067205C" w:rsidRDefault="000022AB" w:rsidP="007B7B90">
            <w:pPr>
              <w:jc w:val="center"/>
              <w:cnfStyle w:val="000000100000"/>
              <w:rPr>
                <w:rFonts w:ascii="Gill Sans MT" w:hAnsi="Gill Sans MT"/>
                <w:sz w:val="20"/>
                <w:szCs w:val="20"/>
              </w:rPr>
            </w:pPr>
            <w:r>
              <w:rPr>
                <w:rFonts w:ascii="Gill Sans MT" w:hAnsi="Gill Sans MT"/>
                <w:sz w:val="20"/>
                <w:szCs w:val="20"/>
              </w:rPr>
              <w:t>2</w:t>
            </w:r>
          </w:p>
        </w:tc>
        <w:tc>
          <w:tcPr>
            <w:tcW w:w="1096" w:type="dxa"/>
          </w:tcPr>
          <w:p w:rsidR="000022AB" w:rsidRPr="0067205C" w:rsidRDefault="000022AB" w:rsidP="007B7B90">
            <w:pPr>
              <w:jc w:val="center"/>
              <w:cnfStyle w:val="000000100000"/>
              <w:rPr>
                <w:rFonts w:ascii="Gill Sans MT" w:hAnsi="Gill Sans MT"/>
                <w:sz w:val="20"/>
                <w:szCs w:val="20"/>
              </w:rPr>
            </w:pPr>
            <w:r>
              <w:rPr>
                <w:rFonts w:ascii="Gill Sans MT" w:hAnsi="Gill Sans MT"/>
                <w:sz w:val="20"/>
                <w:szCs w:val="20"/>
              </w:rPr>
              <w:t>3</w:t>
            </w:r>
          </w:p>
        </w:tc>
        <w:tc>
          <w:tcPr>
            <w:tcW w:w="1096" w:type="dxa"/>
          </w:tcPr>
          <w:p w:rsidR="000022AB" w:rsidRPr="0067205C" w:rsidRDefault="000022AB" w:rsidP="007B7B90">
            <w:pPr>
              <w:jc w:val="center"/>
              <w:cnfStyle w:val="000000100000"/>
              <w:rPr>
                <w:rFonts w:ascii="Gill Sans MT" w:hAnsi="Gill Sans MT"/>
                <w:sz w:val="20"/>
                <w:szCs w:val="20"/>
              </w:rPr>
            </w:pPr>
            <w:r>
              <w:rPr>
                <w:rFonts w:ascii="Gill Sans MT" w:hAnsi="Gill Sans MT"/>
                <w:sz w:val="20"/>
                <w:szCs w:val="20"/>
              </w:rPr>
              <w:t>3</w:t>
            </w:r>
          </w:p>
        </w:tc>
        <w:tc>
          <w:tcPr>
            <w:tcW w:w="1096" w:type="dxa"/>
          </w:tcPr>
          <w:p w:rsidR="000022AB" w:rsidRPr="0067205C" w:rsidRDefault="000022AB" w:rsidP="007B7B90">
            <w:pPr>
              <w:jc w:val="center"/>
              <w:cnfStyle w:val="000000100000"/>
              <w:rPr>
                <w:rFonts w:ascii="Gill Sans MT" w:hAnsi="Gill Sans MT"/>
                <w:sz w:val="20"/>
                <w:szCs w:val="20"/>
              </w:rPr>
            </w:pPr>
            <w:r>
              <w:rPr>
                <w:rFonts w:ascii="Gill Sans MT" w:hAnsi="Gill Sans MT"/>
                <w:sz w:val="20"/>
                <w:szCs w:val="20"/>
              </w:rPr>
              <w:t>2</w:t>
            </w:r>
          </w:p>
        </w:tc>
        <w:tc>
          <w:tcPr>
            <w:tcW w:w="1887" w:type="dxa"/>
          </w:tcPr>
          <w:p w:rsidR="000022AB" w:rsidRPr="0067205C" w:rsidRDefault="000022AB" w:rsidP="007B7B90">
            <w:pPr>
              <w:jc w:val="center"/>
              <w:cnfStyle w:val="000000100000"/>
              <w:rPr>
                <w:rFonts w:ascii="Gill Sans MT" w:hAnsi="Gill Sans MT"/>
                <w:sz w:val="20"/>
                <w:szCs w:val="20"/>
              </w:rPr>
            </w:pPr>
            <w:r>
              <w:rPr>
                <w:rFonts w:ascii="Gill Sans MT" w:hAnsi="Gill Sans MT"/>
                <w:sz w:val="20"/>
                <w:szCs w:val="20"/>
              </w:rPr>
              <w:t>18</w:t>
            </w:r>
          </w:p>
        </w:tc>
      </w:tr>
      <w:tr w:rsidR="000022AB" w:rsidRPr="0067205C" w:rsidTr="00B61473">
        <w:tc>
          <w:tcPr>
            <w:cnfStyle w:val="001000000000"/>
            <w:tcW w:w="6667" w:type="dxa"/>
          </w:tcPr>
          <w:p w:rsidR="000022AB" w:rsidRPr="0067205C" w:rsidRDefault="000022AB" w:rsidP="007B7B90">
            <w:pPr>
              <w:rPr>
                <w:rFonts w:ascii="Gill Sans MT" w:hAnsi="Gill Sans MT"/>
                <w:b w:val="0"/>
                <w:sz w:val="20"/>
                <w:szCs w:val="20"/>
              </w:rPr>
            </w:pPr>
            <w:r w:rsidRPr="0067205C">
              <w:rPr>
                <w:rFonts w:ascii="Gill Sans MT" w:hAnsi="Gill Sans MT"/>
                <w:b w:val="0"/>
                <w:sz w:val="20"/>
                <w:szCs w:val="20"/>
              </w:rPr>
              <w:t>Podnebne spremembe</w:t>
            </w:r>
          </w:p>
        </w:tc>
        <w:tc>
          <w:tcPr>
            <w:tcW w:w="1096" w:type="dxa"/>
          </w:tcPr>
          <w:p w:rsidR="000022AB" w:rsidRPr="0067205C" w:rsidRDefault="000022AB" w:rsidP="007B7B90">
            <w:pPr>
              <w:jc w:val="center"/>
              <w:cnfStyle w:val="000000000000"/>
              <w:rPr>
                <w:rFonts w:ascii="Gill Sans MT" w:hAnsi="Gill Sans MT"/>
                <w:sz w:val="20"/>
                <w:szCs w:val="20"/>
              </w:rPr>
            </w:pPr>
            <w:r>
              <w:rPr>
                <w:rFonts w:ascii="Gill Sans MT" w:hAnsi="Gill Sans MT"/>
                <w:sz w:val="20"/>
                <w:szCs w:val="20"/>
              </w:rPr>
              <w:t>G</w:t>
            </w:r>
          </w:p>
        </w:tc>
        <w:tc>
          <w:tcPr>
            <w:tcW w:w="1096" w:type="dxa"/>
          </w:tcPr>
          <w:p w:rsidR="000022AB" w:rsidRPr="0067205C" w:rsidRDefault="000022AB" w:rsidP="007B7B90">
            <w:pPr>
              <w:jc w:val="center"/>
              <w:cnfStyle w:val="000000000000"/>
              <w:rPr>
                <w:rFonts w:ascii="Gill Sans MT" w:hAnsi="Gill Sans MT"/>
                <w:sz w:val="20"/>
                <w:szCs w:val="20"/>
              </w:rPr>
            </w:pPr>
            <w:r>
              <w:rPr>
                <w:rFonts w:ascii="Gill Sans MT" w:hAnsi="Gill Sans MT"/>
                <w:sz w:val="20"/>
                <w:szCs w:val="20"/>
              </w:rPr>
              <w:t>3</w:t>
            </w:r>
          </w:p>
        </w:tc>
        <w:tc>
          <w:tcPr>
            <w:tcW w:w="1096" w:type="dxa"/>
          </w:tcPr>
          <w:p w:rsidR="000022AB" w:rsidRPr="0067205C" w:rsidRDefault="000022AB" w:rsidP="007B7B90">
            <w:pPr>
              <w:jc w:val="center"/>
              <w:cnfStyle w:val="000000000000"/>
              <w:rPr>
                <w:rFonts w:ascii="Gill Sans MT" w:hAnsi="Gill Sans MT"/>
                <w:sz w:val="20"/>
                <w:szCs w:val="20"/>
              </w:rPr>
            </w:pPr>
            <w:r>
              <w:rPr>
                <w:rFonts w:ascii="Gill Sans MT" w:hAnsi="Gill Sans MT"/>
                <w:sz w:val="20"/>
                <w:szCs w:val="20"/>
              </w:rPr>
              <w:t>4</w:t>
            </w:r>
          </w:p>
        </w:tc>
        <w:tc>
          <w:tcPr>
            <w:tcW w:w="1096" w:type="dxa"/>
          </w:tcPr>
          <w:p w:rsidR="000022AB" w:rsidRPr="0067205C" w:rsidRDefault="000022AB" w:rsidP="007B7B90">
            <w:pPr>
              <w:jc w:val="center"/>
              <w:cnfStyle w:val="000000000000"/>
              <w:rPr>
                <w:rFonts w:ascii="Gill Sans MT" w:hAnsi="Gill Sans MT"/>
                <w:sz w:val="20"/>
                <w:szCs w:val="20"/>
              </w:rPr>
            </w:pPr>
            <w:r>
              <w:rPr>
                <w:rFonts w:ascii="Gill Sans MT" w:hAnsi="Gill Sans MT"/>
                <w:sz w:val="20"/>
                <w:szCs w:val="20"/>
              </w:rPr>
              <w:t>1</w:t>
            </w:r>
          </w:p>
        </w:tc>
        <w:tc>
          <w:tcPr>
            <w:tcW w:w="1096" w:type="dxa"/>
          </w:tcPr>
          <w:p w:rsidR="000022AB" w:rsidRPr="0067205C" w:rsidRDefault="000022AB" w:rsidP="007B7B90">
            <w:pPr>
              <w:jc w:val="center"/>
              <w:cnfStyle w:val="000000000000"/>
              <w:rPr>
                <w:rFonts w:ascii="Gill Sans MT" w:hAnsi="Gill Sans MT"/>
                <w:sz w:val="20"/>
                <w:szCs w:val="20"/>
              </w:rPr>
            </w:pPr>
            <w:r>
              <w:rPr>
                <w:rFonts w:ascii="Gill Sans MT" w:hAnsi="Gill Sans MT"/>
                <w:sz w:val="20"/>
                <w:szCs w:val="20"/>
              </w:rPr>
              <w:t>3</w:t>
            </w:r>
          </w:p>
        </w:tc>
        <w:tc>
          <w:tcPr>
            <w:tcW w:w="1887" w:type="dxa"/>
          </w:tcPr>
          <w:p w:rsidR="000022AB" w:rsidRPr="0067205C" w:rsidRDefault="000022AB" w:rsidP="007B7B90">
            <w:pPr>
              <w:jc w:val="center"/>
              <w:cnfStyle w:val="000000000000"/>
              <w:rPr>
                <w:rFonts w:ascii="Gill Sans MT" w:hAnsi="Gill Sans MT"/>
                <w:sz w:val="20"/>
                <w:szCs w:val="20"/>
              </w:rPr>
            </w:pPr>
            <w:r>
              <w:rPr>
                <w:rFonts w:ascii="Gill Sans MT" w:hAnsi="Gill Sans MT"/>
                <w:sz w:val="20"/>
                <w:szCs w:val="20"/>
              </w:rPr>
              <w:t>12</w:t>
            </w:r>
          </w:p>
        </w:tc>
      </w:tr>
    </w:tbl>
    <w:p w:rsidR="000022AB" w:rsidRPr="00996C0C" w:rsidRDefault="000022AB" w:rsidP="000022AB">
      <w:pPr>
        <w:rPr>
          <w:rFonts w:ascii="Gill Sans MT" w:hAnsi="Gill Sans MT"/>
          <w:i/>
          <w:sz w:val="18"/>
          <w:szCs w:val="18"/>
        </w:rPr>
      </w:pPr>
      <w:r w:rsidRPr="00996C0C">
        <w:rPr>
          <w:rFonts w:ascii="Gill Sans MT" w:hAnsi="Gill Sans MT"/>
          <w:i/>
          <w:sz w:val="18"/>
          <w:szCs w:val="18"/>
        </w:rPr>
        <w:t>* Ocena se nanaša na delež celotnega habitatnega</w:t>
      </w:r>
      <w:r>
        <w:rPr>
          <w:rFonts w:ascii="Gill Sans MT" w:hAnsi="Gill Sans MT"/>
          <w:i/>
          <w:sz w:val="18"/>
          <w:szCs w:val="18"/>
        </w:rPr>
        <w:t xml:space="preserve"> tipa, na katerega ima pritisk/</w:t>
      </w:r>
      <w:r w:rsidRPr="00996C0C">
        <w:rPr>
          <w:rFonts w:ascii="Gill Sans MT" w:hAnsi="Gill Sans MT"/>
          <w:i/>
          <w:sz w:val="18"/>
          <w:szCs w:val="18"/>
        </w:rPr>
        <w:t>grožnja vpliv.</w:t>
      </w:r>
    </w:p>
    <w:p w:rsidR="00406B54" w:rsidRDefault="00406B54" w:rsidP="000022AB">
      <w:pPr>
        <w:rPr>
          <w:rFonts w:ascii="Gill Sans MT" w:hAnsi="Gill Sans MT"/>
          <w:b/>
          <w:sz w:val="18"/>
          <w:szCs w:val="18"/>
        </w:rPr>
      </w:pPr>
    </w:p>
    <w:p w:rsidR="000022AB" w:rsidRPr="00C277BC" w:rsidRDefault="000022AB" w:rsidP="000022AB">
      <w:pPr>
        <w:rPr>
          <w:rFonts w:ascii="Gill Sans MT" w:hAnsi="Gill Sans MT"/>
          <w:b/>
          <w:sz w:val="18"/>
          <w:szCs w:val="18"/>
        </w:rPr>
      </w:pPr>
      <w:r w:rsidRPr="00C277BC">
        <w:rPr>
          <w:rFonts w:ascii="Gill Sans MT" w:hAnsi="Gill Sans MT"/>
          <w:b/>
          <w:sz w:val="18"/>
          <w:szCs w:val="18"/>
        </w:rPr>
        <w:t>Trend</w:t>
      </w:r>
    </w:p>
    <w:p w:rsidR="000022AB" w:rsidRPr="007E5733" w:rsidRDefault="000022AB" w:rsidP="000022AB">
      <w:pPr>
        <w:autoSpaceDE w:val="0"/>
        <w:autoSpaceDN w:val="0"/>
        <w:adjustRightInd w:val="0"/>
        <w:rPr>
          <w:rFonts w:ascii="Gill Sans MT" w:hAnsi="Gill Sans MT" w:cs="Calibri"/>
          <w:sz w:val="18"/>
          <w:szCs w:val="18"/>
        </w:rPr>
      </w:pPr>
      <w:r w:rsidRPr="00C277BC">
        <w:rPr>
          <w:rFonts w:ascii="Gill Sans MT" w:hAnsi="Gill Sans MT" w:cs="Calibri"/>
          <w:sz w:val="18"/>
          <w:szCs w:val="18"/>
          <w:u w:val="single"/>
        </w:rPr>
        <w:t xml:space="preserve">Lestvica trendov </w:t>
      </w:r>
      <w:r w:rsidRPr="007E5733">
        <w:rPr>
          <w:rFonts w:ascii="Gill Sans MT" w:hAnsi="Gill Sans MT" w:cs="Calibri"/>
          <w:sz w:val="18"/>
          <w:szCs w:val="18"/>
          <w:u w:val="single"/>
        </w:rPr>
        <w:t>za pritiske</w:t>
      </w:r>
      <w:r w:rsidRPr="007E5733">
        <w:rPr>
          <w:rFonts w:ascii="Gill Sans MT" w:hAnsi="Gill Sans MT" w:cs="Calibri"/>
          <w:sz w:val="18"/>
          <w:szCs w:val="18"/>
        </w:rPr>
        <w:t>:</w:t>
      </w:r>
    </w:p>
    <w:p w:rsidR="000022AB" w:rsidRPr="007E5733" w:rsidRDefault="000022AB" w:rsidP="00967305">
      <w:pPr>
        <w:pStyle w:val="Odstavekseznama"/>
        <w:numPr>
          <w:ilvl w:val="0"/>
          <w:numId w:val="16"/>
        </w:numPr>
        <w:autoSpaceDE w:val="0"/>
        <w:autoSpaceDN w:val="0"/>
        <w:adjustRightInd w:val="0"/>
        <w:rPr>
          <w:rFonts w:ascii="Gill Sans MT" w:hAnsi="Gill Sans MT" w:cs="Calibri"/>
          <w:sz w:val="18"/>
          <w:szCs w:val="18"/>
          <w:lang w:val="sl-SI"/>
        </w:rPr>
      </w:pPr>
      <w:r w:rsidRPr="007E5733">
        <w:rPr>
          <w:rFonts w:ascii="Gill Sans MT" w:hAnsi="Gill Sans MT" w:cs="Calibri-Bold"/>
          <w:b/>
          <w:bCs/>
          <w:sz w:val="18"/>
          <w:szCs w:val="18"/>
          <w:lang w:val="sl-SI"/>
        </w:rPr>
        <w:t xml:space="preserve">Se bistveno povečuje (4 točke): </w:t>
      </w:r>
      <w:r w:rsidRPr="007E5733">
        <w:rPr>
          <w:rFonts w:ascii="Gill Sans MT" w:hAnsi="Gill Sans MT" w:cs="Calibri"/>
          <w:sz w:val="18"/>
          <w:szCs w:val="18"/>
          <w:lang w:val="sl-SI"/>
        </w:rPr>
        <w:t>površina, na kateri se pojavlja pritisk, se je v zadnjih letih povečala za več kot 15 %</w:t>
      </w:r>
    </w:p>
    <w:p w:rsidR="000022AB" w:rsidRPr="007E5733" w:rsidRDefault="000022AB" w:rsidP="00967305">
      <w:pPr>
        <w:pStyle w:val="Odstavekseznama"/>
        <w:numPr>
          <w:ilvl w:val="0"/>
          <w:numId w:val="16"/>
        </w:numPr>
        <w:autoSpaceDE w:val="0"/>
        <w:autoSpaceDN w:val="0"/>
        <w:adjustRightInd w:val="0"/>
        <w:rPr>
          <w:rFonts w:ascii="Gill Sans MT" w:hAnsi="Gill Sans MT" w:cs="Calibri"/>
          <w:sz w:val="18"/>
          <w:szCs w:val="18"/>
          <w:lang w:val="sl-SI"/>
        </w:rPr>
      </w:pPr>
      <w:r w:rsidRPr="007E5733">
        <w:rPr>
          <w:rFonts w:ascii="Gill Sans MT" w:hAnsi="Gill Sans MT" w:cs="Calibri-Bold"/>
          <w:b/>
          <w:bCs/>
          <w:sz w:val="18"/>
          <w:szCs w:val="18"/>
          <w:lang w:val="sl-SI"/>
        </w:rPr>
        <w:t xml:space="preserve">Se nekoliko povečuje (3 točke): </w:t>
      </w:r>
      <w:r w:rsidRPr="007E5733">
        <w:rPr>
          <w:rFonts w:ascii="Gill Sans MT" w:hAnsi="Gill Sans MT" w:cs="Calibri"/>
          <w:sz w:val="18"/>
          <w:szCs w:val="18"/>
          <w:lang w:val="sl-SI"/>
        </w:rPr>
        <w:t>površina, na kateri se pojavlja pritisk, se je v zadnjih letih povečala za manj kot 15 %</w:t>
      </w:r>
    </w:p>
    <w:p w:rsidR="000022AB" w:rsidRPr="007E5733" w:rsidRDefault="000022AB" w:rsidP="00967305">
      <w:pPr>
        <w:pStyle w:val="Odstavekseznama"/>
        <w:numPr>
          <w:ilvl w:val="0"/>
          <w:numId w:val="16"/>
        </w:numPr>
        <w:autoSpaceDE w:val="0"/>
        <w:autoSpaceDN w:val="0"/>
        <w:adjustRightInd w:val="0"/>
        <w:rPr>
          <w:rFonts w:ascii="Gill Sans MT" w:hAnsi="Gill Sans MT" w:cs="Calibri"/>
          <w:sz w:val="18"/>
          <w:szCs w:val="18"/>
          <w:lang w:val="sl-SI"/>
        </w:rPr>
      </w:pPr>
      <w:r w:rsidRPr="007E5733">
        <w:rPr>
          <w:rFonts w:ascii="Gill Sans MT" w:hAnsi="Gill Sans MT" w:cs="Calibri-Bold"/>
          <w:b/>
          <w:bCs/>
          <w:sz w:val="18"/>
          <w:szCs w:val="18"/>
          <w:lang w:val="sl-SI"/>
        </w:rPr>
        <w:t xml:space="preserve">Ostaja nespremenjen (2 točki): </w:t>
      </w:r>
      <w:r w:rsidRPr="007E5733">
        <w:rPr>
          <w:rFonts w:ascii="Gill Sans MT" w:hAnsi="Gill Sans MT" w:cs="Calibri"/>
          <w:sz w:val="18"/>
          <w:szCs w:val="18"/>
          <w:lang w:val="sl-SI"/>
        </w:rPr>
        <w:t>površina, na kateri se pojavlja pritisk se v zadnjih letih ni spremenila</w:t>
      </w:r>
    </w:p>
    <w:p w:rsidR="000022AB" w:rsidRPr="007E5733" w:rsidRDefault="000022AB" w:rsidP="00967305">
      <w:pPr>
        <w:pStyle w:val="Odstavekseznama"/>
        <w:numPr>
          <w:ilvl w:val="0"/>
          <w:numId w:val="16"/>
        </w:numPr>
        <w:autoSpaceDE w:val="0"/>
        <w:autoSpaceDN w:val="0"/>
        <w:adjustRightInd w:val="0"/>
        <w:rPr>
          <w:rFonts w:ascii="Gill Sans MT" w:hAnsi="Gill Sans MT" w:cs="Calibri"/>
          <w:sz w:val="18"/>
          <w:szCs w:val="18"/>
          <w:lang w:val="sl-SI"/>
        </w:rPr>
      </w:pPr>
      <w:r w:rsidRPr="007E5733">
        <w:rPr>
          <w:rFonts w:ascii="Gill Sans MT" w:hAnsi="Gill Sans MT" w:cs="Calibri-Bold"/>
          <w:b/>
          <w:bCs/>
          <w:sz w:val="18"/>
          <w:szCs w:val="18"/>
          <w:lang w:val="sl-SI"/>
        </w:rPr>
        <w:t xml:space="preserve">Se zmanjšuje (1 točka): </w:t>
      </w:r>
      <w:r w:rsidRPr="007E5733">
        <w:rPr>
          <w:rFonts w:ascii="Gill Sans MT" w:hAnsi="Gill Sans MT" w:cs="Calibri"/>
          <w:sz w:val="18"/>
          <w:szCs w:val="18"/>
          <w:lang w:val="sl-SI"/>
        </w:rPr>
        <w:t>površina, na kateri se pojavlja pritisk, se je v zadnjih letih zmanjšala</w:t>
      </w:r>
    </w:p>
    <w:p w:rsidR="003A382E" w:rsidRDefault="003A382E" w:rsidP="000022AB">
      <w:pPr>
        <w:autoSpaceDE w:val="0"/>
        <w:autoSpaceDN w:val="0"/>
        <w:adjustRightInd w:val="0"/>
        <w:rPr>
          <w:rFonts w:ascii="Gill Sans MT" w:hAnsi="Gill Sans MT" w:cs="Calibri"/>
          <w:sz w:val="18"/>
          <w:szCs w:val="18"/>
          <w:u w:val="single"/>
        </w:rPr>
      </w:pPr>
    </w:p>
    <w:p w:rsidR="003A382E" w:rsidRDefault="003A382E" w:rsidP="000022AB">
      <w:pPr>
        <w:autoSpaceDE w:val="0"/>
        <w:autoSpaceDN w:val="0"/>
        <w:adjustRightInd w:val="0"/>
        <w:rPr>
          <w:rFonts w:ascii="Gill Sans MT" w:hAnsi="Gill Sans MT" w:cs="Calibri"/>
          <w:sz w:val="18"/>
          <w:szCs w:val="18"/>
          <w:u w:val="single"/>
        </w:rPr>
      </w:pPr>
    </w:p>
    <w:p w:rsidR="003A382E" w:rsidRDefault="003A382E" w:rsidP="000022AB">
      <w:pPr>
        <w:autoSpaceDE w:val="0"/>
        <w:autoSpaceDN w:val="0"/>
        <w:adjustRightInd w:val="0"/>
        <w:rPr>
          <w:rFonts w:ascii="Gill Sans MT" w:hAnsi="Gill Sans MT" w:cs="Calibri"/>
          <w:sz w:val="18"/>
          <w:szCs w:val="18"/>
          <w:u w:val="single"/>
        </w:rPr>
      </w:pPr>
    </w:p>
    <w:p w:rsidR="000022AB" w:rsidRPr="007E5733" w:rsidRDefault="000022AB" w:rsidP="000022AB">
      <w:pPr>
        <w:autoSpaceDE w:val="0"/>
        <w:autoSpaceDN w:val="0"/>
        <w:adjustRightInd w:val="0"/>
        <w:rPr>
          <w:rFonts w:ascii="Gill Sans MT" w:hAnsi="Gill Sans MT" w:cs="Calibri"/>
          <w:sz w:val="18"/>
          <w:szCs w:val="18"/>
        </w:rPr>
      </w:pPr>
      <w:r w:rsidRPr="007E5733">
        <w:rPr>
          <w:rFonts w:ascii="Gill Sans MT" w:hAnsi="Gill Sans MT" w:cs="Calibri"/>
          <w:sz w:val="18"/>
          <w:szCs w:val="18"/>
          <w:u w:val="single"/>
        </w:rPr>
        <w:lastRenderedPageBreak/>
        <w:t>Lestvica trendov za lokalne pritiske in grožnje</w:t>
      </w:r>
      <w:r w:rsidRPr="007E5733">
        <w:rPr>
          <w:rFonts w:ascii="Gill Sans MT" w:hAnsi="Gill Sans MT" w:cs="Calibri"/>
          <w:sz w:val="18"/>
          <w:szCs w:val="18"/>
        </w:rPr>
        <w:t>:</w:t>
      </w:r>
    </w:p>
    <w:p w:rsidR="000022AB" w:rsidRPr="007E5733" w:rsidRDefault="000022AB" w:rsidP="00967305">
      <w:pPr>
        <w:pStyle w:val="Odstavekseznama"/>
        <w:numPr>
          <w:ilvl w:val="0"/>
          <w:numId w:val="17"/>
        </w:numPr>
        <w:autoSpaceDE w:val="0"/>
        <w:autoSpaceDN w:val="0"/>
        <w:adjustRightInd w:val="0"/>
        <w:rPr>
          <w:rFonts w:ascii="Gill Sans MT" w:hAnsi="Gill Sans MT" w:cs="Calibri"/>
          <w:sz w:val="18"/>
          <w:szCs w:val="18"/>
          <w:lang w:val="sl-SI"/>
        </w:rPr>
      </w:pPr>
      <w:r w:rsidRPr="007E5733">
        <w:rPr>
          <w:rFonts w:ascii="Gill Sans MT" w:hAnsi="Gill Sans MT" w:cs="Calibri-Bold"/>
          <w:b/>
          <w:bCs/>
          <w:sz w:val="18"/>
          <w:szCs w:val="18"/>
          <w:lang w:val="sl-SI"/>
        </w:rPr>
        <w:t xml:space="preserve">Verjetno je bistveno povečanje (4 točke): </w:t>
      </w:r>
      <w:r w:rsidRPr="007E5733">
        <w:rPr>
          <w:rFonts w:ascii="Gill Sans MT" w:hAnsi="Gill Sans MT" w:cs="Calibri"/>
          <w:sz w:val="18"/>
          <w:szCs w:val="18"/>
          <w:lang w:val="sl-SI"/>
        </w:rPr>
        <w:t>pojav grožnje/širjenje pritiska pričakujemo na več kot 15 % (nove) površine</w:t>
      </w:r>
    </w:p>
    <w:p w:rsidR="000022AB" w:rsidRPr="007E5733" w:rsidRDefault="000022AB" w:rsidP="00967305">
      <w:pPr>
        <w:pStyle w:val="Odstavekseznama"/>
        <w:numPr>
          <w:ilvl w:val="0"/>
          <w:numId w:val="17"/>
        </w:numPr>
        <w:autoSpaceDE w:val="0"/>
        <w:autoSpaceDN w:val="0"/>
        <w:adjustRightInd w:val="0"/>
        <w:rPr>
          <w:rFonts w:ascii="Gill Sans MT" w:hAnsi="Gill Sans MT" w:cs="Calibri"/>
          <w:sz w:val="18"/>
          <w:szCs w:val="18"/>
          <w:lang w:val="sl-SI"/>
        </w:rPr>
      </w:pPr>
      <w:r w:rsidRPr="007E5733">
        <w:rPr>
          <w:rFonts w:ascii="Gill Sans MT" w:hAnsi="Gill Sans MT" w:cs="Calibri-Bold"/>
          <w:b/>
          <w:bCs/>
          <w:sz w:val="18"/>
          <w:szCs w:val="18"/>
          <w:lang w:val="sl-SI"/>
        </w:rPr>
        <w:t xml:space="preserve">Verjetno je zmerno povečanje (3 točke): </w:t>
      </w:r>
      <w:r w:rsidRPr="007E5733">
        <w:rPr>
          <w:rFonts w:ascii="Gill Sans MT" w:hAnsi="Gill Sans MT" w:cs="Calibri"/>
          <w:sz w:val="18"/>
          <w:szCs w:val="18"/>
          <w:lang w:val="sl-SI"/>
        </w:rPr>
        <w:t>pojav grožnje/širjenje pritiska pričakujemo na manj kot 5</w:t>
      </w:r>
      <w:r w:rsidRPr="007E5733">
        <w:rPr>
          <w:rFonts w:cs="Calibri"/>
          <w:sz w:val="18"/>
          <w:szCs w:val="18"/>
          <w:lang w:val="sl-SI"/>
        </w:rPr>
        <w:t>‐</w:t>
      </w:r>
      <w:r w:rsidRPr="007E5733">
        <w:rPr>
          <w:rFonts w:ascii="Gill Sans MT" w:hAnsi="Gill Sans MT" w:cs="Calibri"/>
          <w:sz w:val="18"/>
          <w:szCs w:val="18"/>
          <w:lang w:val="sl-SI"/>
        </w:rPr>
        <w:t xml:space="preserve"> 15 % (nove) površine</w:t>
      </w:r>
    </w:p>
    <w:p w:rsidR="000022AB" w:rsidRPr="007E5733" w:rsidRDefault="000022AB" w:rsidP="00967305">
      <w:pPr>
        <w:pStyle w:val="Odstavekseznama"/>
        <w:numPr>
          <w:ilvl w:val="0"/>
          <w:numId w:val="17"/>
        </w:numPr>
        <w:autoSpaceDE w:val="0"/>
        <w:autoSpaceDN w:val="0"/>
        <w:adjustRightInd w:val="0"/>
        <w:rPr>
          <w:rFonts w:ascii="Gill Sans MT" w:hAnsi="Gill Sans MT" w:cs="Calibri"/>
          <w:sz w:val="18"/>
          <w:szCs w:val="18"/>
          <w:lang w:val="sl-SI"/>
        </w:rPr>
      </w:pPr>
      <w:r w:rsidRPr="007E5733">
        <w:rPr>
          <w:rFonts w:ascii="Gill Sans MT" w:hAnsi="Gill Sans MT" w:cs="Calibri-Bold"/>
          <w:b/>
          <w:bCs/>
          <w:sz w:val="18"/>
          <w:szCs w:val="18"/>
          <w:lang w:val="sl-SI"/>
        </w:rPr>
        <w:t xml:space="preserve">Verjetno je majhno povečanje (2 točki): </w:t>
      </w:r>
      <w:r w:rsidRPr="007E5733">
        <w:rPr>
          <w:rFonts w:ascii="Gill Sans MT" w:hAnsi="Gill Sans MT" w:cs="Calibri"/>
          <w:sz w:val="18"/>
          <w:szCs w:val="18"/>
          <w:lang w:val="sl-SI"/>
        </w:rPr>
        <w:t>pojav grožnje/širjenje pritiska pričakujemo na kot 1</w:t>
      </w:r>
      <w:r w:rsidRPr="007E5733">
        <w:rPr>
          <w:rFonts w:cs="Calibri"/>
          <w:sz w:val="18"/>
          <w:szCs w:val="18"/>
          <w:lang w:val="sl-SI"/>
        </w:rPr>
        <w:t>‐</w:t>
      </w:r>
      <w:r w:rsidRPr="007E5733">
        <w:rPr>
          <w:rFonts w:ascii="Gill Sans MT" w:hAnsi="Gill Sans MT" w:cs="Calibri"/>
          <w:sz w:val="18"/>
          <w:szCs w:val="18"/>
          <w:lang w:val="sl-SI"/>
        </w:rPr>
        <w:t>5 % nove površine</w:t>
      </w:r>
    </w:p>
    <w:p w:rsidR="000022AB" w:rsidRPr="007E5733" w:rsidRDefault="000022AB" w:rsidP="00967305">
      <w:pPr>
        <w:pStyle w:val="Odstavekseznama"/>
        <w:numPr>
          <w:ilvl w:val="0"/>
          <w:numId w:val="17"/>
        </w:numPr>
        <w:autoSpaceDE w:val="0"/>
        <w:autoSpaceDN w:val="0"/>
        <w:adjustRightInd w:val="0"/>
        <w:rPr>
          <w:rFonts w:ascii="Gill Sans MT" w:hAnsi="Gill Sans MT" w:cs="Calibri"/>
          <w:sz w:val="18"/>
          <w:szCs w:val="18"/>
          <w:lang w:val="sl-SI"/>
        </w:rPr>
      </w:pPr>
      <w:r w:rsidRPr="007E5733">
        <w:rPr>
          <w:rFonts w:ascii="Gill Sans MT" w:hAnsi="Gill Sans MT" w:cs="Calibri-Bold"/>
          <w:b/>
          <w:bCs/>
          <w:sz w:val="18"/>
          <w:szCs w:val="18"/>
          <w:lang w:val="sl-SI"/>
        </w:rPr>
        <w:t xml:space="preserve">Verjetno je zelo majhno povečanje (1 točka): </w:t>
      </w:r>
      <w:r w:rsidRPr="007E5733">
        <w:rPr>
          <w:rFonts w:ascii="Gill Sans MT" w:hAnsi="Gill Sans MT" w:cs="Calibri"/>
          <w:sz w:val="18"/>
          <w:szCs w:val="18"/>
          <w:lang w:val="sl-SI"/>
        </w:rPr>
        <w:t>pojav grožnje/širjenje pritiska pričakujemo na manj kot 1 % nove površine</w:t>
      </w:r>
    </w:p>
    <w:p w:rsidR="000022AB" w:rsidRPr="007E5733" w:rsidRDefault="000022AB" w:rsidP="000022AB">
      <w:pPr>
        <w:autoSpaceDE w:val="0"/>
        <w:autoSpaceDN w:val="0"/>
        <w:adjustRightInd w:val="0"/>
        <w:rPr>
          <w:rFonts w:ascii="Gill Sans MT" w:hAnsi="Gill Sans MT" w:cs="Calibri-Bold"/>
          <w:b/>
          <w:bCs/>
          <w:sz w:val="18"/>
          <w:szCs w:val="18"/>
        </w:rPr>
      </w:pPr>
    </w:p>
    <w:p w:rsidR="000022AB" w:rsidRPr="007E5733" w:rsidRDefault="000022AB" w:rsidP="000022AB">
      <w:pPr>
        <w:autoSpaceDE w:val="0"/>
        <w:autoSpaceDN w:val="0"/>
        <w:adjustRightInd w:val="0"/>
        <w:rPr>
          <w:rFonts w:ascii="Gill Sans MT" w:hAnsi="Gill Sans MT" w:cs="Calibri"/>
          <w:sz w:val="18"/>
          <w:szCs w:val="18"/>
        </w:rPr>
      </w:pPr>
      <w:r w:rsidRPr="007E5733">
        <w:rPr>
          <w:rFonts w:ascii="Gill Sans MT" w:hAnsi="Gill Sans MT" w:cs="Calibri-Bold"/>
          <w:b/>
          <w:bCs/>
          <w:sz w:val="18"/>
          <w:szCs w:val="18"/>
        </w:rPr>
        <w:t xml:space="preserve">Obseg </w:t>
      </w:r>
      <w:r w:rsidRPr="007E5733">
        <w:rPr>
          <w:rFonts w:ascii="Gill Sans MT" w:hAnsi="Gill Sans MT" w:cs="Calibri-Bold"/>
          <w:bCs/>
          <w:sz w:val="18"/>
          <w:szCs w:val="18"/>
        </w:rPr>
        <w:t>(</w:t>
      </w:r>
      <w:r w:rsidRPr="007E5733">
        <w:rPr>
          <w:rFonts w:ascii="Gill Sans MT" w:hAnsi="Gill Sans MT" w:cs="Calibri"/>
          <w:sz w:val="18"/>
          <w:szCs w:val="18"/>
        </w:rPr>
        <w:t>se nanaša na delež celotne površine ZO, na kateri se pojavlja pritisk ali bi se lahko pojavila grožnja)</w:t>
      </w:r>
    </w:p>
    <w:p w:rsidR="000022AB" w:rsidRPr="007E5733" w:rsidRDefault="000022AB" w:rsidP="00967305">
      <w:pPr>
        <w:pStyle w:val="Odstavekseznama"/>
        <w:numPr>
          <w:ilvl w:val="0"/>
          <w:numId w:val="18"/>
        </w:numPr>
        <w:autoSpaceDE w:val="0"/>
        <w:autoSpaceDN w:val="0"/>
        <w:adjustRightInd w:val="0"/>
        <w:rPr>
          <w:rFonts w:ascii="Gill Sans MT" w:hAnsi="Gill Sans MT" w:cs="Calibri"/>
          <w:sz w:val="18"/>
          <w:szCs w:val="18"/>
          <w:lang w:val="sl-SI"/>
        </w:rPr>
      </w:pPr>
      <w:r w:rsidRPr="007E5733">
        <w:rPr>
          <w:rFonts w:ascii="Gill Sans MT" w:hAnsi="Gill Sans MT" w:cs="Calibri-Bold"/>
          <w:b/>
          <w:bCs/>
          <w:sz w:val="18"/>
          <w:szCs w:val="18"/>
          <w:lang w:val="sl-SI"/>
        </w:rPr>
        <w:t xml:space="preserve">povsod (4 točke): </w:t>
      </w:r>
      <w:r w:rsidRPr="007E5733">
        <w:rPr>
          <w:rFonts w:ascii="Gill Sans MT" w:hAnsi="Gill Sans MT" w:cs="Calibri"/>
          <w:sz w:val="18"/>
          <w:szCs w:val="18"/>
          <w:lang w:val="sl-SI"/>
        </w:rPr>
        <w:t>na 50 % ali več površine</w:t>
      </w:r>
    </w:p>
    <w:p w:rsidR="000022AB" w:rsidRPr="007E5733" w:rsidRDefault="000022AB" w:rsidP="00967305">
      <w:pPr>
        <w:pStyle w:val="Odstavekseznama"/>
        <w:numPr>
          <w:ilvl w:val="0"/>
          <w:numId w:val="18"/>
        </w:numPr>
        <w:autoSpaceDE w:val="0"/>
        <w:autoSpaceDN w:val="0"/>
        <w:adjustRightInd w:val="0"/>
        <w:rPr>
          <w:rFonts w:ascii="Gill Sans MT" w:hAnsi="Gill Sans MT" w:cs="Calibri-Bold"/>
          <w:b/>
          <w:bCs/>
          <w:sz w:val="18"/>
          <w:szCs w:val="18"/>
          <w:lang w:val="sl-SI"/>
        </w:rPr>
      </w:pPr>
      <w:r w:rsidRPr="007E5733">
        <w:rPr>
          <w:rFonts w:ascii="Gill Sans MT" w:hAnsi="Gill Sans MT" w:cs="Calibri-Bold"/>
          <w:b/>
          <w:bCs/>
          <w:sz w:val="18"/>
          <w:szCs w:val="18"/>
          <w:lang w:val="sl-SI"/>
        </w:rPr>
        <w:t xml:space="preserve">zelo razširjen (3 točke): </w:t>
      </w:r>
      <w:r w:rsidRPr="007E5733">
        <w:rPr>
          <w:rFonts w:ascii="Gill Sans MT" w:hAnsi="Gill Sans MT" w:cs="Calibri"/>
          <w:sz w:val="18"/>
          <w:szCs w:val="18"/>
          <w:lang w:val="sl-SI"/>
        </w:rPr>
        <w:t>na 15</w:t>
      </w:r>
      <w:r w:rsidRPr="007E5733">
        <w:rPr>
          <w:rFonts w:cs="Calibri"/>
          <w:sz w:val="18"/>
          <w:szCs w:val="18"/>
          <w:lang w:val="sl-SI"/>
        </w:rPr>
        <w:t>‐</w:t>
      </w:r>
      <w:r w:rsidRPr="007E5733">
        <w:rPr>
          <w:rFonts w:ascii="Gill Sans MT" w:hAnsi="Gill Sans MT" w:cs="Calibri"/>
          <w:sz w:val="18"/>
          <w:szCs w:val="18"/>
          <w:lang w:val="sl-SI"/>
        </w:rPr>
        <w:t>50 % površine</w:t>
      </w:r>
    </w:p>
    <w:p w:rsidR="000022AB" w:rsidRPr="007E5733" w:rsidRDefault="000022AB" w:rsidP="00967305">
      <w:pPr>
        <w:pStyle w:val="Odstavekseznama"/>
        <w:numPr>
          <w:ilvl w:val="0"/>
          <w:numId w:val="18"/>
        </w:numPr>
        <w:autoSpaceDE w:val="0"/>
        <w:autoSpaceDN w:val="0"/>
        <w:adjustRightInd w:val="0"/>
        <w:rPr>
          <w:rFonts w:ascii="Gill Sans MT" w:hAnsi="Gill Sans MT" w:cs="Calibri"/>
          <w:sz w:val="18"/>
          <w:szCs w:val="18"/>
          <w:lang w:val="sl-SI"/>
        </w:rPr>
      </w:pPr>
      <w:r w:rsidRPr="007E5733">
        <w:rPr>
          <w:rFonts w:ascii="Gill Sans MT" w:hAnsi="Gill Sans MT" w:cs="Calibri-Bold"/>
          <w:b/>
          <w:bCs/>
          <w:sz w:val="18"/>
          <w:szCs w:val="18"/>
          <w:lang w:val="sl-SI"/>
        </w:rPr>
        <w:t xml:space="preserve">razpršen (2 točki): </w:t>
      </w:r>
      <w:r w:rsidRPr="007E5733">
        <w:rPr>
          <w:rFonts w:ascii="Gill Sans MT" w:hAnsi="Gill Sans MT" w:cs="Calibri"/>
          <w:sz w:val="18"/>
          <w:szCs w:val="18"/>
          <w:lang w:val="sl-SI"/>
        </w:rPr>
        <w:t>na 5</w:t>
      </w:r>
      <w:r w:rsidRPr="007E5733">
        <w:rPr>
          <w:rFonts w:cs="Calibri"/>
          <w:sz w:val="18"/>
          <w:szCs w:val="18"/>
          <w:lang w:val="sl-SI"/>
        </w:rPr>
        <w:t>‐</w:t>
      </w:r>
      <w:r w:rsidRPr="007E5733">
        <w:rPr>
          <w:rFonts w:ascii="Gill Sans MT" w:hAnsi="Gill Sans MT" w:cs="Calibri"/>
          <w:sz w:val="18"/>
          <w:szCs w:val="18"/>
          <w:lang w:val="sl-SI"/>
        </w:rPr>
        <w:t>15 % površine</w:t>
      </w:r>
    </w:p>
    <w:p w:rsidR="000022AB" w:rsidRPr="007E5733" w:rsidRDefault="000022AB" w:rsidP="00967305">
      <w:pPr>
        <w:pStyle w:val="Odstavekseznama"/>
        <w:numPr>
          <w:ilvl w:val="0"/>
          <w:numId w:val="18"/>
        </w:numPr>
        <w:autoSpaceDE w:val="0"/>
        <w:autoSpaceDN w:val="0"/>
        <w:adjustRightInd w:val="0"/>
        <w:rPr>
          <w:rFonts w:ascii="Gill Sans MT" w:hAnsi="Gill Sans MT" w:cs="Calibri"/>
          <w:sz w:val="18"/>
          <w:szCs w:val="18"/>
          <w:lang w:val="sl-SI"/>
        </w:rPr>
      </w:pPr>
      <w:r w:rsidRPr="007E5733">
        <w:rPr>
          <w:rFonts w:ascii="Gill Sans MT" w:hAnsi="Gill Sans MT" w:cs="Calibri-Bold"/>
          <w:b/>
          <w:bCs/>
          <w:sz w:val="18"/>
          <w:szCs w:val="18"/>
          <w:lang w:val="sl-SI"/>
        </w:rPr>
        <w:t xml:space="preserve">lokaliziran (1 točka): </w:t>
      </w:r>
      <w:r w:rsidRPr="007E5733">
        <w:rPr>
          <w:rFonts w:ascii="Gill Sans MT" w:hAnsi="Gill Sans MT" w:cs="Calibri"/>
          <w:sz w:val="18"/>
          <w:szCs w:val="18"/>
          <w:lang w:val="sl-SI"/>
        </w:rPr>
        <w:t>na manj kot 5% površine</w:t>
      </w:r>
    </w:p>
    <w:p w:rsidR="000022AB" w:rsidRPr="007E5733" w:rsidRDefault="000022AB" w:rsidP="000022AB">
      <w:pPr>
        <w:pStyle w:val="Odstavekseznama"/>
        <w:autoSpaceDE w:val="0"/>
        <w:autoSpaceDN w:val="0"/>
        <w:adjustRightInd w:val="0"/>
        <w:rPr>
          <w:rFonts w:ascii="Gill Sans MT" w:hAnsi="Gill Sans MT" w:cs="Calibri"/>
          <w:sz w:val="18"/>
          <w:szCs w:val="18"/>
          <w:lang w:val="sl-SI"/>
        </w:rPr>
      </w:pPr>
    </w:p>
    <w:p w:rsidR="000022AB" w:rsidRPr="007E5733" w:rsidRDefault="000022AB" w:rsidP="000022AB">
      <w:pPr>
        <w:autoSpaceDE w:val="0"/>
        <w:autoSpaceDN w:val="0"/>
        <w:adjustRightInd w:val="0"/>
        <w:rPr>
          <w:rFonts w:ascii="Gill Sans MT" w:hAnsi="Gill Sans MT" w:cs="Calibri"/>
          <w:sz w:val="18"/>
          <w:szCs w:val="18"/>
        </w:rPr>
      </w:pPr>
      <w:r w:rsidRPr="007E5733">
        <w:rPr>
          <w:rFonts w:ascii="Gill Sans MT" w:hAnsi="Gill Sans MT" w:cs="Calibri-Bold"/>
          <w:b/>
          <w:bCs/>
          <w:sz w:val="18"/>
          <w:szCs w:val="18"/>
        </w:rPr>
        <w:t xml:space="preserve">Vpliv </w:t>
      </w:r>
      <w:r w:rsidRPr="007E5733">
        <w:rPr>
          <w:rFonts w:ascii="Gill Sans MT" w:hAnsi="Gill Sans MT" w:cs="Calibri-Bold"/>
          <w:bCs/>
          <w:sz w:val="18"/>
          <w:szCs w:val="18"/>
        </w:rPr>
        <w:t>(</w:t>
      </w:r>
      <w:r w:rsidRPr="007E5733">
        <w:rPr>
          <w:rFonts w:ascii="Gill Sans MT" w:hAnsi="Gill Sans MT" w:cs="Calibri"/>
          <w:sz w:val="18"/>
          <w:szCs w:val="18"/>
        </w:rPr>
        <w:t>merilo velikosti vpliva pritiska/grožnje na naravne vire ZO):</w:t>
      </w:r>
    </w:p>
    <w:p w:rsidR="000022AB" w:rsidRPr="007E5733" w:rsidRDefault="000022AB" w:rsidP="00967305">
      <w:pPr>
        <w:pStyle w:val="Odstavekseznama"/>
        <w:numPr>
          <w:ilvl w:val="0"/>
          <w:numId w:val="19"/>
        </w:numPr>
        <w:autoSpaceDE w:val="0"/>
        <w:autoSpaceDN w:val="0"/>
        <w:adjustRightInd w:val="0"/>
        <w:rPr>
          <w:rFonts w:ascii="Gill Sans MT" w:hAnsi="Gill Sans MT" w:cs="Calibri"/>
          <w:sz w:val="18"/>
          <w:szCs w:val="18"/>
          <w:lang w:val="sl-SI"/>
        </w:rPr>
      </w:pPr>
      <w:r w:rsidRPr="007E5733">
        <w:rPr>
          <w:rFonts w:ascii="Gill Sans MT" w:hAnsi="Gill Sans MT" w:cs="Calibri-Bold"/>
          <w:b/>
          <w:bCs/>
          <w:sz w:val="18"/>
          <w:szCs w:val="18"/>
          <w:lang w:val="sl-SI"/>
        </w:rPr>
        <w:t xml:space="preserve">zelo velik (4 točke): </w:t>
      </w:r>
      <w:r w:rsidRPr="007E5733">
        <w:rPr>
          <w:rFonts w:ascii="Gill Sans MT" w:hAnsi="Gill Sans MT" w:cs="Calibri"/>
          <w:sz w:val="18"/>
          <w:szCs w:val="18"/>
          <w:lang w:val="sl-SI"/>
        </w:rPr>
        <w:t>velike poškodbe ali izgubo naravnih virov zavarovanega območja</w:t>
      </w:r>
    </w:p>
    <w:p w:rsidR="000022AB" w:rsidRPr="007E5733" w:rsidRDefault="000022AB" w:rsidP="00967305">
      <w:pPr>
        <w:pStyle w:val="Odstavekseznama"/>
        <w:numPr>
          <w:ilvl w:val="0"/>
          <w:numId w:val="19"/>
        </w:numPr>
        <w:autoSpaceDE w:val="0"/>
        <w:autoSpaceDN w:val="0"/>
        <w:adjustRightInd w:val="0"/>
        <w:rPr>
          <w:rFonts w:ascii="Gill Sans MT" w:hAnsi="Gill Sans MT" w:cs="Calibri"/>
          <w:sz w:val="18"/>
          <w:szCs w:val="18"/>
          <w:lang w:val="sl-SI"/>
        </w:rPr>
      </w:pPr>
      <w:r w:rsidRPr="007E5733">
        <w:rPr>
          <w:rFonts w:ascii="Gill Sans MT" w:hAnsi="Gill Sans MT" w:cs="Calibri-Bold"/>
          <w:b/>
          <w:bCs/>
          <w:sz w:val="18"/>
          <w:szCs w:val="18"/>
          <w:lang w:val="sl-SI"/>
        </w:rPr>
        <w:t xml:space="preserve">velik (3 točke): </w:t>
      </w:r>
      <w:r w:rsidRPr="007E5733">
        <w:rPr>
          <w:rFonts w:ascii="Gill Sans MT" w:hAnsi="Gill Sans MT" w:cs="Calibri"/>
          <w:sz w:val="18"/>
          <w:szCs w:val="18"/>
          <w:lang w:val="sl-SI"/>
        </w:rPr>
        <w:t>ko zaradi pritiskov prihaja ali bo zaradi groženj prišlo do bistvenih poškodb naravnih virov ZO</w:t>
      </w:r>
    </w:p>
    <w:p w:rsidR="000022AB" w:rsidRPr="007E5733" w:rsidRDefault="000022AB" w:rsidP="00967305">
      <w:pPr>
        <w:pStyle w:val="Odstavekseznama"/>
        <w:numPr>
          <w:ilvl w:val="0"/>
          <w:numId w:val="19"/>
        </w:numPr>
        <w:autoSpaceDE w:val="0"/>
        <w:autoSpaceDN w:val="0"/>
        <w:adjustRightInd w:val="0"/>
        <w:rPr>
          <w:rFonts w:ascii="Gill Sans MT" w:hAnsi="Gill Sans MT" w:cs="Calibri"/>
          <w:sz w:val="18"/>
          <w:szCs w:val="18"/>
          <w:lang w:val="sl-SI"/>
        </w:rPr>
      </w:pPr>
      <w:r w:rsidRPr="007E5733">
        <w:rPr>
          <w:rFonts w:ascii="Gill Sans MT" w:hAnsi="Gill Sans MT" w:cs="Calibri-Bold"/>
          <w:b/>
          <w:bCs/>
          <w:sz w:val="18"/>
          <w:szCs w:val="18"/>
          <w:lang w:val="sl-SI"/>
        </w:rPr>
        <w:t xml:space="preserve">zmeren (2 točki): </w:t>
      </w:r>
      <w:r w:rsidRPr="007E5733">
        <w:rPr>
          <w:rFonts w:ascii="Gill Sans MT" w:hAnsi="Gill Sans MT" w:cs="Calibri"/>
          <w:sz w:val="18"/>
          <w:szCs w:val="18"/>
          <w:lang w:val="sl-SI"/>
        </w:rPr>
        <w:t>vpliv lahko zaznamo, vendar ni bistven</w:t>
      </w:r>
    </w:p>
    <w:p w:rsidR="000022AB" w:rsidRPr="007E5733" w:rsidRDefault="000022AB" w:rsidP="00967305">
      <w:pPr>
        <w:pStyle w:val="Odstavekseznama"/>
        <w:numPr>
          <w:ilvl w:val="0"/>
          <w:numId w:val="19"/>
        </w:numPr>
        <w:autoSpaceDE w:val="0"/>
        <w:autoSpaceDN w:val="0"/>
        <w:adjustRightInd w:val="0"/>
        <w:rPr>
          <w:rFonts w:ascii="Gill Sans MT" w:hAnsi="Gill Sans MT" w:cs="Calibri"/>
          <w:sz w:val="18"/>
          <w:szCs w:val="18"/>
          <w:lang w:val="sl-SI"/>
        </w:rPr>
      </w:pPr>
      <w:r w:rsidRPr="007E5733">
        <w:rPr>
          <w:rFonts w:ascii="Gill Sans MT" w:hAnsi="Gill Sans MT" w:cs="Calibri-Bold"/>
          <w:b/>
          <w:bCs/>
          <w:sz w:val="18"/>
          <w:szCs w:val="18"/>
          <w:lang w:val="sl-SI"/>
        </w:rPr>
        <w:t xml:space="preserve">majhen (1 točka): </w:t>
      </w:r>
      <w:r w:rsidRPr="007E5733">
        <w:rPr>
          <w:rFonts w:ascii="Gill Sans MT" w:hAnsi="Gill Sans MT" w:cs="Calibri"/>
          <w:sz w:val="18"/>
          <w:szCs w:val="18"/>
          <w:lang w:val="sl-SI"/>
        </w:rPr>
        <w:t>skoraj neznatni in nepomembni vplivi</w:t>
      </w:r>
    </w:p>
    <w:p w:rsidR="000022AB" w:rsidRPr="007E5733" w:rsidRDefault="000022AB" w:rsidP="000022AB">
      <w:pPr>
        <w:autoSpaceDE w:val="0"/>
        <w:autoSpaceDN w:val="0"/>
        <w:adjustRightInd w:val="0"/>
        <w:rPr>
          <w:rFonts w:ascii="Gill Sans MT" w:hAnsi="Gill Sans MT" w:cs="Calibri-Bold"/>
          <w:b/>
          <w:bCs/>
          <w:sz w:val="18"/>
          <w:szCs w:val="18"/>
        </w:rPr>
      </w:pPr>
    </w:p>
    <w:p w:rsidR="000022AB" w:rsidRPr="007E5733" w:rsidRDefault="000022AB" w:rsidP="000022AB">
      <w:pPr>
        <w:autoSpaceDE w:val="0"/>
        <w:autoSpaceDN w:val="0"/>
        <w:adjustRightInd w:val="0"/>
        <w:rPr>
          <w:rFonts w:ascii="Gill Sans MT" w:hAnsi="Gill Sans MT" w:cs="Calibri"/>
          <w:sz w:val="18"/>
          <w:szCs w:val="18"/>
        </w:rPr>
      </w:pPr>
      <w:r w:rsidRPr="007E5733">
        <w:rPr>
          <w:rFonts w:ascii="Gill Sans MT" w:hAnsi="Gill Sans MT" w:cs="Calibri-Bold"/>
          <w:b/>
          <w:bCs/>
          <w:sz w:val="18"/>
          <w:szCs w:val="18"/>
        </w:rPr>
        <w:t xml:space="preserve">Stalnost </w:t>
      </w:r>
      <w:r w:rsidRPr="007E5733">
        <w:rPr>
          <w:rFonts w:ascii="Gill Sans MT" w:hAnsi="Gill Sans MT" w:cs="Calibri-Bold"/>
          <w:bCs/>
          <w:sz w:val="18"/>
          <w:szCs w:val="18"/>
        </w:rPr>
        <w:t>(</w:t>
      </w:r>
      <w:r w:rsidRPr="007E5733">
        <w:rPr>
          <w:rFonts w:ascii="Gill Sans MT" w:hAnsi="Gill Sans MT" w:cs="Calibri"/>
          <w:sz w:val="18"/>
          <w:szCs w:val="18"/>
        </w:rPr>
        <w:t>čas, ki bi bil prividoma potreben za obnovitev naravnih virov ZO):</w:t>
      </w:r>
    </w:p>
    <w:p w:rsidR="000022AB" w:rsidRPr="007E5733" w:rsidRDefault="000022AB" w:rsidP="00967305">
      <w:pPr>
        <w:pStyle w:val="Odstavekseznama"/>
        <w:numPr>
          <w:ilvl w:val="0"/>
          <w:numId w:val="20"/>
        </w:numPr>
        <w:autoSpaceDE w:val="0"/>
        <w:autoSpaceDN w:val="0"/>
        <w:adjustRightInd w:val="0"/>
        <w:rPr>
          <w:rFonts w:ascii="Gill Sans MT" w:hAnsi="Gill Sans MT" w:cs="Calibri"/>
          <w:sz w:val="18"/>
          <w:szCs w:val="18"/>
          <w:lang w:val="sl-SI"/>
        </w:rPr>
      </w:pPr>
      <w:r w:rsidRPr="007E5733">
        <w:rPr>
          <w:rFonts w:ascii="Gill Sans MT" w:hAnsi="Gill Sans MT" w:cs="Calibri-Bold"/>
          <w:b/>
          <w:bCs/>
          <w:sz w:val="18"/>
          <w:szCs w:val="18"/>
          <w:lang w:val="sl-SI"/>
        </w:rPr>
        <w:t xml:space="preserve">stalen (4 točke): </w:t>
      </w:r>
      <w:r w:rsidRPr="007E5733">
        <w:rPr>
          <w:rFonts w:ascii="Gill Sans MT" w:hAnsi="Gill Sans MT" w:cs="Calibri"/>
          <w:sz w:val="18"/>
          <w:szCs w:val="18"/>
          <w:lang w:val="sl-SI"/>
        </w:rPr>
        <w:t>za obnovo več kot 100 let</w:t>
      </w:r>
    </w:p>
    <w:p w:rsidR="000022AB" w:rsidRPr="007E5733" w:rsidRDefault="000022AB" w:rsidP="00967305">
      <w:pPr>
        <w:pStyle w:val="Odstavekseznama"/>
        <w:numPr>
          <w:ilvl w:val="0"/>
          <w:numId w:val="20"/>
        </w:numPr>
        <w:autoSpaceDE w:val="0"/>
        <w:autoSpaceDN w:val="0"/>
        <w:adjustRightInd w:val="0"/>
        <w:rPr>
          <w:rFonts w:ascii="Gill Sans MT" w:hAnsi="Gill Sans MT" w:cs="Calibri"/>
          <w:sz w:val="18"/>
          <w:szCs w:val="18"/>
          <w:lang w:val="sl-SI"/>
        </w:rPr>
      </w:pPr>
      <w:r w:rsidRPr="007E5733">
        <w:rPr>
          <w:rFonts w:ascii="Gill Sans MT" w:hAnsi="Gill Sans MT" w:cs="Calibri-Bold"/>
          <w:b/>
          <w:bCs/>
          <w:sz w:val="18"/>
          <w:szCs w:val="18"/>
          <w:lang w:val="sl-SI"/>
        </w:rPr>
        <w:t xml:space="preserve">dolgoročen (3 točke): </w:t>
      </w:r>
      <w:r w:rsidRPr="007E5733">
        <w:rPr>
          <w:rFonts w:ascii="Gill Sans MT" w:hAnsi="Gill Sans MT" w:cs="Calibri"/>
          <w:sz w:val="18"/>
          <w:szCs w:val="18"/>
          <w:lang w:val="sl-SI"/>
        </w:rPr>
        <w:t>za obnovo 20</w:t>
      </w:r>
      <w:r w:rsidRPr="007E5733">
        <w:rPr>
          <w:rFonts w:cs="Calibri"/>
          <w:sz w:val="18"/>
          <w:szCs w:val="18"/>
          <w:lang w:val="sl-SI"/>
        </w:rPr>
        <w:t>‐</w:t>
      </w:r>
      <w:r w:rsidRPr="007E5733">
        <w:rPr>
          <w:rFonts w:ascii="Gill Sans MT" w:hAnsi="Gill Sans MT" w:cs="Calibri"/>
          <w:sz w:val="18"/>
          <w:szCs w:val="18"/>
          <w:lang w:val="sl-SI"/>
        </w:rPr>
        <w:t>100 let</w:t>
      </w:r>
    </w:p>
    <w:p w:rsidR="000022AB" w:rsidRPr="007E5733" w:rsidRDefault="000022AB" w:rsidP="00967305">
      <w:pPr>
        <w:pStyle w:val="Odstavekseznama"/>
        <w:numPr>
          <w:ilvl w:val="0"/>
          <w:numId w:val="20"/>
        </w:numPr>
        <w:autoSpaceDE w:val="0"/>
        <w:autoSpaceDN w:val="0"/>
        <w:adjustRightInd w:val="0"/>
        <w:rPr>
          <w:rFonts w:ascii="Gill Sans MT" w:hAnsi="Gill Sans MT" w:cs="Calibri"/>
          <w:sz w:val="18"/>
          <w:szCs w:val="18"/>
          <w:lang w:val="sl-SI"/>
        </w:rPr>
      </w:pPr>
      <w:r w:rsidRPr="007E5733">
        <w:rPr>
          <w:rFonts w:ascii="Gill Sans MT" w:hAnsi="Gill Sans MT" w:cs="Calibri-Bold"/>
          <w:b/>
          <w:bCs/>
          <w:sz w:val="18"/>
          <w:szCs w:val="18"/>
          <w:lang w:val="sl-SI"/>
        </w:rPr>
        <w:t xml:space="preserve">srednjeročen (2 točki): </w:t>
      </w:r>
      <w:r w:rsidRPr="007E5733">
        <w:rPr>
          <w:rFonts w:ascii="Gill Sans MT" w:hAnsi="Gill Sans MT" w:cs="Calibri"/>
          <w:sz w:val="18"/>
          <w:szCs w:val="18"/>
          <w:lang w:val="sl-SI"/>
        </w:rPr>
        <w:t>za obnovo 5</w:t>
      </w:r>
      <w:r w:rsidRPr="007E5733">
        <w:rPr>
          <w:rFonts w:cs="Calibri"/>
          <w:sz w:val="18"/>
          <w:szCs w:val="18"/>
          <w:lang w:val="sl-SI"/>
        </w:rPr>
        <w:t>‐</w:t>
      </w:r>
      <w:r w:rsidRPr="007E5733">
        <w:rPr>
          <w:rFonts w:ascii="Gill Sans MT" w:hAnsi="Gill Sans MT" w:cs="Calibri"/>
          <w:sz w:val="18"/>
          <w:szCs w:val="18"/>
          <w:lang w:val="sl-SI"/>
        </w:rPr>
        <w:t>20 let</w:t>
      </w:r>
    </w:p>
    <w:p w:rsidR="000022AB" w:rsidRPr="007E5733" w:rsidRDefault="000022AB" w:rsidP="00967305">
      <w:pPr>
        <w:pStyle w:val="Odstavekseznama"/>
        <w:numPr>
          <w:ilvl w:val="0"/>
          <w:numId w:val="20"/>
        </w:numPr>
        <w:autoSpaceDE w:val="0"/>
        <w:autoSpaceDN w:val="0"/>
        <w:adjustRightInd w:val="0"/>
        <w:rPr>
          <w:rFonts w:ascii="Gill Sans MT" w:hAnsi="Gill Sans MT" w:cs="Calibri"/>
          <w:sz w:val="18"/>
          <w:szCs w:val="18"/>
          <w:lang w:val="sl-SI"/>
        </w:rPr>
      </w:pPr>
      <w:r w:rsidRPr="007E5733">
        <w:rPr>
          <w:rFonts w:ascii="Gill Sans MT" w:hAnsi="Gill Sans MT" w:cs="Calibri-Bold"/>
          <w:b/>
          <w:bCs/>
          <w:sz w:val="18"/>
          <w:szCs w:val="18"/>
          <w:lang w:val="sl-SI"/>
        </w:rPr>
        <w:t xml:space="preserve">kratkoročen (1 točka): </w:t>
      </w:r>
      <w:r w:rsidRPr="007E5733">
        <w:rPr>
          <w:rFonts w:ascii="Gill Sans MT" w:hAnsi="Gill Sans MT" w:cs="Calibri"/>
          <w:sz w:val="18"/>
          <w:szCs w:val="18"/>
          <w:lang w:val="sl-SI"/>
        </w:rPr>
        <w:t>manj kot 5 let</w:t>
      </w:r>
    </w:p>
    <w:p w:rsidR="000022AB" w:rsidRPr="007E5733" w:rsidRDefault="000022AB" w:rsidP="000022AB">
      <w:pPr>
        <w:autoSpaceDE w:val="0"/>
        <w:autoSpaceDN w:val="0"/>
        <w:adjustRightInd w:val="0"/>
        <w:rPr>
          <w:rFonts w:ascii="Gill Sans MT" w:hAnsi="Gill Sans MT" w:cs="Calibri-Bold"/>
          <w:b/>
          <w:bCs/>
          <w:sz w:val="18"/>
          <w:szCs w:val="18"/>
        </w:rPr>
      </w:pPr>
    </w:p>
    <w:p w:rsidR="000022AB" w:rsidRPr="007E5733" w:rsidRDefault="000022AB" w:rsidP="000022AB">
      <w:pPr>
        <w:autoSpaceDE w:val="0"/>
        <w:autoSpaceDN w:val="0"/>
        <w:adjustRightInd w:val="0"/>
        <w:jc w:val="both"/>
        <w:rPr>
          <w:rFonts w:ascii="Gill Sans MT" w:hAnsi="Gill Sans MT" w:cs="Calibri"/>
          <w:sz w:val="18"/>
          <w:szCs w:val="18"/>
        </w:rPr>
      </w:pPr>
      <w:r w:rsidRPr="007E5733">
        <w:rPr>
          <w:rFonts w:ascii="Gill Sans MT" w:hAnsi="Gill Sans MT" w:cs="Calibri-Bold"/>
          <w:b/>
          <w:bCs/>
          <w:sz w:val="18"/>
          <w:szCs w:val="18"/>
        </w:rPr>
        <w:t xml:space="preserve">Ocena: </w:t>
      </w:r>
      <w:r w:rsidRPr="007E5733">
        <w:rPr>
          <w:rFonts w:ascii="Gill Sans MT" w:hAnsi="Gill Sans MT" w:cs="Calibri"/>
          <w:sz w:val="18"/>
          <w:szCs w:val="18"/>
        </w:rPr>
        <w:t>skupno oceno velikosti pritiskov in groženj izračunamo tako, da možimo vrednosti obsega, vpliva in stalnosti. Tako dobimo vrednosti med 1 (najmanjši pritisk/grožnja) do 64 (največji</w:t>
      </w:r>
    </w:p>
    <w:p w:rsidR="000022AB" w:rsidRPr="007E5733" w:rsidRDefault="000022AB" w:rsidP="000022AB">
      <w:pPr>
        <w:rPr>
          <w:rFonts w:ascii="Gill Sans MT" w:hAnsi="Gill Sans MT"/>
          <w:sz w:val="18"/>
          <w:szCs w:val="18"/>
        </w:rPr>
      </w:pPr>
      <w:r w:rsidRPr="007E5733">
        <w:rPr>
          <w:rFonts w:ascii="Gill Sans MT" w:hAnsi="Gill Sans MT" w:cs="Calibri"/>
          <w:sz w:val="18"/>
          <w:szCs w:val="18"/>
        </w:rPr>
        <w:t>pritisk/grožnja).</w:t>
      </w:r>
    </w:p>
    <w:p w:rsidR="00DF77E3" w:rsidRDefault="00DF77E3" w:rsidP="00DF77E3">
      <w:pPr>
        <w:pStyle w:val="NU-besedilo"/>
      </w:pPr>
    </w:p>
    <w:p w:rsidR="00B13232" w:rsidRDefault="00B13232" w:rsidP="00B13232">
      <w:pPr>
        <w:pStyle w:val="NU-besedilo"/>
      </w:pPr>
    </w:p>
    <w:p w:rsidR="00B13232" w:rsidRDefault="00B13232" w:rsidP="00B13232">
      <w:pPr>
        <w:pStyle w:val="NU-besedilo"/>
      </w:pPr>
    </w:p>
    <w:p w:rsidR="005B0B97" w:rsidRDefault="005B0B97">
      <w:pPr>
        <w:spacing w:after="200" w:line="276" w:lineRule="auto"/>
      </w:pPr>
      <w:r>
        <w:br w:type="page"/>
      </w:r>
    </w:p>
    <w:p w:rsidR="000022AB" w:rsidRDefault="000022AB">
      <w:pPr>
        <w:spacing w:after="200" w:line="276" w:lineRule="auto"/>
        <w:sectPr w:rsidR="000022AB" w:rsidSect="000022AB">
          <w:headerReference w:type="default" r:id="rId23"/>
          <w:footerReference w:type="default" r:id="rId24"/>
          <w:pgSz w:w="16838" w:h="11906" w:orient="landscape"/>
          <w:pgMar w:top="1417" w:right="1417" w:bottom="1417" w:left="1417" w:header="708" w:footer="708" w:gutter="0"/>
          <w:cols w:space="708"/>
          <w:docGrid w:linePitch="360"/>
        </w:sectPr>
      </w:pPr>
    </w:p>
    <w:p w:rsidR="003963A6" w:rsidRDefault="003963A6" w:rsidP="003963A6">
      <w:pPr>
        <w:pStyle w:val="NU-1"/>
      </w:pPr>
      <w:bookmarkStart w:id="74" w:name="_Toc340733624"/>
      <w:r w:rsidRPr="003963A6">
        <w:lastRenderedPageBreak/>
        <w:t>PODROBNA OPREDELITEV VARSTVENIH</w:t>
      </w:r>
      <w:r>
        <w:t xml:space="preserve"> REŽIMOV</w:t>
      </w:r>
      <w:bookmarkEnd w:id="74"/>
    </w:p>
    <w:p w:rsidR="00274B33" w:rsidRDefault="00274B33" w:rsidP="00274B33">
      <w:pPr>
        <w:pStyle w:val="NU-besedilo"/>
      </w:pPr>
      <w:r w:rsidRPr="00274B33">
        <w:t>KPLB je razdeljen na tri varstvena območja in na ožja zavarovana območja, za katera so določeni pogoji za izvajanje različnih dejavnosti in aktivnosti. Varstveni režimi so predpisani v Uredbi KPLB (od 10. do 13. člen</w:t>
      </w:r>
      <w:r>
        <w:t>a) in so zasnovani tako, da se med seboj ''seštevajo'' (v prvem varstvenem območju veljajo omejitve tudi iz drugega in tretjega varstvenega območja).</w:t>
      </w:r>
      <w:r w:rsidRPr="00274B33">
        <w:t xml:space="preserve"> Na celotnem območju KPLB ni dovoljeno ravnati, posegati, umeščati ali opravljati dejavnosti in aktivnosti v obsegu, času in na način, ki bi lahko poslabšali hidrološke, geomorfološke in ekološke razmere in posledično slabo vplivali na ugodno stanje rastlinskih in živalskih vrst, njihovih habitatov in habitatnih tipov, na ugodno stanje naravnih vrednot, ter na ugodno stanje za krajinski park značilnih krajinskih elementov ter značilnih krajinskih vzorcev.</w:t>
      </w:r>
    </w:p>
    <w:p w:rsidR="00BC5615" w:rsidRDefault="00BC5615" w:rsidP="00274B33">
      <w:pPr>
        <w:pStyle w:val="NU-besedilo"/>
      </w:pPr>
    </w:p>
    <w:p w:rsidR="00BC5615" w:rsidRDefault="00BC5615" w:rsidP="00BC5615">
      <w:pPr>
        <w:pStyle w:val="NU-besedilo"/>
      </w:pPr>
      <w:r w:rsidRPr="00912416">
        <w:t xml:space="preserve">Prvo varstveno območje </w:t>
      </w:r>
      <w:r>
        <w:t>(</w:t>
      </w:r>
      <w:r w:rsidRPr="00912416">
        <w:t xml:space="preserve">44 </w:t>
      </w:r>
      <w:r>
        <w:t>km</w:t>
      </w:r>
      <w:r w:rsidRPr="00912416">
        <w:rPr>
          <w:vertAlign w:val="superscript"/>
        </w:rPr>
        <w:t>2</w:t>
      </w:r>
      <w:r w:rsidRPr="00F71396">
        <w:t>)</w:t>
      </w:r>
      <w:r>
        <w:rPr>
          <w:vertAlign w:val="superscript"/>
        </w:rPr>
        <w:t xml:space="preserve"> </w:t>
      </w:r>
      <w:r w:rsidRPr="00912416">
        <w:t xml:space="preserve">je naravovarstveno najpomembnejše in je prednostno namenjeno uresničevanju varstva in ohranjanju naravnih vrednot, ugodnega stanja rastlinskih in živalskih vrst, njihovih habitatov ter tistih elementov krajine, ki zagotavljajo njihov obstoj. Na prvem varstvenem območju se izvaja kmetijska dejavnost, ki je prilagojena doseganju ugodnega stanja rastlinskih in živalskih vrst, njihovih habitatov ter habitatnih tipov. </w:t>
      </w:r>
    </w:p>
    <w:p w:rsidR="00BC5615" w:rsidRPr="00912416" w:rsidRDefault="00BC5615" w:rsidP="00BC5615">
      <w:pPr>
        <w:pStyle w:val="NU-besedilo"/>
      </w:pPr>
    </w:p>
    <w:p w:rsidR="00BC5615" w:rsidRDefault="00BC5615" w:rsidP="00BC5615">
      <w:pPr>
        <w:pStyle w:val="NU-besedilo"/>
      </w:pPr>
      <w:r w:rsidRPr="00912416">
        <w:t xml:space="preserve">Drugo varstveno območje </w:t>
      </w:r>
      <w:r>
        <w:t>(26</w:t>
      </w:r>
      <w:r w:rsidRPr="00912416">
        <w:t xml:space="preserve"> </w:t>
      </w:r>
      <w:r>
        <w:t>km</w:t>
      </w:r>
      <w:r w:rsidRPr="00912416">
        <w:rPr>
          <w:vertAlign w:val="superscript"/>
        </w:rPr>
        <w:t>2</w:t>
      </w:r>
      <w:r w:rsidRPr="00F71396">
        <w:t>)</w:t>
      </w:r>
      <w:r w:rsidRPr="00912416">
        <w:t xml:space="preserve">je naravovarstveno pomembno in je namenjeno uresničevanju varstva in ohranjanju naravnih vrednot ter biotske raznovrstnosti in pestrosti krajine. Na drugem varstvenem območju se opravljata tudi sonaravna kmetijska dejavnost in trajnostna raba drugih naravnih virov tako, da sta za naravo čim manj moteči. </w:t>
      </w:r>
    </w:p>
    <w:p w:rsidR="00BC5615" w:rsidRPr="00912416" w:rsidRDefault="00BC5615" w:rsidP="00BC5615">
      <w:pPr>
        <w:pStyle w:val="NU-besedilo"/>
      </w:pPr>
    </w:p>
    <w:p w:rsidR="00BC5615" w:rsidRDefault="00BC5615" w:rsidP="00BC5615">
      <w:pPr>
        <w:pStyle w:val="NU-besedilo"/>
      </w:pPr>
      <w:r w:rsidRPr="00912416">
        <w:t>Tretje varstveno območje</w:t>
      </w:r>
      <w:r>
        <w:t xml:space="preserve"> (6</w:t>
      </w:r>
      <w:r w:rsidRPr="00912416">
        <w:t xml:space="preserve">4 </w:t>
      </w:r>
      <w:r>
        <w:t>km</w:t>
      </w:r>
      <w:r w:rsidRPr="00912416">
        <w:rPr>
          <w:vertAlign w:val="superscript"/>
        </w:rPr>
        <w:t>2</w:t>
      </w:r>
      <w:r w:rsidRPr="00F71396">
        <w:t>)</w:t>
      </w:r>
      <w:r w:rsidRPr="00912416">
        <w:t xml:space="preserve"> je prednostno namenjeno ohranjanju krajinske pestrosti in spodbujanju trajnostnega razvoja, na katerem sta dovoljeni raba prostora in pozidava tako, da sta usklajeni s cilji </w:t>
      </w:r>
      <w:r>
        <w:t>KPLB</w:t>
      </w:r>
      <w:r w:rsidRPr="00912416">
        <w:t xml:space="preserve">. Namenjeno je tudi ohranjanju narave, vsaj v trenutni kakovosti, in preprečitvi vnosa novih obremenjujočih dejavnosti, ohranjanju kulturne dediščine in kulturnih vrednot ter spodbujanju kmetijske in turistične dejavnosti. </w:t>
      </w:r>
    </w:p>
    <w:p w:rsidR="00BC5615" w:rsidRPr="00912416" w:rsidRDefault="00BC5615" w:rsidP="00BC5615">
      <w:pPr>
        <w:pStyle w:val="NU-besedilo"/>
      </w:pPr>
    </w:p>
    <w:p w:rsidR="00BC5615" w:rsidRDefault="00BC5615" w:rsidP="00BC5615">
      <w:pPr>
        <w:pStyle w:val="NU-besedilo"/>
      </w:pPr>
      <w:r w:rsidRPr="00912416">
        <w:t>Uredba</w:t>
      </w:r>
      <w:r>
        <w:t xml:space="preserve"> KPLB dodatno</w:t>
      </w:r>
      <w:r w:rsidRPr="00912416">
        <w:t xml:space="preserve"> določa 15 ožjih zavarovanih območij</w:t>
      </w:r>
      <w:r>
        <w:t xml:space="preserve"> (3,7</w:t>
      </w:r>
      <w:r w:rsidRPr="00912416">
        <w:t xml:space="preserve"> </w:t>
      </w:r>
      <w:r>
        <w:t>km</w:t>
      </w:r>
      <w:r w:rsidRPr="00912416">
        <w:rPr>
          <w:vertAlign w:val="superscript"/>
        </w:rPr>
        <w:t>2</w:t>
      </w:r>
      <w:r w:rsidRPr="00F71396">
        <w:t>)</w:t>
      </w:r>
      <w:r w:rsidRPr="00912416">
        <w:t>:</w:t>
      </w:r>
    </w:p>
    <w:p w:rsidR="00BC5615" w:rsidRDefault="00BC5615" w:rsidP="00BC5615">
      <w:pPr>
        <w:pStyle w:val="NU-besedilo"/>
        <w:numPr>
          <w:ilvl w:val="0"/>
          <w:numId w:val="38"/>
        </w:numPr>
      </w:pPr>
      <w:r w:rsidRPr="00912416">
        <w:t xml:space="preserve">Naravne spomenike: Ljubljanica, Močilnik, </w:t>
      </w:r>
      <w:proofErr w:type="spellStart"/>
      <w:r w:rsidRPr="00912416">
        <w:t>Retovje</w:t>
      </w:r>
      <w:proofErr w:type="spellEnd"/>
      <w:r w:rsidRPr="00912416">
        <w:t>, Ljubija, Galetov izvir Bistre, Zupanov izvir Bistre, Grajski izvir Bistre, Jezer</w:t>
      </w:r>
      <w:r>
        <w:t>o pri Podpeči, Jurčevo šotišče</w:t>
      </w:r>
    </w:p>
    <w:p w:rsidR="00BC5615" w:rsidRPr="00274B33" w:rsidRDefault="00BC5615" w:rsidP="00BC5615">
      <w:pPr>
        <w:pStyle w:val="NU-besedilo"/>
        <w:numPr>
          <w:ilvl w:val="0"/>
          <w:numId w:val="38"/>
        </w:numPr>
      </w:pPr>
      <w:r w:rsidRPr="00912416">
        <w:t xml:space="preserve">Naravne rezervate: </w:t>
      </w:r>
      <w:proofErr w:type="spellStart"/>
      <w:r w:rsidRPr="00912416">
        <w:t>Strajanov</w:t>
      </w:r>
      <w:proofErr w:type="spellEnd"/>
      <w:r w:rsidRPr="00912416">
        <w:t xml:space="preserve"> breg, Goriški mah, Mali </w:t>
      </w:r>
      <w:proofErr w:type="spellStart"/>
      <w:r w:rsidRPr="00912416">
        <w:t>plac</w:t>
      </w:r>
      <w:proofErr w:type="spellEnd"/>
      <w:r w:rsidRPr="00912416">
        <w:t xml:space="preserve">, Koslerjev gozd, Ribniki v dolini Drage pri Igu, Iški </w:t>
      </w:r>
      <w:proofErr w:type="spellStart"/>
      <w:r w:rsidRPr="00912416">
        <w:t>morost</w:t>
      </w:r>
      <w:proofErr w:type="spellEnd"/>
      <w:r w:rsidRPr="00912416">
        <w:t>.</w:t>
      </w:r>
    </w:p>
    <w:p w:rsidR="00274B33" w:rsidRPr="00274B33" w:rsidRDefault="00274B33" w:rsidP="00550431">
      <w:pPr>
        <w:pStyle w:val="NU-besedilo"/>
        <w:spacing w:after="240"/>
      </w:pPr>
    </w:p>
    <w:p w:rsidR="00274B33" w:rsidRPr="00274B33" w:rsidRDefault="00274B33" w:rsidP="00274B33">
      <w:pPr>
        <w:pStyle w:val="NU-besedilo"/>
        <w:rPr>
          <w:b/>
          <w:i/>
        </w:rPr>
      </w:pPr>
      <w:r w:rsidRPr="00274B33">
        <w:rPr>
          <w:b/>
          <w:i/>
        </w:rPr>
        <w:t>Upravljanje z vodami</w:t>
      </w:r>
    </w:p>
    <w:p w:rsidR="00274B33" w:rsidRPr="00274B33" w:rsidRDefault="00274B33" w:rsidP="00274B33">
      <w:pPr>
        <w:pStyle w:val="NU-besedilo"/>
      </w:pPr>
      <w:r w:rsidRPr="00274B33">
        <w:t>Na celotnem območju KPLB:</w:t>
      </w:r>
    </w:p>
    <w:p w:rsidR="00274B33" w:rsidRPr="00274B33" w:rsidRDefault="00274B33" w:rsidP="00274B33">
      <w:pPr>
        <w:pStyle w:val="NU-besedilo"/>
        <w:numPr>
          <w:ilvl w:val="0"/>
          <w:numId w:val="24"/>
        </w:numPr>
      </w:pPr>
      <w:r w:rsidRPr="00274B33">
        <w:t xml:space="preserve">je prepovedano posegati v vodni režim površinskih in podzemnih voda, vodnih in priobalnih zemljišč ter mokrišč in poplavnih območji tako, da je pri tem ogroženo doseganje ciljev zavarovanja (zasipavati, prekrivati, poglabljati ali spreminjati vidne podobe vodotokov, izvirov, barjanskih oken, stoječih voda in jarkov, utrjevati bregov, odvzemati proda, peska, mivke in zemlje ter izvajati </w:t>
      </w:r>
      <w:proofErr w:type="spellStart"/>
      <w:r w:rsidRPr="00274B33">
        <w:t>hidroregulacijskih</w:t>
      </w:r>
      <w:proofErr w:type="spellEnd"/>
      <w:r w:rsidRPr="00274B33">
        <w:t xml:space="preserve"> del, razen vzdrževanja obstoječih melioracijskih jarkov in posegov, ki trajno izboljšajo poplavno varnost naselij),</w:t>
      </w:r>
    </w:p>
    <w:p w:rsidR="00274B33" w:rsidRPr="00274B33" w:rsidRDefault="00274B33" w:rsidP="00274B33">
      <w:pPr>
        <w:pStyle w:val="NU-besedilo"/>
        <w:numPr>
          <w:ilvl w:val="0"/>
          <w:numId w:val="24"/>
        </w:numPr>
      </w:pPr>
      <w:r w:rsidRPr="00274B33">
        <w:t>ni dovoljeno podeljevati vodne pravice, razen za oskrbo s pitno vodo, za rabo termalne vode ter za opravljanje ribiške in kmetijske dejavnosti,</w:t>
      </w:r>
    </w:p>
    <w:p w:rsidR="00274B33" w:rsidRPr="00274B33" w:rsidRDefault="00274B33" w:rsidP="00274B33">
      <w:pPr>
        <w:pStyle w:val="NU-besedilo"/>
        <w:numPr>
          <w:ilvl w:val="0"/>
          <w:numId w:val="24"/>
        </w:numPr>
      </w:pPr>
      <w:r w:rsidRPr="00274B33">
        <w:t>ni dovoljeno izvajanje vzdrževalnih del na vodotokih, jarkih in stoječih vodah razen v obdobju med 30. septembrom in 15. marcem,</w:t>
      </w:r>
    </w:p>
    <w:p w:rsidR="00274B33" w:rsidRPr="00274B33" w:rsidRDefault="00274B33" w:rsidP="00274B33">
      <w:pPr>
        <w:pStyle w:val="NU-besedilo"/>
      </w:pPr>
    </w:p>
    <w:p w:rsidR="00274B33" w:rsidRPr="00274B33" w:rsidRDefault="00274B33" w:rsidP="00274B33">
      <w:pPr>
        <w:pStyle w:val="NU-besedilo"/>
      </w:pPr>
      <w:r w:rsidRPr="00274B33">
        <w:t>V prvem varstvenem območju:</w:t>
      </w:r>
    </w:p>
    <w:p w:rsidR="00274B33" w:rsidRPr="00274B33" w:rsidRDefault="00274B33" w:rsidP="00274B33">
      <w:pPr>
        <w:pStyle w:val="NU-besedilo"/>
        <w:numPr>
          <w:ilvl w:val="0"/>
          <w:numId w:val="25"/>
        </w:numPr>
      </w:pPr>
      <w:r w:rsidRPr="00274B33">
        <w:lastRenderedPageBreak/>
        <w:t xml:space="preserve">ni dovoljeno izvajati hidromelioracij, razen vzdrževanja obstoječih melioracijskih jarkov. </w:t>
      </w:r>
    </w:p>
    <w:p w:rsidR="00274B33" w:rsidRPr="00274B33" w:rsidRDefault="00274B33" w:rsidP="00274B33">
      <w:pPr>
        <w:pStyle w:val="NU-besedilo"/>
      </w:pPr>
    </w:p>
    <w:p w:rsidR="00274B33" w:rsidRPr="00274B33" w:rsidRDefault="00274B33" w:rsidP="00274B33">
      <w:pPr>
        <w:pStyle w:val="NU-besedilo"/>
      </w:pPr>
      <w:r w:rsidRPr="00274B33">
        <w:t>V ožjih zavarovanih območjih:</w:t>
      </w:r>
    </w:p>
    <w:p w:rsidR="00274B33" w:rsidRPr="00274B33" w:rsidRDefault="00274B33" w:rsidP="00274B33">
      <w:pPr>
        <w:pStyle w:val="NU-besedilo"/>
        <w:numPr>
          <w:ilvl w:val="0"/>
          <w:numId w:val="25"/>
        </w:numPr>
      </w:pPr>
      <w:r w:rsidRPr="00274B33">
        <w:t xml:space="preserve">ni dovoljeno posegati v strugo in brežino vodotokov ter obrežno in vodno vegetacijo, razen v primeru nujnih sanitarnih in vzdrževalnih del ter ureditev, določenih v načrtu upravljanja. </w:t>
      </w:r>
    </w:p>
    <w:p w:rsidR="00274B33" w:rsidRPr="00274B33" w:rsidRDefault="00274B33" w:rsidP="00274B33">
      <w:pPr>
        <w:pStyle w:val="NU-besedilo"/>
      </w:pPr>
    </w:p>
    <w:p w:rsidR="00274B33" w:rsidRPr="00274B33" w:rsidRDefault="00274B33" w:rsidP="00274B33">
      <w:pPr>
        <w:pStyle w:val="NU-besedilo"/>
      </w:pPr>
      <w:r w:rsidRPr="00274B33">
        <w:t>V nekaterih naravnih spomenikih in naravnih rezervatih:</w:t>
      </w:r>
    </w:p>
    <w:p w:rsidR="00274B33" w:rsidRPr="00274B33" w:rsidRDefault="00274B33" w:rsidP="00274B33">
      <w:pPr>
        <w:pStyle w:val="NU-besedilo"/>
        <w:numPr>
          <w:ilvl w:val="0"/>
          <w:numId w:val="25"/>
        </w:numPr>
      </w:pPr>
      <w:r w:rsidRPr="00274B33">
        <w:t xml:space="preserve">je prepovedana raba vode, kopanje psov v in ob vodi, ter pluti in čolnariti. </w:t>
      </w:r>
    </w:p>
    <w:p w:rsidR="00274B33" w:rsidRPr="00274B33" w:rsidRDefault="00274B33" w:rsidP="00274B33">
      <w:pPr>
        <w:pStyle w:val="NU-besedilo"/>
      </w:pPr>
    </w:p>
    <w:p w:rsidR="00274B33" w:rsidRPr="00274B33" w:rsidRDefault="00274B33" w:rsidP="00274B33">
      <w:pPr>
        <w:pStyle w:val="NU-besedilo"/>
        <w:rPr>
          <w:b/>
          <w:i/>
        </w:rPr>
      </w:pPr>
      <w:r w:rsidRPr="00274B33">
        <w:rPr>
          <w:b/>
          <w:i/>
        </w:rPr>
        <w:t>Kmetijstvo</w:t>
      </w:r>
    </w:p>
    <w:p w:rsidR="00274B33" w:rsidRPr="00274B33" w:rsidRDefault="00274B33" w:rsidP="00274B33">
      <w:pPr>
        <w:pStyle w:val="NU-besedilo"/>
      </w:pPr>
      <w:r w:rsidRPr="00274B33">
        <w:t>Na celotnem območju KPLB:</w:t>
      </w:r>
    </w:p>
    <w:p w:rsidR="00274B33" w:rsidRPr="00274B33" w:rsidRDefault="00274B33" w:rsidP="00274B33">
      <w:pPr>
        <w:pStyle w:val="NU-besedilo"/>
        <w:numPr>
          <w:ilvl w:val="0"/>
          <w:numId w:val="25"/>
        </w:numPr>
      </w:pPr>
      <w:r w:rsidRPr="00274B33">
        <w:t xml:space="preserve">ni dovoljeno izvajati novih melioracij, ki bi lahko škodljivo vplivale na ugodno stanje rastlinskih in živalskih vrst, njihovih habitatov in habitatnih tipov, </w:t>
      </w:r>
    </w:p>
    <w:p w:rsidR="00274B33" w:rsidRPr="00274B33" w:rsidRDefault="00274B33" w:rsidP="00274B33">
      <w:pPr>
        <w:pStyle w:val="NU-besedilo"/>
        <w:numPr>
          <w:ilvl w:val="0"/>
          <w:numId w:val="25"/>
        </w:numPr>
      </w:pPr>
      <w:r w:rsidRPr="00274B33">
        <w:t xml:space="preserve">ni dovoljeno odkopavati in nasipavati materiala zunaj stavbnih zemljišč, razen za nasipavanje kolovozov in poljskih poti, </w:t>
      </w:r>
    </w:p>
    <w:p w:rsidR="00274B33" w:rsidRPr="00274B33" w:rsidRDefault="00274B33" w:rsidP="00274B33">
      <w:pPr>
        <w:pStyle w:val="NU-besedilo"/>
        <w:numPr>
          <w:ilvl w:val="0"/>
          <w:numId w:val="25"/>
        </w:numPr>
      </w:pPr>
      <w:r w:rsidRPr="00274B33">
        <w:t xml:space="preserve">ni dovoljeno spreminjati namembnosti obstoječih kmetijskih objektov zunaj stavbnih zemljišč, </w:t>
      </w:r>
    </w:p>
    <w:p w:rsidR="00274B33" w:rsidRPr="00274B33" w:rsidRDefault="00274B33" w:rsidP="00274B33">
      <w:pPr>
        <w:pStyle w:val="NU-besedilo"/>
        <w:numPr>
          <w:ilvl w:val="0"/>
          <w:numId w:val="25"/>
        </w:numPr>
      </w:pPr>
      <w:r w:rsidRPr="00274B33">
        <w:t>ni dovoljeno v okolje sproščati in uporabljati gensko spremenjene organizme,</w:t>
      </w:r>
    </w:p>
    <w:p w:rsidR="00274B33" w:rsidRPr="00274B33" w:rsidRDefault="00274B33" w:rsidP="00274B33">
      <w:pPr>
        <w:pStyle w:val="NU-besedilo"/>
        <w:numPr>
          <w:ilvl w:val="0"/>
          <w:numId w:val="25"/>
        </w:numPr>
      </w:pPr>
      <w:r w:rsidRPr="00274B33">
        <w:t xml:space="preserve">je prepovedano kurjenje vegetacije in odpadnega materiala. </w:t>
      </w:r>
    </w:p>
    <w:p w:rsidR="00274B33" w:rsidRPr="00274B33" w:rsidRDefault="00274B33" w:rsidP="00274B33">
      <w:pPr>
        <w:pStyle w:val="NU-besedilo"/>
        <w:numPr>
          <w:ilvl w:val="0"/>
          <w:numId w:val="25"/>
        </w:numPr>
      </w:pPr>
      <w:r w:rsidRPr="00274B33">
        <w:t>ni dovoljeno redčenje, sekanje in strojno krčenje mejic in lesne vegetacije</w:t>
      </w:r>
      <w:r>
        <w:t>,</w:t>
      </w:r>
      <w:r w:rsidRPr="00274B33">
        <w:t xml:space="preserve"> razen v obdobju med 30. septembrom in 15. marcem.</w:t>
      </w:r>
    </w:p>
    <w:p w:rsidR="00274B33" w:rsidRPr="00274B33" w:rsidRDefault="00274B33" w:rsidP="00274B33">
      <w:pPr>
        <w:pStyle w:val="NU-besedilo"/>
      </w:pPr>
    </w:p>
    <w:p w:rsidR="00274B33" w:rsidRPr="00274B33" w:rsidRDefault="00274B33" w:rsidP="00274B33">
      <w:pPr>
        <w:pStyle w:val="NU-besedilo"/>
      </w:pPr>
      <w:r w:rsidRPr="00274B33">
        <w:t>V drugem in prvem varstvenem območju ter v ožjih zavarovanih območjih:</w:t>
      </w:r>
    </w:p>
    <w:p w:rsidR="00274B33" w:rsidRPr="00274B33" w:rsidRDefault="00274B33" w:rsidP="00274B33">
      <w:pPr>
        <w:pStyle w:val="NU-besedilo"/>
        <w:numPr>
          <w:ilvl w:val="0"/>
          <w:numId w:val="26"/>
        </w:numPr>
      </w:pPr>
      <w:r w:rsidRPr="00274B33">
        <w:t xml:space="preserve">ni dovoljeno intenzivirati obstoječih kmetijskih rab, </w:t>
      </w:r>
    </w:p>
    <w:p w:rsidR="00274B33" w:rsidRPr="00274B33" w:rsidRDefault="00274B33" w:rsidP="00274B33">
      <w:pPr>
        <w:pStyle w:val="NU-besedilo"/>
        <w:numPr>
          <w:ilvl w:val="0"/>
          <w:numId w:val="26"/>
        </w:numPr>
      </w:pPr>
      <w:r w:rsidRPr="00274B33">
        <w:t xml:space="preserve">je prepovedano je spreminjanje obstoječih površin ekstenzivnih travnikov v druge rabe, </w:t>
      </w:r>
    </w:p>
    <w:p w:rsidR="00274B33" w:rsidRPr="00274B33" w:rsidRDefault="00274B33" w:rsidP="00274B33">
      <w:pPr>
        <w:pStyle w:val="NU-besedilo"/>
        <w:numPr>
          <w:ilvl w:val="0"/>
          <w:numId w:val="26"/>
        </w:numPr>
      </w:pPr>
      <w:r w:rsidRPr="00274B33">
        <w:t xml:space="preserve">ni dovoljeno izvajati agromelioracij in osuševati tal, razen vzdrževanja obstoječih melioracijskih jarkov. </w:t>
      </w:r>
    </w:p>
    <w:p w:rsidR="00274B33" w:rsidRPr="00274B33" w:rsidRDefault="00274B33" w:rsidP="00274B33">
      <w:pPr>
        <w:pStyle w:val="NU-besedilo"/>
      </w:pPr>
    </w:p>
    <w:p w:rsidR="00274B33" w:rsidRPr="00274B33" w:rsidRDefault="00274B33" w:rsidP="00274B33">
      <w:pPr>
        <w:pStyle w:val="NU-besedilo"/>
      </w:pPr>
      <w:r w:rsidRPr="00274B33">
        <w:t xml:space="preserve">Na območju naravnih spomenikov in naravnih rezervatov: </w:t>
      </w:r>
    </w:p>
    <w:p w:rsidR="00274B33" w:rsidRPr="00274B33" w:rsidRDefault="00274B33" w:rsidP="00274B33">
      <w:pPr>
        <w:pStyle w:val="NU-besedilo"/>
        <w:numPr>
          <w:ilvl w:val="0"/>
          <w:numId w:val="27"/>
        </w:numPr>
      </w:pPr>
      <w:r w:rsidRPr="00274B33">
        <w:t>je prepovedana uporaba fitofarmacevtskih sredstev in gnojil,</w:t>
      </w:r>
    </w:p>
    <w:p w:rsidR="00274B33" w:rsidRPr="00274B33" w:rsidRDefault="00274B33" w:rsidP="00274B33">
      <w:pPr>
        <w:pStyle w:val="NU-besedilo"/>
        <w:numPr>
          <w:ilvl w:val="0"/>
          <w:numId w:val="27"/>
        </w:numPr>
      </w:pPr>
      <w:r w:rsidRPr="00274B33">
        <w:t xml:space="preserve">prepovedana je paša živali v naravnem spomeniku Jurčevo šotišče in v naravnih rezervatih Griški mah, </w:t>
      </w:r>
      <w:proofErr w:type="spellStart"/>
      <w:r w:rsidRPr="00274B33">
        <w:t>Strajanov</w:t>
      </w:r>
      <w:proofErr w:type="spellEnd"/>
      <w:r w:rsidRPr="00274B33">
        <w:t xml:space="preserve"> breg, Koslerjeva gošča in Mali </w:t>
      </w:r>
      <w:proofErr w:type="spellStart"/>
      <w:r w:rsidRPr="00274B33">
        <w:t>plac</w:t>
      </w:r>
      <w:proofErr w:type="spellEnd"/>
      <w:r w:rsidRPr="00274B33">
        <w:t>.</w:t>
      </w:r>
    </w:p>
    <w:p w:rsidR="00274B33" w:rsidRPr="00274B33" w:rsidRDefault="00274B33" w:rsidP="00274B33">
      <w:pPr>
        <w:pStyle w:val="NU-besedilo"/>
        <w:rPr>
          <w:b/>
        </w:rPr>
      </w:pPr>
    </w:p>
    <w:p w:rsidR="00274B33" w:rsidRPr="00274B33" w:rsidRDefault="00274B33" w:rsidP="00274B33">
      <w:pPr>
        <w:pStyle w:val="NU-besedilo"/>
        <w:rPr>
          <w:b/>
          <w:i/>
        </w:rPr>
      </w:pPr>
      <w:r w:rsidRPr="00274B33">
        <w:rPr>
          <w:b/>
          <w:i/>
        </w:rPr>
        <w:t>Gospodarjenje z gozdovi</w:t>
      </w:r>
    </w:p>
    <w:p w:rsidR="00274B33" w:rsidRPr="00274B33" w:rsidRDefault="00274B33" w:rsidP="00274B33">
      <w:pPr>
        <w:pStyle w:val="NU-besedilo"/>
      </w:pPr>
      <w:r w:rsidRPr="00274B33">
        <w:t>Na celotnem območju KPLB:</w:t>
      </w:r>
    </w:p>
    <w:p w:rsidR="00274B33" w:rsidRPr="00274B33" w:rsidRDefault="00274B33" w:rsidP="00274B33">
      <w:pPr>
        <w:pStyle w:val="NU-besedilo"/>
        <w:numPr>
          <w:ilvl w:val="0"/>
          <w:numId w:val="28"/>
        </w:numPr>
      </w:pPr>
      <w:r w:rsidRPr="00274B33">
        <w:t>ni dovoljeno redčiti, sekati in strojno krčiti lesne vegetacije</w:t>
      </w:r>
      <w:r>
        <w:t>,</w:t>
      </w:r>
      <w:r w:rsidRPr="00274B33">
        <w:t xml:space="preserve"> razen v obdobju med 30. septembrom in 15. marcem. </w:t>
      </w:r>
    </w:p>
    <w:p w:rsidR="00274B33" w:rsidRPr="00274B33" w:rsidRDefault="00274B33" w:rsidP="00274B33">
      <w:pPr>
        <w:pStyle w:val="NU-besedilo"/>
      </w:pPr>
    </w:p>
    <w:p w:rsidR="00274B33" w:rsidRPr="00274B33" w:rsidRDefault="00274B33" w:rsidP="00274B33">
      <w:pPr>
        <w:pStyle w:val="NU-besedilo"/>
      </w:pPr>
      <w:r w:rsidRPr="00274B33">
        <w:t xml:space="preserve">V pravem varstvenem območju: </w:t>
      </w:r>
    </w:p>
    <w:p w:rsidR="00274B33" w:rsidRPr="00274B33" w:rsidRDefault="00274B33" w:rsidP="00274B33">
      <w:pPr>
        <w:pStyle w:val="NU-besedilo"/>
        <w:numPr>
          <w:ilvl w:val="0"/>
          <w:numId w:val="28"/>
        </w:numPr>
      </w:pPr>
      <w:r w:rsidRPr="00274B33">
        <w:t xml:space="preserve">ni dovoljeno spreminjati obsega in strukture barjanskih gozdov. </w:t>
      </w:r>
    </w:p>
    <w:p w:rsidR="00274B33" w:rsidRPr="00274B33" w:rsidRDefault="00274B33" w:rsidP="00274B33">
      <w:pPr>
        <w:pStyle w:val="NU-besedilo"/>
      </w:pPr>
    </w:p>
    <w:p w:rsidR="00274B33" w:rsidRPr="00274B33" w:rsidRDefault="00274B33" w:rsidP="00274B33">
      <w:pPr>
        <w:pStyle w:val="NU-besedilo"/>
        <w:rPr>
          <w:b/>
          <w:i/>
        </w:rPr>
      </w:pPr>
      <w:r w:rsidRPr="00274B33">
        <w:rPr>
          <w:b/>
          <w:i/>
        </w:rPr>
        <w:t>Lovstvo in ribištvo</w:t>
      </w:r>
    </w:p>
    <w:p w:rsidR="00274B33" w:rsidRPr="00274B33" w:rsidRDefault="00274B33" w:rsidP="00274B33">
      <w:pPr>
        <w:pStyle w:val="NU-besedilo"/>
      </w:pPr>
      <w:r w:rsidRPr="00274B33">
        <w:t>Na celotnem območju KPLB:</w:t>
      </w:r>
    </w:p>
    <w:p w:rsidR="00274B33" w:rsidRPr="00274B33" w:rsidRDefault="00274B33" w:rsidP="00274B33">
      <w:pPr>
        <w:pStyle w:val="NU-besedilo"/>
        <w:numPr>
          <w:ilvl w:val="0"/>
          <w:numId w:val="28"/>
        </w:numPr>
      </w:pPr>
      <w:r w:rsidRPr="00274B33">
        <w:t>ni dovoljeno ograjevati novih zemljišč za gojitev divjadi ali živali tujerodnih vrst ter urejati novih ribogojnic in komercialnih ribnikov</w:t>
      </w:r>
    </w:p>
    <w:p w:rsidR="00274B33" w:rsidRPr="00274B33" w:rsidRDefault="00274B33" w:rsidP="00274B33">
      <w:pPr>
        <w:pStyle w:val="NU-besedilo"/>
        <w:numPr>
          <w:ilvl w:val="0"/>
          <w:numId w:val="28"/>
        </w:numPr>
      </w:pPr>
      <w:r w:rsidRPr="00274B33">
        <w:t>ni dovoljeno namerno vznemirjati in odvzemati rastline in živali iz narave za komercialne namene.</w:t>
      </w:r>
    </w:p>
    <w:p w:rsidR="00274B33" w:rsidRPr="00274B33" w:rsidRDefault="00274B33" w:rsidP="00274B33">
      <w:pPr>
        <w:pStyle w:val="NU-besedilo"/>
      </w:pPr>
    </w:p>
    <w:p w:rsidR="00274B33" w:rsidRPr="00274B33" w:rsidRDefault="00274B33" w:rsidP="00274B33">
      <w:pPr>
        <w:pStyle w:val="NU-besedilo"/>
      </w:pPr>
      <w:r w:rsidRPr="00274B33">
        <w:t xml:space="preserve">V ožjih zavarovanih območjih: </w:t>
      </w:r>
    </w:p>
    <w:p w:rsidR="00274B33" w:rsidRPr="00274B33" w:rsidRDefault="00274B33" w:rsidP="00274B33">
      <w:pPr>
        <w:pStyle w:val="NU-besedilo"/>
        <w:numPr>
          <w:ilvl w:val="0"/>
          <w:numId w:val="29"/>
        </w:numPr>
      </w:pPr>
      <w:r w:rsidRPr="00274B33">
        <w:t xml:space="preserve">je prepovedano odvzemati ptice iz narave, </w:t>
      </w:r>
    </w:p>
    <w:p w:rsidR="00274B33" w:rsidRPr="00274B33" w:rsidRDefault="00274B33" w:rsidP="00274B33">
      <w:pPr>
        <w:pStyle w:val="NU-besedilo"/>
        <w:numPr>
          <w:ilvl w:val="0"/>
          <w:numId w:val="29"/>
        </w:numPr>
      </w:pPr>
      <w:r w:rsidRPr="00274B33">
        <w:lastRenderedPageBreak/>
        <w:t xml:space="preserve">je prepovedan lov in ribolov v naravnem rezervatu Iški </w:t>
      </w:r>
      <w:proofErr w:type="spellStart"/>
      <w:r w:rsidRPr="00274B33">
        <w:t>morost</w:t>
      </w:r>
      <w:proofErr w:type="spellEnd"/>
      <w:r w:rsidRPr="00274B33">
        <w:t>,</w:t>
      </w:r>
    </w:p>
    <w:p w:rsidR="00274B33" w:rsidRPr="00274B33" w:rsidRDefault="00274B33" w:rsidP="00274B33">
      <w:pPr>
        <w:pStyle w:val="NU-besedilo"/>
        <w:numPr>
          <w:ilvl w:val="0"/>
          <w:numId w:val="29"/>
        </w:numPr>
      </w:pPr>
      <w:r w:rsidRPr="00274B33">
        <w:t xml:space="preserve">ni dovoljeno gojiti, naseljevati ali doseljevati rastlin in živali v naravnem rezervatu Ribniki v dolini Drage pri Igu, razen v ribnikih Rakovnik in Veliki ribnik, </w:t>
      </w:r>
      <w:proofErr w:type="spellStart"/>
      <w:r w:rsidRPr="00274B33">
        <w:t>Špilgut</w:t>
      </w:r>
      <w:proofErr w:type="spellEnd"/>
      <w:r w:rsidRPr="00274B33">
        <w:t>, Prvi in Rezani ribnik, kjer je dovoljeno ekstenzivno ribogojstvo domorodnih vrst rib.</w:t>
      </w:r>
    </w:p>
    <w:p w:rsidR="00274B33" w:rsidRPr="00274B33" w:rsidRDefault="00274B33" w:rsidP="00274B33">
      <w:pPr>
        <w:pStyle w:val="NU-besedilo"/>
      </w:pPr>
    </w:p>
    <w:p w:rsidR="00274B33" w:rsidRPr="00274B33" w:rsidRDefault="00274B33" w:rsidP="00274B33">
      <w:pPr>
        <w:pStyle w:val="NU-besedilo"/>
        <w:rPr>
          <w:b/>
          <w:i/>
        </w:rPr>
      </w:pPr>
      <w:r w:rsidRPr="00274B33">
        <w:rPr>
          <w:b/>
          <w:i/>
        </w:rPr>
        <w:t>Pridobivanje mineralnih surovin</w:t>
      </w:r>
    </w:p>
    <w:p w:rsidR="00274B33" w:rsidRPr="00274B33" w:rsidRDefault="00274B33" w:rsidP="00274B33">
      <w:pPr>
        <w:pStyle w:val="NU-besedilo"/>
      </w:pPr>
      <w:r w:rsidRPr="00274B33">
        <w:t>Na celotnem območju KPLB:</w:t>
      </w:r>
    </w:p>
    <w:p w:rsidR="00274B33" w:rsidRPr="00274B33" w:rsidRDefault="00274B33" w:rsidP="00274B33">
      <w:pPr>
        <w:pStyle w:val="NU-besedilo"/>
        <w:numPr>
          <w:ilvl w:val="0"/>
          <w:numId w:val="30"/>
        </w:numPr>
      </w:pPr>
      <w:r w:rsidRPr="00274B33">
        <w:t>ni dovoljeno odstranjevati, požigati in rezati šote ali drugače spreminjati stanja habitatov nizkega barja, ostankov visokega barja in šotišč</w:t>
      </w:r>
    </w:p>
    <w:p w:rsidR="00274B33" w:rsidRPr="00274B33" w:rsidRDefault="00274B33" w:rsidP="00274B33">
      <w:pPr>
        <w:pStyle w:val="NU-besedilo"/>
        <w:numPr>
          <w:ilvl w:val="0"/>
          <w:numId w:val="30"/>
        </w:numPr>
      </w:pPr>
      <w:r w:rsidRPr="00274B33">
        <w:t>ni dovoljeno odvzemati proda, peska in mivke iz vodotokov.</w:t>
      </w:r>
    </w:p>
    <w:p w:rsidR="00274B33" w:rsidRPr="00274B33" w:rsidRDefault="00274B33" w:rsidP="00274B33">
      <w:pPr>
        <w:pStyle w:val="NU-besedilo"/>
      </w:pPr>
    </w:p>
    <w:p w:rsidR="00274B33" w:rsidRPr="00274B33" w:rsidRDefault="00274B33" w:rsidP="00274B33">
      <w:pPr>
        <w:pStyle w:val="NU-besedilo"/>
        <w:rPr>
          <w:b/>
          <w:i/>
        </w:rPr>
      </w:pPr>
      <w:r w:rsidRPr="00274B33">
        <w:rPr>
          <w:b/>
          <w:i/>
        </w:rPr>
        <w:t>Urejanje prostora in gospodarska infrastruktura</w:t>
      </w:r>
    </w:p>
    <w:p w:rsidR="00274B33" w:rsidRPr="00274B33" w:rsidRDefault="00274B33" w:rsidP="00274B33">
      <w:pPr>
        <w:pStyle w:val="NU-besedilo"/>
      </w:pPr>
      <w:r w:rsidRPr="00274B33">
        <w:t>Na celotnem območju KPLB:</w:t>
      </w:r>
    </w:p>
    <w:p w:rsidR="00274B33" w:rsidRPr="00274B33" w:rsidRDefault="00274B33" w:rsidP="00274B33">
      <w:pPr>
        <w:pStyle w:val="NU-besedilo"/>
        <w:numPr>
          <w:ilvl w:val="0"/>
          <w:numId w:val="31"/>
        </w:numPr>
      </w:pPr>
      <w:r w:rsidRPr="00274B33">
        <w:t xml:space="preserve">je prepovedano urejati nova območja za pridobivanje mineralnih surovin, nova območja vrtičkarstva, nova odlagališča odpadkov ali širiti že obstoječa, </w:t>
      </w:r>
    </w:p>
    <w:p w:rsidR="00274B33" w:rsidRPr="00274B33" w:rsidRDefault="00274B33" w:rsidP="00274B33">
      <w:pPr>
        <w:pStyle w:val="NU-besedilo"/>
        <w:numPr>
          <w:ilvl w:val="0"/>
          <w:numId w:val="31"/>
        </w:numPr>
      </w:pPr>
      <w:r w:rsidRPr="00274B33">
        <w:t>je prepovedano postavljati objekte za oglaševanje,</w:t>
      </w:r>
    </w:p>
    <w:p w:rsidR="00274B33" w:rsidRPr="00274B33" w:rsidRDefault="00274B33" w:rsidP="00274B33">
      <w:pPr>
        <w:pStyle w:val="NU-besedilo"/>
        <w:numPr>
          <w:ilvl w:val="0"/>
          <w:numId w:val="31"/>
        </w:numPr>
      </w:pPr>
      <w:r w:rsidRPr="00274B33">
        <w:t>je potrebno, v primeru vzpostavitve plovne poti po Ljubljanici, vsa pristanišča in vstopno-izstopna mesta v krajinskem parku določiti v načrtu upravljanja,</w:t>
      </w:r>
    </w:p>
    <w:p w:rsidR="00274B33" w:rsidRPr="00274B33" w:rsidRDefault="00274B33" w:rsidP="00274B33">
      <w:pPr>
        <w:pStyle w:val="NU-besedilo"/>
        <w:numPr>
          <w:ilvl w:val="0"/>
          <w:numId w:val="31"/>
        </w:numPr>
      </w:pPr>
      <w:r w:rsidRPr="00274B33">
        <w:t>niso dovoljeni privezi izven za to določenih območij plovil.</w:t>
      </w:r>
    </w:p>
    <w:p w:rsidR="00274B33" w:rsidRPr="00274B33" w:rsidRDefault="00274B33" w:rsidP="00274B33">
      <w:pPr>
        <w:pStyle w:val="NU-besedilo"/>
      </w:pPr>
    </w:p>
    <w:p w:rsidR="00274B33" w:rsidRPr="00274B33" w:rsidRDefault="00274B33" w:rsidP="00274B33">
      <w:pPr>
        <w:pStyle w:val="NU-besedilo"/>
      </w:pPr>
      <w:r w:rsidRPr="00274B33">
        <w:t>V drugem in prvem varstvenem območju:</w:t>
      </w:r>
    </w:p>
    <w:p w:rsidR="00274B33" w:rsidRPr="00274B33" w:rsidRDefault="00274B33" w:rsidP="00274B33">
      <w:pPr>
        <w:pStyle w:val="NU-besedilo"/>
        <w:numPr>
          <w:ilvl w:val="0"/>
          <w:numId w:val="32"/>
        </w:numPr>
      </w:pPr>
      <w:r w:rsidRPr="00274B33">
        <w:t xml:space="preserve">je prepovedano graditi nove objekte, razen kozolce, čebelnjake in senike, ki so namenjeni izključno kmetijski dejavnosti, </w:t>
      </w:r>
    </w:p>
    <w:p w:rsidR="00274B33" w:rsidRPr="00274B33" w:rsidRDefault="00274B33" w:rsidP="00274B33">
      <w:pPr>
        <w:pStyle w:val="NU-besedilo"/>
      </w:pPr>
    </w:p>
    <w:p w:rsidR="00274B33" w:rsidRPr="00274B33" w:rsidRDefault="00274B33" w:rsidP="00274B33">
      <w:pPr>
        <w:pStyle w:val="NU-besedilo"/>
      </w:pPr>
      <w:r w:rsidRPr="00274B33">
        <w:t>V ožjih zavarovanih območjih:</w:t>
      </w:r>
    </w:p>
    <w:p w:rsidR="00274B33" w:rsidRPr="00274B33" w:rsidRDefault="00274B33" w:rsidP="00274B33">
      <w:pPr>
        <w:pStyle w:val="NU-besedilo"/>
        <w:numPr>
          <w:ilvl w:val="0"/>
          <w:numId w:val="32"/>
        </w:numPr>
      </w:pPr>
      <w:r w:rsidRPr="00274B33">
        <w:t xml:space="preserve">je dovoljena le rekonstrukcija objektov, zgrajenih na podlagi pravnomočnih gradbenih dovoljenj, v enakih gabaritih, ter odstranitev objektov.      </w:t>
      </w:r>
    </w:p>
    <w:p w:rsidR="00274B33" w:rsidRPr="00274B33" w:rsidRDefault="00274B33" w:rsidP="00274B33">
      <w:pPr>
        <w:pStyle w:val="NU-besedilo"/>
      </w:pPr>
    </w:p>
    <w:p w:rsidR="00274B33" w:rsidRPr="00274B33" w:rsidRDefault="00274B33" w:rsidP="00274B33">
      <w:pPr>
        <w:pStyle w:val="NU-besedilo"/>
        <w:rPr>
          <w:b/>
          <w:i/>
        </w:rPr>
      </w:pPr>
      <w:r w:rsidRPr="00274B33">
        <w:rPr>
          <w:b/>
          <w:i/>
        </w:rPr>
        <w:t>Obiskovanje in interpretacija parka</w:t>
      </w:r>
    </w:p>
    <w:p w:rsidR="00274B33" w:rsidRPr="00274B33" w:rsidRDefault="00274B33" w:rsidP="00274B33">
      <w:pPr>
        <w:pStyle w:val="NU-besedilo"/>
      </w:pPr>
      <w:r w:rsidRPr="00274B33">
        <w:t>Na celotnem območju KPLB:</w:t>
      </w:r>
    </w:p>
    <w:p w:rsidR="00274B33" w:rsidRPr="00274B33" w:rsidRDefault="00274B33" w:rsidP="00274B33">
      <w:pPr>
        <w:pStyle w:val="NU-besedilo"/>
        <w:numPr>
          <w:ilvl w:val="0"/>
          <w:numId w:val="32"/>
        </w:numPr>
      </w:pPr>
      <w:r w:rsidRPr="00274B33">
        <w:t>je prepovedana vožnja z vozili na motorni pogon zunaj javnih cest ter parkiranje in puščanje vozil zunaj za to določenih prostorov,</w:t>
      </w:r>
    </w:p>
    <w:p w:rsidR="00274B33" w:rsidRPr="00274B33" w:rsidRDefault="00274B33" w:rsidP="00274B33">
      <w:pPr>
        <w:pStyle w:val="NU-besedilo"/>
        <w:numPr>
          <w:ilvl w:val="0"/>
          <w:numId w:val="32"/>
        </w:numPr>
      </w:pPr>
      <w:r w:rsidRPr="00274B33">
        <w:t>je dovoljeno izvajanje športnorekreacijske dejavnosti v obsegu, času in na način, ki ne vpliva na poslabšanje stanja rastlinskih in živalskih vrst,</w:t>
      </w:r>
    </w:p>
    <w:p w:rsidR="00274B33" w:rsidRPr="00274B33" w:rsidRDefault="00274B33" w:rsidP="00274B33">
      <w:pPr>
        <w:pStyle w:val="NU-besedilo"/>
        <w:numPr>
          <w:ilvl w:val="0"/>
          <w:numId w:val="32"/>
        </w:numPr>
      </w:pPr>
      <w:r w:rsidRPr="00274B33">
        <w:t>je prepovedano taborjenje, šotorjenje, urejanje prostorov za piknike, postavljanje objektov in naprav za vadbo ali rekreacijo, postavljanje bivalnih prikolic oziroma drugih začasnih bivalnih vozil ali objektov,</w:t>
      </w:r>
    </w:p>
    <w:p w:rsidR="00274B33" w:rsidRPr="00274B33" w:rsidRDefault="00274B33" w:rsidP="00274B33">
      <w:pPr>
        <w:pStyle w:val="NU-besedilo"/>
        <w:numPr>
          <w:ilvl w:val="0"/>
          <w:numId w:val="32"/>
        </w:numPr>
      </w:pPr>
      <w:r w:rsidRPr="00274B33">
        <w:t>prepovedano je prirejanje športnih, kulturnih in drugih prireditev zunaj za to določenih območij,</w:t>
      </w:r>
    </w:p>
    <w:p w:rsidR="00274B33" w:rsidRPr="00274B33" w:rsidRDefault="00274B33" w:rsidP="00274B33">
      <w:pPr>
        <w:pStyle w:val="NU-besedilo"/>
        <w:numPr>
          <w:ilvl w:val="0"/>
          <w:numId w:val="32"/>
        </w:numPr>
      </w:pPr>
      <w:r w:rsidRPr="00274B33">
        <w:t>ni dovoljeno vzletanje in pristajanje z motornimi zrakoplovi ter letanje z modeli letal in podobnimi napravami zunaj za to določenih območjih,</w:t>
      </w:r>
    </w:p>
    <w:p w:rsidR="00274B33" w:rsidRPr="00274B33" w:rsidRDefault="00274B33" w:rsidP="00274B33">
      <w:pPr>
        <w:pStyle w:val="NU-besedilo"/>
        <w:numPr>
          <w:ilvl w:val="0"/>
          <w:numId w:val="32"/>
        </w:numPr>
      </w:pPr>
      <w:r w:rsidRPr="00274B33">
        <w:t xml:space="preserve">prepovedano je letanje motornimi zrakoplovi pod višino </w:t>
      </w:r>
      <w:smartTag w:uri="urn:schemas-microsoft-com:office:smarttags" w:element="metricconverter">
        <w:smartTagPr>
          <w:attr w:name="ProductID" w:val="300 metrov"/>
        </w:smartTagPr>
        <w:r w:rsidRPr="00274B33">
          <w:t>300 metrov</w:t>
        </w:r>
      </w:smartTag>
      <w:r w:rsidRPr="00274B33">
        <w:t>, z ultralahkimi letalnimi napravami pa pod višin</w:t>
      </w:r>
      <w:r>
        <w:t>o</w:t>
      </w:r>
      <w:r w:rsidRPr="00274B33">
        <w:t xml:space="preserve"> </w:t>
      </w:r>
      <w:smartTag w:uri="urn:schemas-microsoft-com:office:smarttags" w:element="metricconverter">
        <w:smartTagPr>
          <w:attr w:name="ProductID" w:val="150 metrov"/>
        </w:smartTagPr>
        <w:r w:rsidRPr="00274B33">
          <w:t>150 metrov</w:t>
        </w:r>
      </w:smartTag>
      <w:r w:rsidRPr="00274B33">
        <w:t>.</w:t>
      </w:r>
    </w:p>
    <w:p w:rsidR="00274B33" w:rsidRPr="00274B33" w:rsidRDefault="00274B33" w:rsidP="00274B33">
      <w:pPr>
        <w:pStyle w:val="NU-besedilo"/>
      </w:pPr>
      <w:r w:rsidRPr="00274B33">
        <w:t xml:space="preserve"> </w:t>
      </w:r>
    </w:p>
    <w:p w:rsidR="00274B33" w:rsidRPr="00274B33" w:rsidRDefault="00274B33" w:rsidP="00274B33">
      <w:pPr>
        <w:pStyle w:val="NU-besedilo"/>
      </w:pPr>
      <w:r w:rsidRPr="00274B33">
        <w:t>V drugem in prvem varstvenem območju:</w:t>
      </w:r>
    </w:p>
    <w:p w:rsidR="00274B33" w:rsidRPr="00274B33" w:rsidRDefault="00274B33" w:rsidP="00274B33">
      <w:pPr>
        <w:pStyle w:val="NU-besedilo"/>
        <w:numPr>
          <w:ilvl w:val="0"/>
          <w:numId w:val="33"/>
        </w:numPr>
      </w:pPr>
      <w:r w:rsidRPr="00274B33">
        <w:t xml:space="preserve">ni dovoljeno jahati in kolesariti zunaj poti in za to določenih območij, </w:t>
      </w:r>
    </w:p>
    <w:p w:rsidR="00274B33" w:rsidRPr="00274B33" w:rsidRDefault="00274B33" w:rsidP="00274B33">
      <w:pPr>
        <w:pStyle w:val="NU-besedilo"/>
        <w:numPr>
          <w:ilvl w:val="0"/>
          <w:numId w:val="33"/>
        </w:numPr>
      </w:pPr>
      <w:r w:rsidRPr="00274B33">
        <w:t>prepovedano je voditi pse brez povodca,</w:t>
      </w:r>
    </w:p>
    <w:p w:rsidR="00274B33" w:rsidRPr="00274B33" w:rsidRDefault="00274B33" w:rsidP="00274B33">
      <w:pPr>
        <w:pStyle w:val="NU-besedilo"/>
        <w:numPr>
          <w:ilvl w:val="0"/>
          <w:numId w:val="33"/>
        </w:numPr>
      </w:pPr>
      <w:r w:rsidRPr="00274B33">
        <w:t xml:space="preserve">prepovedano je vzletanje in pristajanje z zrakoplovi, dovoljeni so le zasilni pristanki, </w:t>
      </w:r>
    </w:p>
    <w:p w:rsidR="00274B33" w:rsidRPr="00274B33" w:rsidRDefault="00274B33" w:rsidP="00274B33">
      <w:pPr>
        <w:pStyle w:val="NU-besedilo"/>
        <w:numPr>
          <w:ilvl w:val="0"/>
          <w:numId w:val="33"/>
        </w:numPr>
      </w:pPr>
      <w:r w:rsidRPr="00274B33">
        <w:lastRenderedPageBreak/>
        <w:t>ni dovoljeno pluti s skuterji in smučati na vodi, pluti z modeli plovil ter pluti s plovili na motorni pogon v obsegu in tako, da bi vznemirjali živali,</w:t>
      </w:r>
    </w:p>
    <w:p w:rsidR="00274B33" w:rsidRPr="00274B33" w:rsidRDefault="00274B33" w:rsidP="00274B33">
      <w:pPr>
        <w:pStyle w:val="NU-besedilo"/>
        <w:numPr>
          <w:ilvl w:val="0"/>
          <w:numId w:val="33"/>
        </w:numPr>
      </w:pPr>
      <w:r w:rsidRPr="00274B33">
        <w:t xml:space="preserve">ni dovoljeno postavljati plavajočih ploščadi, nameščati priveznih in signalnih boj ter drugih ureditev zunaj za to določenih območij. </w:t>
      </w:r>
    </w:p>
    <w:p w:rsidR="00274B33" w:rsidRPr="00274B33" w:rsidRDefault="00274B33" w:rsidP="00274B33">
      <w:pPr>
        <w:pStyle w:val="NU-besedilo"/>
      </w:pPr>
    </w:p>
    <w:p w:rsidR="00274B33" w:rsidRPr="00274B33" w:rsidRDefault="00274B33" w:rsidP="00274B33">
      <w:pPr>
        <w:pStyle w:val="NU-besedilo"/>
      </w:pPr>
      <w:r w:rsidRPr="00274B33">
        <w:t>V ožjih zavarovanih območjih:</w:t>
      </w:r>
    </w:p>
    <w:p w:rsidR="00274B33" w:rsidRPr="00274B33" w:rsidRDefault="00274B33" w:rsidP="00274B33">
      <w:pPr>
        <w:pStyle w:val="NU-besedilo"/>
        <w:numPr>
          <w:ilvl w:val="0"/>
          <w:numId w:val="34"/>
        </w:numPr>
      </w:pPr>
      <w:r w:rsidRPr="00274B33">
        <w:t xml:space="preserve">ni dovoljeno urejati novih pešpoti in stez, </w:t>
      </w:r>
    </w:p>
    <w:p w:rsidR="00274B33" w:rsidRPr="00274B33" w:rsidRDefault="00274B33" w:rsidP="00274B33">
      <w:pPr>
        <w:pStyle w:val="NU-besedilo"/>
        <w:numPr>
          <w:ilvl w:val="0"/>
          <w:numId w:val="34"/>
        </w:numPr>
      </w:pPr>
      <w:r w:rsidRPr="00274B33">
        <w:t>ni dovoljeno gibanje zunaj urejenih in označenih poti</w:t>
      </w:r>
    </w:p>
    <w:p w:rsidR="00274B33" w:rsidRPr="00274B33" w:rsidRDefault="00274B33" w:rsidP="00274B33">
      <w:pPr>
        <w:pStyle w:val="NU-besedilo"/>
        <w:numPr>
          <w:ilvl w:val="0"/>
          <w:numId w:val="34"/>
        </w:numPr>
      </w:pPr>
      <w:r w:rsidRPr="00274B33">
        <w:t>je prepovedano vzletati in pristajati z zrakoplovi, pluti z modeli plovil, postavljati plavajočih ploščadi in nameščati priveznih in signalnih boj ter drugih ureditev.</w:t>
      </w:r>
    </w:p>
    <w:p w:rsidR="00C31EB9" w:rsidRDefault="00C31EB9" w:rsidP="00AF0300">
      <w:pPr>
        <w:pStyle w:val="NU-besedilo"/>
      </w:pPr>
    </w:p>
    <w:p w:rsidR="009E1818" w:rsidRDefault="009E1818" w:rsidP="003963A6">
      <w:pPr>
        <w:pStyle w:val="NU-besedilo"/>
      </w:pPr>
    </w:p>
    <w:p w:rsidR="00A40192" w:rsidRDefault="00A40192">
      <w:pPr>
        <w:spacing w:after="200" w:line="276" w:lineRule="auto"/>
        <w:rPr>
          <w:rFonts w:ascii="Gill Sans MT" w:hAnsi="Gill Sans MT"/>
          <w:b/>
          <w:sz w:val="32"/>
          <w:szCs w:val="32"/>
        </w:rPr>
      </w:pPr>
      <w:r>
        <w:br w:type="page"/>
      </w:r>
    </w:p>
    <w:p w:rsidR="003B5997" w:rsidRDefault="003B5997" w:rsidP="00930586">
      <w:pPr>
        <w:pStyle w:val="NU-1"/>
      </w:pPr>
      <w:bookmarkStart w:id="75" w:name="_Toc340733625"/>
      <w:r w:rsidRPr="00376BF6">
        <w:lastRenderedPageBreak/>
        <w:t>CILJI VARSTVA IN RAZVOJA TER NAČINI URESNIČEVANJA TEH CILJEV</w:t>
      </w:r>
      <w:bookmarkEnd w:id="75"/>
    </w:p>
    <w:p w:rsidR="00B13232" w:rsidRDefault="00B13232" w:rsidP="00B13232">
      <w:pPr>
        <w:pStyle w:val="NU-besedilo"/>
      </w:pPr>
      <w:r w:rsidRPr="00372FFC">
        <w:rPr>
          <w:rFonts w:cs="Arial"/>
          <w:bCs w:val="0"/>
          <w:iCs/>
        </w:rPr>
        <w:t xml:space="preserve">Temeljni namen ustanovitve </w:t>
      </w:r>
      <w:r w:rsidR="00BC5615">
        <w:rPr>
          <w:rFonts w:cs="Arial"/>
          <w:bCs w:val="0"/>
          <w:iCs/>
        </w:rPr>
        <w:t>KPLB</w:t>
      </w:r>
      <w:r w:rsidRPr="00372FFC">
        <w:rPr>
          <w:rFonts w:cs="Arial"/>
          <w:bCs w:val="0"/>
          <w:iCs/>
        </w:rPr>
        <w:t xml:space="preserve"> je vzpostavitev modernega zavarovanega območja narave, v katerem se ohranja naravna in značilna krajina in v katerem bodo prebivalci dobili nove razvojne priložnosti, obiskovalci pa se bodo v njem dobro počutili.</w:t>
      </w:r>
    </w:p>
    <w:p w:rsidR="00B13232" w:rsidRPr="00376BF6" w:rsidRDefault="00B13232" w:rsidP="00B13232">
      <w:pPr>
        <w:pStyle w:val="NU-besedilo"/>
        <w:spacing w:after="240"/>
      </w:pPr>
    </w:p>
    <w:p w:rsidR="003B5997" w:rsidRDefault="003B5997" w:rsidP="0029590B">
      <w:pPr>
        <w:pStyle w:val="NU-2"/>
      </w:pPr>
      <w:bookmarkStart w:id="76" w:name="_Toc340733626"/>
      <w:r w:rsidRPr="00376BF6">
        <w:t>Dolgoročni upravljavski cilji in naloge</w:t>
      </w:r>
      <w:bookmarkEnd w:id="76"/>
    </w:p>
    <w:p w:rsidR="00B13232" w:rsidRPr="00B13232" w:rsidRDefault="00B13232" w:rsidP="00B13232">
      <w:pPr>
        <w:jc w:val="both"/>
        <w:rPr>
          <w:rFonts w:ascii="Gill Sans MT" w:hAnsi="Gill Sans MT"/>
          <w:b/>
          <w:sz w:val="22"/>
          <w:szCs w:val="22"/>
        </w:rPr>
      </w:pPr>
      <w:r w:rsidRPr="00B13232">
        <w:rPr>
          <w:rFonts w:ascii="Gill Sans MT" w:hAnsi="Gill Sans MT"/>
          <w:bCs/>
          <w:sz w:val="22"/>
          <w:szCs w:val="22"/>
        </w:rPr>
        <w:t xml:space="preserve">Cilj 1: </w:t>
      </w:r>
      <w:r w:rsidR="001D65D8">
        <w:rPr>
          <w:rFonts w:ascii="Gill Sans MT" w:hAnsi="Gill Sans MT"/>
          <w:b/>
          <w:sz w:val="22"/>
          <w:szCs w:val="22"/>
        </w:rPr>
        <w:t xml:space="preserve">Ohranitev narave in </w:t>
      </w:r>
      <w:proofErr w:type="spellStart"/>
      <w:r w:rsidR="001D65D8">
        <w:rPr>
          <w:rFonts w:ascii="Gill Sans MT" w:hAnsi="Gill Sans MT"/>
          <w:b/>
          <w:sz w:val="22"/>
          <w:szCs w:val="22"/>
        </w:rPr>
        <w:t>ekosistemskih</w:t>
      </w:r>
      <w:proofErr w:type="spellEnd"/>
      <w:r w:rsidR="001D65D8">
        <w:rPr>
          <w:rFonts w:ascii="Gill Sans MT" w:hAnsi="Gill Sans MT"/>
          <w:b/>
          <w:sz w:val="22"/>
          <w:szCs w:val="22"/>
        </w:rPr>
        <w:t xml:space="preserve"> storitev, ki jih zagotavlja</w:t>
      </w:r>
    </w:p>
    <w:p w:rsidR="00B54522" w:rsidRPr="00B54522" w:rsidRDefault="00B54522" w:rsidP="00B54522">
      <w:pPr>
        <w:pStyle w:val="NU-besedilo"/>
      </w:pPr>
      <w:r w:rsidRPr="00B54522">
        <w:t xml:space="preserve">Cilj je z ustreznimi ukrepi in aktivnostmi zagotoviti ohranitev najmanj obstoječega stanja biotske raznovrstnosti, naravnih vrednot, posebnih varstvenih območij, krajinske pestrosti, ugodnega stanja ogroženih in mednarodno varovanih prostoživečih živalskih in rastlinskih vrst in njihovih habitatov ter najmanj obstoječega obsega in kakovosti habitatnih tipov, ki se prednostno ohranjajo v ugodnem stanju. </w:t>
      </w:r>
      <w:r w:rsidR="00BC5615" w:rsidRPr="00B54522">
        <w:t xml:space="preserve">Z ohranjeno naravo in vzpostavljenim zavarovanjem pred negativnimi vplivi, ki lahko povzročijo poslabšanje stanja, se </w:t>
      </w:r>
      <w:r w:rsidR="00BC5615">
        <w:t>omogoča</w:t>
      </w:r>
      <w:r w:rsidR="00BC5615" w:rsidRPr="00B54522">
        <w:t xml:space="preserve"> tudi ohranitev </w:t>
      </w:r>
      <w:proofErr w:type="spellStart"/>
      <w:r w:rsidR="00BC5615" w:rsidRPr="00B54522">
        <w:t>ekosistemskih</w:t>
      </w:r>
      <w:proofErr w:type="spellEnd"/>
      <w:r w:rsidR="00BC5615" w:rsidRPr="00B54522">
        <w:t xml:space="preserve"> storitev</w:t>
      </w:r>
      <w:r w:rsidR="00BC5615">
        <w:t>, ki jih zagotavlja narava</w:t>
      </w:r>
      <w:r w:rsidR="00BC5615" w:rsidRPr="00B54522">
        <w:t xml:space="preserve">. </w:t>
      </w:r>
      <w:r w:rsidRPr="00B54522">
        <w:t xml:space="preserve"> </w:t>
      </w:r>
    </w:p>
    <w:p w:rsidR="00B13232" w:rsidRPr="00B13232" w:rsidRDefault="00B13232" w:rsidP="00B13232">
      <w:pPr>
        <w:jc w:val="both"/>
        <w:rPr>
          <w:rFonts w:ascii="Gill Sans MT" w:hAnsi="Gill Sans MT"/>
          <w:b/>
          <w:sz w:val="22"/>
          <w:szCs w:val="22"/>
        </w:rPr>
      </w:pPr>
    </w:p>
    <w:p w:rsidR="00B13232" w:rsidRPr="00B13232" w:rsidRDefault="00B13232" w:rsidP="00B13232">
      <w:pPr>
        <w:jc w:val="both"/>
        <w:rPr>
          <w:rFonts w:ascii="Gill Sans MT" w:hAnsi="Gill Sans MT"/>
          <w:b/>
          <w:bCs/>
          <w:sz w:val="22"/>
          <w:szCs w:val="22"/>
        </w:rPr>
      </w:pPr>
      <w:r w:rsidRPr="00B13232">
        <w:rPr>
          <w:rFonts w:ascii="Gill Sans MT" w:hAnsi="Gill Sans MT"/>
          <w:bCs/>
          <w:sz w:val="22"/>
          <w:szCs w:val="22"/>
        </w:rPr>
        <w:t xml:space="preserve">Cilj 2: </w:t>
      </w:r>
      <w:r w:rsidR="00094051" w:rsidRPr="00094051">
        <w:rPr>
          <w:rFonts w:ascii="Gill Sans MT" w:hAnsi="Gill Sans MT"/>
          <w:b/>
          <w:sz w:val="22"/>
          <w:szCs w:val="22"/>
        </w:rPr>
        <w:t>Trajnostni razvoj in raba naravnih virov</w:t>
      </w:r>
    </w:p>
    <w:p w:rsidR="00B13232" w:rsidRDefault="00B54522" w:rsidP="00B13232">
      <w:pPr>
        <w:jc w:val="both"/>
        <w:rPr>
          <w:rFonts w:ascii="Gill Sans MT" w:hAnsi="Gill Sans MT"/>
          <w:bCs/>
          <w:sz w:val="22"/>
          <w:szCs w:val="22"/>
        </w:rPr>
      </w:pPr>
      <w:r w:rsidRPr="00B54522">
        <w:rPr>
          <w:rFonts w:ascii="Gill Sans MT" w:hAnsi="Gill Sans MT"/>
          <w:bCs/>
          <w:sz w:val="22"/>
          <w:szCs w:val="22"/>
        </w:rPr>
        <w:t>Cilj je prispevati k trajnostnemu razvoju območja krajinskega parka</w:t>
      </w:r>
      <w:r w:rsidR="00094051">
        <w:rPr>
          <w:rFonts w:ascii="Gill Sans MT" w:hAnsi="Gill Sans MT"/>
          <w:bCs/>
          <w:sz w:val="22"/>
          <w:szCs w:val="22"/>
        </w:rPr>
        <w:t xml:space="preserve"> ter rabi naravnih virov</w:t>
      </w:r>
      <w:r w:rsidRPr="00B54522">
        <w:rPr>
          <w:rFonts w:ascii="Gill Sans MT" w:hAnsi="Gill Sans MT"/>
          <w:bCs/>
          <w:sz w:val="22"/>
          <w:szCs w:val="22"/>
        </w:rPr>
        <w:t xml:space="preserve">, preko izvajanja aktivnosti na vseh treh komponentah trajnostnega razvoja: ekonomski, družbeni in okoljski. To bo omogočilo dvig kakovosti bivanja prebivalcev </w:t>
      </w:r>
      <w:r w:rsidR="00BC5615">
        <w:rPr>
          <w:rFonts w:ascii="Gill Sans MT" w:hAnsi="Gill Sans MT"/>
          <w:bCs/>
          <w:sz w:val="22"/>
          <w:szCs w:val="22"/>
        </w:rPr>
        <w:t>KPLB</w:t>
      </w:r>
      <w:r w:rsidRPr="00B54522">
        <w:rPr>
          <w:rFonts w:ascii="Gill Sans MT" w:hAnsi="Gill Sans MT"/>
          <w:bCs/>
          <w:sz w:val="22"/>
          <w:szCs w:val="22"/>
        </w:rPr>
        <w:t>.</w:t>
      </w:r>
    </w:p>
    <w:p w:rsidR="00B54522" w:rsidRPr="00B13232" w:rsidRDefault="00B54522" w:rsidP="00B13232">
      <w:pPr>
        <w:jc w:val="both"/>
        <w:rPr>
          <w:rFonts w:ascii="Gill Sans MT" w:hAnsi="Gill Sans MT"/>
          <w:bCs/>
          <w:sz w:val="22"/>
          <w:szCs w:val="22"/>
        </w:rPr>
      </w:pPr>
    </w:p>
    <w:p w:rsidR="00B54522" w:rsidRDefault="00B13232" w:rsidP="00B13232">
      <w:pPr>
        <w:jc w:val="both"/>
        <w:rPr>
          <w:rFonts w:ascii="Gill Sans MT" w:hAnsi="Gill Sans MT"/>
          <w:b/>
          <w:bCs/>
          <w:sz w:val="22"/>
          <w:szCs w:val="22"/>
        </w:rPr>
      </w:pPr>
      <w:r w:rsidRPr="00B13232">
        <w:rPr>
          <w:rFonts w:ascii="Gill Sans MT" w:hAnsi="Gill Sans MT"/>
          <w:bCs/>
          <w:sz w:val="22"/>
          <w:szCs w:val="22"/>
        </w:rPr>
        <w:t xml:space="preserve">Cilj </w:t>
      </w:r>
      <w:r w:rsidR="00B54522">
        <w:rPr>
          <w:rFonts w:ascii="Gill Sans MT" w:hAnsi="Gill Sans MT"/>
          <w:bCs/>
          <w:sz w:val="22"/>
          <w:szCs w:val="22"/>
        </w:rPr>
        <w:t>3</w:t>
      </w:r>
      <w:r w:rsidRPr="00B13232">
        <w:rPr>
          <w:rFonts w:ascii="Gill Sans MT" w:hAnsi="Gill Sans MT"/>
          <w:bCs/>
          <w:sz w:val="22"/>
          <w:szCs w:val="22"/>
        </w:rPr>
        <w:t xml:space="preserve">: </w:t>
      </w:r>
      <w:r w:rsidRPr="00B13232">
        <w:rPr>
          <w:rFonts w:ascii="Gill Sans MT" w:hAnsi="Gill Sans MT"/>
          <w:b/>
          <w:bCs/>
          <w:sz w:val="22"/>
          <w:szCs w:val="22"/>
        </w:rPr>
        <w:t>Učinkovito upravljanje</w:t>
      </w:r>
    </w:p>
    <w:p w:rsidR="00B13232" w:rsidRPr="00B54522" w:rsidRDefault="00B54522" w:rsidP="00B13232">
      <w:pPr>
        <w:jc w:val="both"/>
        <w:rPr>
          <w:rFonts w:ascii="Gill Sans MT" w:hAnsi="Gill Sans MT"/>
          <w:bCs/>
          <w:sz w:val="22"/>
          <w:szCs w:val="22"/>
        </w:rPr>
      </w:pPr>
      <w:r w:rsidRPr="00B54522">
        <w:rPr>
          <w:rFonts w:ascii="Gill Sans MT" w:hAnsi="Gill Sans MT"/>
          <w:bCs/>
          <w:sz w:val="22"/>
          <w:szCs w:val="22"/>
        </w:rPr>
        <w:t xml:space="preserve">Cilj je zagotoviti podporno okolje za učinkovito izvajanje nalog in aktivnosti </w:t>
      </w:r>
      <w:r w:rsidR="00BC5615">
        <w:rPr>
          <w:rFonts w:ascii="Gill Sans MT" w:hAnsi="Gill Sans MT"/>
          <w:bCs/>
          <w:sz w:val="22"/>
          <w:szCs w:val="22"/>
        </w:rPr>
        <w:t>JZ KPLB</w:t>
      </w:r>
      <w:r w:rsidRPr="00B54522">
        <w:rPr>
          <w:rFonts w:ascii="Gill Sans MT" w:hAnsi="Gill Sans MT"/>
          <w:bCs/>
          <w:sz w:val="22"/>
          <w:szCs w:val="22"/>
        </w:rPr>
        <w:t xml:space="preserve"> v okviru javne službe ohranjanja narave.</w:t>
      </w:r>
      <w:r w:rsidR="00B13232" w:rsidRPr="00B54522">
        <w:rPr>
          <w:rFonts w:ascii="Gill Sans MT" w:hAnsi="Gill Sans MT"/>
          <w:bCs/>
          <w:sz w:val="22"/>
          <w:szCs w:val="22"/>
        </w:rPr>
        <w:t xml:space="preserve"> </w:t>
      </w:r>
    </w:p>
    <w:p w:rsidR="00B13232" w:rsidRPr="00B13232" w:rsidRDefault="00B13232" w:rsidP="00B13232">
      <w:pPr>
        <w:rPr>
          <w:rFonts w:ascii="Gill Sans MT" w:hAnsi="Gill Sans MT"/>
          <w:b/>
          <w:bCs/>
          <w:sz w:val="22"/>
          <w:szCs w:val="22"/>
        </w:rPr>
      </w:pPr>
    </w:p>
    <w:p w:rsidR="00B13232" w:rsidRPr="00B13232" w:rsidRDefault="00B13232" w:rsidP="0077544F">
      <w:pPr>
        <w:jc w:val="both"/>
        <w:rPr>
          <w:rFonts w:ascii="Gill Sans MT" w:hAnsi="Gill Sans MT"/>
          <w:bCs/>
          <w:sz w:val="22"/>
          <w:szCs w:val="22"/>
        </w:rPr>
      </w:pPr>
      <w:r w:rsidRPr="00B13232">
        <w:rPr>
          <w:rFonts w:ascii="Gill Sans MT" w:hAnsi="Gill Sans MT"/>
          <w:bCs/>
          <w:sz w:val="22"/>
          <w:szCs w:val="22"/>
        </w:rPr>
        <w:t xml:space="preserve">V okviru navedenih ciljev se določajo operativni cilji, v okviru operativnih ciljev pa naloge in aktivnosti, ki so prikazani tabelarično. Nosilec aktivnosti in nalog je upravljavec parka, </w:t>
      </w:r>
      <w:r w:rsidR="00BC5615">
        <w:rPr>
          <w:rFonts w:ascii="Gill Sans MT" w:hAnsi="Gill Sans MT"/>
          <w:bCs/>
          <w:sz w:val="22"/>
          <w:szCs w:val="22"/>
        </w:rPr>
        <w:t>JZ KPLB</w:t>
      </w:r>
      <w:r w:rsidRPr="00B13232">
        <w:rPr>
          <w:rFonts w:ascii="Gill Sans MT" w:hAnsi="Gill Sans MT"/>
          <w:bCs/>
          <w:sz w:val="22"/>
          <w:szCs w:val="22"/>
        </w:rPr>
        <w:t>.</w:t>
      </w:r>
    </w:p>
    <w:p w:rsidR="00B13232" w:rsidRPr="00B13232" w:rsidRDefault="00B13232" w:rsidP="00B13232">
      <w:pPr>
        <w:rPr>
          <w:rFonts w:ascii="Gill Sans MT" w:hAnsi="Gill Sans MT"/>
          <w:bCs/>
          <w:sz w:val="22"/>
          <w:szCs w:val="22"/>
        </w:rPr>
      </w:pPr>
    </w:p>
    <w:p w:rsidR="00B13232" w:rsidRPr="00B13232" w:rsidRDefault="00B13232" w:rsidP="004B27B0">
      <w:pPr>
        <w:pStyle w:val="Napis"/>
        <w:keepNext/>
        <w:spacing w:after="0"/>
        <w:rPr>
          <w:rFonts w:ascii="Gill Sans MT" w:hAnsi="Gill Sans MT"/>
          <w:b w:val="0"/>
          <w:sz w:val="22"/>
          <w:szCs w:val="22"/>
        </w:rPr>
      </w:pPr>
      <w:bookmarkStart w:id="77" w:name="_Toc283206783"/>
      <w:r w:rsidRPr="00B13232">
        <w:rPr>
          <w:rFonts w:ascii="Gill Sans MT" w:hAnsi="Gill Sans MT"/>
          <w:b w:val="0"/>
          <w:sz w:val="22"/>
          <w:szCs w:val="22"/>
        </w:rPr>
        <w:t>Razlaga tabele:</w:t>
      </w:r>
      <w:bookmarkEnd w:id="77"/>
    </w:p>
    <w:tbl>
      <w:tblPr>
        <w:tblStyle w:val="Srednjesenenje1poudarek3"/>
        <w:tblW w:w="0" w:type="auto"/>
        <w:tblInd w:w="108" w:type="dxa"/>
        <w:tblLayout w:type="fixed"/>
        <w:tblLook w:val="04A0"/>
      </w:tblPr>
      <w:tblGrid>
        <w:gridCol w:w="2127"/>
        <w:gridCol w:w="1417"/>
        <w:gridCol w:w="1134"/>
        <w:gridCol w:w="1418"/>
        <w:gridCol w:w="708"/>
        <w:gridCol w:w="1249"/>
        <w:gridCol w:w="1074"/>
      </w:tblGrid>
      <w:tr w:rsidR="009119A2" w:rsidTr="00322CC4">
        <w:trPr>
          <w:cnfStyle w:val="100000000000"/>
        </w:trPr>
        <w:tc>
          <w:tcPr>
            <w:cnfStyle w:val="001000000000"/>
            <w:tcW w:w="2127" w:type="dxa"/>
          </w:tcPr>
          <w:p w:rsidR="009119A2" w:rsidRDefault="00B13232" w:rsidP="00B13232">
            <w:pPr>
              <w:rPr>
                <w:rFonts w:ascii="Gill Sans MT" w:hAnsi="Gill Sans MT"/>
                <w:bCs w:val="0"/>
                <w:sz w:val="20"/>
                <w:szCs w:val="20"/>
              </w:rPr>
            </w:pPr>
            <w:r w:rsidRPr="00B13232">
              <w:rPr>
                <w:rFonts w:ascii="Gill Sans MT" w:hAnsi="Gill Sans MT"/>
                <w:bCs w:val="0"/>
                <w:sz w:val="20"/>
                <w:szCs w:val="20"/>
              </w:rPr>
              <w:t>Dolgoročni cilj – operativni cilj</w:t>
            </w:r>
            <w:r w:rsidR="009119A2">
              <w:rPr>
                <w:rFonts w:ascii="Gill Sans MT" w:hAnsi="Gill Sans MT"/>
                <w:bCs w:val="0"/>
                <w:sz w:val="20"/>
                <w:szCs w:val="20"/>
              </w:rPr>
              <w:t xml:space="preserve"> –</w:t>
            </w:r>
          </w:p>
          <w:p w:rsidR="00B13232" w:rsidRPr="00B13232" w:rsidRDefault="00B13232" w:rsidP="00B13232">
            <w:pPr>
              <w:rPr>
                <w:rFonts w:ascii="Gill Sans MT" w:hAnsi="Gill Sans MT"/>
                <w:bCs w:val="0"/>
                <w:sz w:val="20"/>
                <w:szCs w:val="20"/>
              </w:rPr>
            </w:pPr>
            <w:r w:rsidRPr="00B13232">
              <w:rPr>
                <w:rFonts w:ascii="Gill Sans MT" w:hAnsi="Gill Sans MT"/>
                <w:bCs w:val="0"/>
                <w:sz w:val="20"/>
                <w:szCs w:val="20"/>
              </w:rPr>
              <w:t>aktivnost</w:t>
            </w:r>
          </w:p>
        </w:tc>
        <w:tc>
          <w:tcPr>
            <w:tcW w:w="1417" w:type="dxa"/>
          </w:tcPr>
          <w:p w:rsidR="00B13232" w:rsidRPr="00B13232" w:rsidRDefault="00B13232" w:rsidP="00B13232">
            <w:pPr>
              <w:cnfStyle w:val="100000000000"/>
              <w:rPr>
                <w:rFonts w:ascii="Gill Sans MT" w:hAnsi="Gill Sans MT"/>
                <w:bCs w:val="0"/>
                <w:sz w:val="20"/>
                <w:szCs w:val="20"/>
              </w:rPr>
            </w:pPr>
            <w:r w:rsidRPr="00B13232">
              <w:rPr>
                <w:rFonts w:ascii="Gill Sans MT" w:hAnsi="Gill Sans MT"/>
                <w:bCs w:val="0"/>
                <w:sz w:val="20"/>
                <w:szCs w:val="20"/>
              </w:rPr>
              <w:t>Prednostna naloga</w:t>
            </w:r>
            <w:r w:rsidRPr="00B13232">
              <w:rPr>
                <w:rFonts w:ascii="Gill Sans MT" w:hAnsi="Gill Sans MT"/>
                <w:bCs w:val="0"/>
                <w:sz w:val="20"/>
                <w:szCs w:val="20"/>
                <w:vertAlign w:val="superscript"/>
              </w:rPr>
              <w:t>1</w:t>
            </w:r>
          </w:p>
        </w:tc>
        <w:tc>
          <w:tcPr>
            <w:tcW w:w="1134" w:type="dxa"/>
          </w:tcPr>
          <w:p w:rsidR="00B13232" w:rsidRPr="00B13232" w:rsidRDefault="00B13232" w:rsidP="00B13232">
            <w:pPr>
              <w:cnfStyle w:val="100000000000"/>
              <w:rPr>
                <w:rFonts w:ascii="Gill Sans MT" w:hAnsi="Gill Sans MT"/>
                <w:bCs w:val="0"/>
                <w:sz w:val="20"/>
                <w:szCs w:val="20"/>
              </w:rPr>
            </w:pPr>
            <w:r w:rsidRPr="00B13232">
              <w:rPr>
                <w:rFonts w:ascii="Gill Sans MT" w:hAnsi="Gill Sans MT"/>
                <w:bCs w:val="0"/>
                <w:sz w:val="20"/>
                <w:szCs w:val="20"/>
              </w:rPr>
              <w:t>Rok izvedbe</w:t>
            </w:r>
            <w:r w:rsidRPr="00B13232">
              <w:rPr>
                <w:rFonts w:ascii="Gill Sans MT" w:hAnsi="Gill Sans MT"/>
                <w:bCs w:val="0"/>
                <w:sz w:val="20"/>
                <w:szCs w:val="20"/>
                <w:vertAlign w:val="superscript"/>
              </w:rPr>
              <w:t>2</w:t>
            </w:r>
          </w:p>
        </w:tc>
        <w:tc>
          <w:tcPr>
            <w:tcW w:w="1418" w:type="dxa"/>
          </w:tcPr>
          <w:p w:rsidR="00B13232" w:rsidRPr="00B13232" w:rsidRDefault="00B13232" w:rsidP="00B13232">
            <w:pPr>
              <w:cnfStyle w:val="100000000000"/>
              <w:rPr>
                <w:rFonts w:ascii="Gill Sans MT" w:hAnsi="Gill Sans MT"/>
                <w:bCs w:val="0"/>
                <w:sz w:val="20"/>
                <w:szCs w:val="20"/>
              </w:rPr>
            </w:pPr>
            <w:r w:rsidRPr="00B13232">
              <w:rPr>
                <w:rFonts w:ascii="Gill Sans MT" w:hAnsi="Gill Sans MT"/>
                <w:bCs w:val="0"/>
                <w:sz w:val="20"/>
                <w:szCs w:val="20"/>
              </w:rPr>
              <w:t>Način preverjanja</w:t>
            </w:r>
            <w:r w:rsidRPr="00B13232">
              <w:rPr>
                <w:rFonts w:ascii="Gill Sans MT" w:hAnsi="Gill Sans MT"/>
                <w:bCs w:val="0"/>
                <w:sz w:val="20"/>
                <w:szCs w:val="20"/>
                <w:vertAlign w:val="superscript"/>
              </w:rPr>
              <w:t>3</w:t>
            </w:r>
          </w:p>
        </w:tc>
        <w:tc>
          <w:tcPr>
            <w:tcW w:w="708" w:type="dxa"/>
          </w:tcPr>
          <w:p w:rsidR="00B13232" w:rsidRPr="00B13232" w:rsidRDefault="00B13232" w:rsidP="00B13232">
            <w:pPr>
              <w:cnfStyle w:val="100000000000"/>
              <w:rPr>
                <w:rFonts w:ascii="Gill Sans MT" w:hAnsi="Gill Sans MT"/>
                <w:bCs w:val="0"/>
                <w:sz w:val="20"/>
                <w:szCs w:val="20"/>
              </w:rPr>
            </w:pPr>
            <w:r w:rsidRPr="00B13232">
              <w:rPr>
                <w:rFonts w:ascii="Gill Sans MT" w:hAnsi="Gill Sans MT"/>
                <w:bCs w:val="0"/>
                <w:sz w:val="20"/>
                <w:szCs w:val="20"/>
              </w:rPr>
              <w:t>Viri</w:t>
            </w:r>
            <w:r w:rsidRPr="00B13232">
              <w:rPr>
                <w:rFonts w:ascii="Gill Sans MT" w:hAnsi="Gill Sans MT"/>
                <w:bCs w:val="0"/>
                <w:sz w:val="20"/>
                <w:szCs w:val="20"/>
                <w:vertAlign w:val="superscript"/>
              </w:rPr>
              <w:t>4</w:t>
            </w:r>
          </w:p>
        </w:tc>
        <w:tc>
          <w:tcPr>
            <w:tcW w:w="1249" w:type="dxa"/>
          </w:tcPr>
          <w:p w:rsidR="00B13232" w:rsidRPr="00B13232" w:rsidRDefault="00B13232" w:rsidP="00B13232">
            <w:pPr>
              <w:cnfStyle w:val="100000000000"/>
              <w:rPr>
                <w:rFonts w:ascii="Gill Sans MT" w:hAnsi="Gill Sans MT"/>
                <w:bCs w:val="0"/>
                <w:sz w:val="20"/>
                <w:szCs w:val="20"/>
              </w:rPr>
            </w:pPr>
            <w:r w:rsidRPr="00B13232">
              <w:rPr>
                <w:rFonts w:ascii="Gill Sans MT" w:hAnsi="Gill Sans MT"/>
                <w:bCs w:val="0"/>
                <w:sz w:val="20"/>
                <w:szCs w:val="20"/>
              </w:rPr>
              <w:t>Sodelavci</w:t>
            </w:r>
            <w:r w:rsidRPr="00B13232">
              <w:rPr>
                <w:rFonts w:ascii="Gill Sans MT" w:hAnsi="Gill Sans MT"/>
                <w:bCs w:val="0"/>
                <w:sz w:val="20"/>
                <w:szCs w:val="20"/>
                <w:vertAlign w:val="superscript"/>
              </w:rPr>
              <w:t>5</w:t>
            </w:r>
          </w:p>
        </w:tc>
        <w:tc>
          <w:tcPr>
            <w:tcW w:w="1074" w:type="dxa"/>
          </w:tcPr>
          <w:p w:rsidR="00B13232" w:rsidRPr="00B13232" w:rsidRDefault="00B13232" w:rsidP="00B13232">
            <w:pPr>
              <w:cnfStyle w:val="100000000000"/>
              <w:rPr>
                <w:rFonts w:ascii="Gill Sans MT" w:hAnsi="Gill Sans MT"/>
                <w:bCs w:val="0"/>
                <w:sz w:val="20"/>
                <w:szCs w:val="20"/>
              </w:rPr>
            </w:pPr>
            <w:r w:rsidRPr="00B13232">
              <w:rPr>
                <w:rFonts w:ascii="Gill Sans MT" w:hAnsi="Gill Sans MT"/>
                <w:bCs w:val="0"/>
                <w:sz w:val="20"/>
                <w:szCs w:val="20"/>
              </w:rPr>
              <w:t>Ocena stroškov</w:t>
            </w:r>
            <w:r w:rsidRPr="00B13232">
              <w:rPr>
                <w:rFonts w:ascii="Gill Sans MT" w:hAnsi="Gill Sans MT"/>
                <w:bCs w:val="0"/>
                <w:sz w:val="20"/>
                <w:szCs w:val="20"/>
                <w:vertAlign w:val="superscript"/>
              </w:rPr>
              <w:t>6</w:t>
            </w:r>
          </w:p>
        </w:tc>
      </w:tr>
    </w:tbl>
    <w:p w:rsidR="009119A2" w:rsidRPr="009119A2" w:rsidRDefault="009119A2" w:rsidP="009353E5">
      <w:pPr>
        <w:pStyle w:val="Sprotnaopomba-besedilo"/>
        <w:rPr>
          <w:rFonts w:ascii="Gill Sans MT" w:hAnsi="Gill Sans MT"/>
          <w:lang w:val="sl-SI"/>
        </w:rPr>
      </w:pPr>
      <w:r w:rsidRPr="009119A2">
        <w:rPr>
          <w:rStyle w:val="Sprotnaopomba-sklic"/>
          <w:rFonts w:ascii="Gill Sans MT" w:hAnsi="Gill Sans MT"/>
        </w:rPr>
        <w:footnoteRef/>
      </w:r>
      <w:r w:rsidRPr="009119A2">
        <w:rPr>
          <w:rFonts w:ascii="Gill Sans MT" w:hAnsi="Gill Sans MT"/>
          <w:lang w:val="it-IT"/>
        </w:rPr>
        <w:t xml:space="preserve"> </w:t>
      </w:r>
      <w:r w:rsidRPr="00DF3AAC">
        <w:rPr>
          <w:rFonts w:ascii="Gill Sans MT" w:hAnsi="Gill Sans MT"/>
          <w:lang w:val="sl-SI"/>
        </w:rPr>
        <w:t>Prednostna naloga je posebej označena z znakom</w:t>
      </w:r>
      <w:r w:rsidRPr="009119A2">
        <w:rPr>
          <w:rFonts w:ascii="Gill Sans MT" w:hAnsi="Gill Sans MT"/>
          <w:lang w:val="it-IT"/>
        </w:rPr>
        <w:t xml:space="preserve"> X. </w:t>
      </w:r>
    </w:p>
    <w:p w:rsidR="009119A2" w:rsidRPr="009119A2" w:rsidRDefault="009119A2" w:rsidP="009353E5">
      <w:pPr>
        <w:pStyle w:val="Sprotnaopomba-besedilo"/>
        <w:rPr>
          <w:rFonts w:ascii="Gill Sans MT" w:hAnsi="Gill Sans MT"/>
          <w:lang w:val="sl-SI"/>
        </w:rPr>
      </w:pPr>
      <w:r>
        <w:rPr>
          <w:rStyle w:val="Sprotnaopomba-sklic"/>
          <w:rFonts w:ascii="Gill Sans MT" w:hAnsi="Gill Sans MT"/>
        </w:rPr>
        <w:t>2</w:t>
      </w:r>
      <w:r w:rsidRPr="009119A2">
        <w:rPr>
          <w:rFonts w:ascii="Gill Sans MT" w:hAnsi="Gill Sans MT"/>
          <w:lang w:val="sl-SI"/>
        </w:rPr>
        <w:t xml:space="preserve"> V tem stolpcu so navedena leta, ko naj bi se aktivnost izvajala oziroma tudi dokončala. »Stalno« pomeni, da se aktivnost izvaja kot že utečena v okviru rednih nalog, ki se jih izvaja v okviru javne službe. Obdobje 201</w:t>
      </w:r>
      <w:r w:rsidR="009353E5">
        <w:rPr>
          <w:rFonts w:ascii="Gill Sans MT" w:hAnsi="Gill Sans MT"/>
          <w:lang w:val="sl-SI"/>
        </w:rPr>
        <w:t>4</w:t>
      </w:r>
      <w:r w:rsidRPr="009119A2">
        <w:rPr>
          <w:rFonts w:ascii="Gill Sans MT" w:hAnsi="Gill Sans MT"/>
          <w:lang w:val="sl-SI"/>
        </w:rPr>
        <w:t>-20</w:t>
      </w:r>
      <w:r w:rsidR="009353E5">
        <w:rPr>
          <w:rFonts w:ascii="Gill Sans MT" w:hAnsi="Gill Sans MT"/>
          <w:lang w:val="sl-SI"/>
        </w:rPr>
        <w:t>24</w:t>
      </w:r>
      <w:r w:rsidRPr="009119A2">
        <w:rPr>
          <w:rFonts w:ascii="Gill Sans MT" w:hAnsi="Gill Sans MT"/>
          <w:lang w:val="sl-SI"/>
        </w:rPr>
        <w:t xml:space="preserve"> pomeni, da bo naloga izvedena enkrat ali večkrat v tem obdobju, se pa ne ve natančno kdaj.</w:t>
      </w:r>
    </w:p>
    <w:p w:rsidR="009119A2" w:rsidRPr="009119A2" w:rsidRDefault="009119A2" w:rsidP="009353E5">
      <w:pPr>
        <w:pStyle w:val="Sprotnaopomba-besedilo"/>
        <w:rPr>
          <w:rFonts w:ascii="Gill Sans MT" w:hAnsi="Gill Sans MT"/>
          <w:lang w:val="sl-SI"/>
        </w:rPr>
      </w:pPr>
      <w:r>
        <w:rPr>
          <w:rStyle w:val="Sprotnaopomba-sklic"/>
          <w:rFonts w:ascii="Gill Sans MT" w:hAnsi="Gill Sans MT"/>
        </w:rPr>
        <w:t>3</w:t>
      </w:r>
      <w:r w:rsidRPr="009119A2">
        <w:rPr>
          <w:rFonts w:ascii="Gill Sans MT" w:hAnsi="Gill Sans MT"/>
          <w:lang w:val="sl-SI"/>
        </w:rPr>
        <w:t xml:space="preserve"> Način preverjanja pove, na kakšen način se lahko preveri, če se je naloga izvedla. Za preverjanje uspešnosti so določeni kazalniki za spremljanje učinkovitosti pri izvajanju n</w:t>
      </w:r>
      <w:r w:rsidR="009353E5">
        <w:rPr>
          <w:rFonts w:ascii="Gill Sans MT" w:hAnsi="Gill Sans MT"/>
          <w:lang w:val="sl-SI"/>
        </w:rPr>
        <w:t>ačrta upravljanja v poglavju VI</w:t>
      </w:r>
      <w:r w:rsidRPr="009119A2">
        <w:rPr>
          <w:rFonts w:ascii="Gill Sans MT" w:hAnsi="Gill Sans MT"/>
          <w:lang w:val="sl-SI"/>
        </w:rPr>
        <w:t>.</w:t>
      </w:r>
    </w:p>
    <w:p w:rsidR="009119A2" w:rsidRPr="009119A2" w:rsidRDefault="009119A2" w:rsidP="009353E5">
      <w:pPr>
        <w:pStyle w:val="Sprotnaopomba-besedilo"/>
        <w:rPr>
          <w:rFonts w:ascii="Gill Sans MT" w:hAnsi="Gill Sans MT"/>
          <w:lang w:val="sl-SI"/>
        </w:rPr>
      </w:pPr>
      <w:r>
        <w:rPr>
          <w:rStyle w:val="Sprotnaopomba-sklic"/>
          <w:rFonts w:ascii="Gill Sans MT" w:hAnsi="Gill Sans MT"/>
        </w:rPr>
        <w:t>4</w:t>
      </w:r>
      <w:r w:rsidRPr="009119A2">
        <w:rPr>
          <w:rFonts w:ascii="Gill Sans MT" w:hAnsi="Gill Sans MT"/>
          <w:lang w:val="sl-SI"/>
        </w:rPr>
        <w:t xml:space="preserve"> Pod viri so navedene institucije, ki že sofinancirajo izvajanje posameznih nalog, oziroma so potencialni sofinancerji za potrebna sredstva.</w:t>
      </w:r>
    </w:p>
    <w:p w:rsidR="009119A2" w:rsidRPr="009119A2" w:rsidRDefault="009119A2" w:rsidP="009353E5">
      <w:pPr>
        <w:pStyle w:val="Sprotnaopomba-besedilo"/>
        <w:rPr>
          <w:rFonts w:ascii="Gill Sans MT" w:hAnsi="Gill Sans MT"/>
          <w:lang w:val="sl-SI"/>
        </w:rPr>
      </w:pPr>
      <w:r>
        <w:rPr>
          <w:rStyle w:val="Sprotnaopomba-sklic"/>
          <w:rFonts w:ascii="Gill Sans MT" w:hAnsi="Gill Sans MT"/>
        </w:rPr>
        <w:t>5</w:t>
      </w:r>
      <w:r w:rsidRPr="009119A2">
        <w:rPr>
          <w:rFonts w:ascii="Gill Sans MT" w:hAnsi="Gill Sans MT"/>
          <w:lang w:val="sl-SI"/>
        </w:rPr>
        <w:t xml:space="preserve"> Sodelavci so ključni deležniki, ki lahko bistveno prispevajo k izvedbi naloge, pri čemer se ne navaja tistih, ki so deležniki na podlagi predpisanih postopkov, kot npr. ZRSVN, ARSO, itd. in tistih, ki so izvajalci nalog na podlagi javnih naročil.</w:t>
      </w:r>
    </w:p>
    <w:p w:rsidR="00B13232" w:rsidRPr="00376BF6" w:rsidRDefault="009119A2" w:rsidP="005D2F18">
      <w:pPr>
        <w:jc w:val="both"/>
      </w:pPr>
      <w:r>
        <w:rPr>
          <w:rStyle w:val="Sprotnaopomba-sklic"/>
          <w:rFonts w:ascii="Gill Sans MT" w:hAnsi="Gill Sans MT"/>
          <w:sz w:val="20"/>
          <w:szCs w:val="20"/>
        </w:rPr>
        <w:t>6</w:t>
      </w:r>
      <w:r w:rsidRPr="009119A2">
        <w:rPr>
          <w:rFonts w:ascii="Gill Sans MT" w:hAnsi="Gill Sans MT"/>
          <w:sz w:val="20"/>
          <w:szCs w:val="20"/>
        </w:rPr>
        <w:t xml:space="preserve"> Ocena stroškov prikazuje oceno sredstev, ki je potrebna za izvedbo posameznih nalog in zajema stroške storitev, izredne materialne stroške ali investicijske stroške, ne zajema pa stroškov rednega dela in osnovnih materialnih stroškov. Strošek je podan kot strošek za celotno petletno obdobje, pri terminsko določenih nalogah in aktivnostih pa kot enkratni strošek na nalogo.</w:t>
      </w:r>
    </w:p>
    <w:p w:rsidR="00B13232" w:rsidRDefault="00B13232" w:rsidP="0029590B">
      <w:pPr>
        <w:pStyle w:val="NU-2"/>
        <w:sectPr w:rsidR="00B13232" w:rsidSect="000022AB">
          <w:headerReference w:type="default" r:id="rId25"/>
          <w:footerReference w:type="default" r:id="rId26"/>
          <w:pgSz w:w="11906" w:h="16838"/>
          <w:pgMar w:top="1417" w:right="1417" w:bottom="1417" w:left="1417" w:header="708" w:footer="708" w:gutter="0"/>
          <w:cols w:space="708"/>
          <w:docGrid w:linePitch="360"/>
        </w:sectPr>
      </w:pPr>
    </w:p>
    <w:p w:rsidR="003B5997" w:rsidRDefault="003B5997" w:rsidP="0029590B">
      <w:pPr>
        <w:pStyle w:val="NU-2"/>
      </w:pPr>
      <w:bookmarkStart w:id="78" w:name="_Toc340733627"/>
      <w:r w:rsidRPr="00376BF6">
        <w:lastRenderedPageBreak/>
        <w:t xml:space="preserve">Operativni cilji, naloge in </w:t>
      </w:r>
      <w:r w:rsidR="00D8320D">
        <w:t>ukrepi</w:t>
      </w:r>
      <w:bookmarkEnd w:id="78"/>
    </w:p>
    <w:p w:rsidR="000901B4" w:rsidRPr="00E8425A" w:rsidRDefault="000901B4" w:rsidP="000901B4">
      <w:pPr>
        <w:jc w:val="both"/>
        <w:rPr>
          <w:rFonts w:ascii="Gill Sans MT" w:hAnsi="Gill Sans MT"/>
          <w:sz w:val="22"/>
          <w:szCs w:val="22"/>
        </w:rPr>
      </w:pPr>
      <w:r w:rsidRPr="00E8425A">
        <w:rPr>
          <w:rFonts w:ascii="Gill Sans MT" w:hAnsi="Gill Sans MT"/>
          <w:sz w:val="22"/>
          <w:szCs w:val="22"/>
        </w:rPr>
        <w:t xml:space="preserve">V okviru zgoraj navedenih dolgoročnih ciljev upravljanja se določajo operativni cilji, v okviru operativnih ciljev pa aktivnosti, ki so prikazane tabelarično. </w:t>
      </w:r>
    </w:p>
    <w:p w:rsidR="000901B4" w:rsidRPr="00376BF6" w:rsidRDefault="000901B4" w:rsidP="000901B4">
      <w:pPr>
        <w:pStyle w:val="NU-besedilo"/>
      </w:pPr>
    </w:p>
    <w:p w:rsidR="00793DDF" w:rsidRPr="00A7703D" w:rsidRDefault="00793DDF" w:rsidP="00793DDF">
      <w:pPr>
        <w:pStyle w:val="Naslov11"/>
        <w:jc w:val="both"/>
        <w:outlineLvl w:val="2"/>
        <w:rPr>
          <w:rFonts w:ascii="Gill Sans MT" w:hAnsi="Gill Sans MT"/>
          <w:b/>
        </w:rPr>
      </w:pPr>
      <w:bookmarkStart w:id="79" w:name="_Toc340733628"/>
      <w:bookmarkStart w:id="80" w:name="_Toc328725723"/>
      <w:r w:rsidRPr="008521BD">
        <w:rPr>
          <w:rFonts w:ascii="Gill Sans MT" w:hAnsi="Gill Sans MT"/>
          <w:b/>
        </w:rPr>
        <w:t xml:space="preserve">Cilj 1: </w:t>
      </w:r>
      <w:r w:rsidRPr="00A7703D">
        <w:rPr>
          <w:rFonts w:ascii="Gill Sans MT" w:hAnsi="Gill Sans MT"/>
          <w:b/>
        </w:rPr>
        <w:t xml:space="preserve">Ohranitev narave in </w:t>
      </w:r>
      <w:proofErr w:type="spellStart"/>
      <w:r w:rsidRPr="00A7703D">
        <w:rPr>
          <w:rFonts w:ascii="Gill Sans MT" w:hAnsi="Gill Sans MT"/>
          <w:b/>
        </w:rPr>
        <w:t>ekosistemskih</w:t>
      </w:r>
      <w:proofErr w:type="spellEnd"/>
      <w:r w:rsidRPr="00A7703D">
        <w:rPr>
          <w:rFonts w:ascii="Gill Sans MT" w:hAnsi="Gill Sans MT"/>
          <w:b/>
        </w:rPr>
        <w:t xml:space="preserve"> storitev, ki jih zagotavlja</w:t>
      </w:r>
      <w:bookmarkEnd w:id="79"/>
      <w:r w:rsidRPr="00A7703D">
        <w:rPr>
          <w:rFonts w:ascii="Gill Sans MT" w:hAnsi="Gill Sans MT"/>
          <w:b/>
        </w:rPr>
        <w:t xml:space="preserve"> </w:t>
      </w:r>
      <w:bookmarkEnd w:id="80"/>
    </w:p>
    <w:p w:rsidR="00793DDF" w:rsidRDefault="00793DDF" w:rsidP="00793DDF">
      <w:pPr>
        <w:pStyle w:val="NU-besedilo"/>
      </w:pPr>
    </w:p>
    <w:p w:rsidR="00793DDF" w:rsidRPr="000901B4" w:rsidRDefault="00793DDF" w:rsidP="00793DDF">
      <w:pPr>
        <w:pStyle w:val="NU-besedilo"/>
        <w:rPr>
          <w:b/>
        </w:rPr>
      </w:pPr>
      <w:r w:rsidRPr="000901B4">
        <w:rPr>
          <w:b/>
        </w:rPr>
        <w:t>Operativni cilji:</w:t>
      </w:r>
    </w:p>
    <w:p w:rsidR="00793DDF" w:rsidRDefault="00793DDF" w:rsidP="00967305">
      <w:pPr>
        <w:pStyle w:val="NU-besedilo"/>
        <w:numPr>
          <w:ilvl w:val="1"/>
          <w:numId w:val="21"/>
        </w:numPr>
        <w:rPr>
          <w:b/>
        </w:rPr>
      </w:pPr>
      <w:r>
        <w:rPr>
          <w:b/>
        </w:rPr>
        <w:t>Zagotavljanje najmanj obstoječega stanja habitatnih tipov in populacij vrst</w:t>
      </w:r>
    </w:p>
    <w:p w:rsidR="00793DDF" w:rsidRPr="001C6849" w:rsidRDefault="00793DDF" w:rsidP="00793DDF">
      <w:pPr>
        <w:pStyle w:val="NU-besedilo"/>
        <w:spacing w:after="240"/>
        <w:ind w:left="709"/>
      </w:pPr>
      <w:r w:rsidRPr="001C6849">
        <w:t>Cilj se nanaša na a</w:t>
      </w:r>
      <w:r w:rsidRPr="001C6849">
        <w:rPr>
          <w:rFonts w:eastAsia="Calibri"/>
        </w:rPr>
        <w:t xml:space="preserve">ktivnosti in ukrepe </w:t>
      </w:r>
      <w:r w:rsidRPr="001C6849">
        <w:t>vzdrževanja in izboljšanja življenjskih razmer</w:t>
      </w:r>
      <w:r w:rsidRPr="001C6849">
        <w:rPr>
          <w:rFonts w:eastAsia="Calibri"/>
        </w:rPr>
        <w:t xml:space="preserve"> vseh živalskih in rastlinskih vrst ter habitatnih tipov na območju </w:t>
      </w:r>
      <w:r w:rsidR="00BC5615">
        <w:rPr>
          <w:rFonts w:eastAsia="Calibri"/>
        </w:rPr>
        <w:t>KPLB</w:t>
      </w:r>
      <w:r w:rsidRPr="001C6849">
        <w:rPr>
          <w:rFonts w:eastAsia="Calibri"/>
        </w:rPr>
        <w:t>, kar bo zagotavljalo njihov obstoj in vzdrževalo število različnih vrst prisotnih živih organizmov. Posebno pozornost se usmerja v aktivnosti in ukrepe za varovanje in ohranitev tistih vrst organizmov in habitatnih tipov, ki so ogroženi in mednarodno varovani.</w:t>
      </w:r>
    </w:p>
    <w:p w:rsidR="00793DDF" w:rsidRDefault="00793DDF" w:rsidP="00967305">
      <w:pPr>
        <w:pStyle w:val="NU-besedilo"/>
        <w:numPr>
          <w:ilvl w:val="1"/>
          <w:numId w:val="21"/>
        </w:numPr>
        <w:rPr>
          <w:b/>
        </w:rPr>
      </w:pPr>
      <w:r>
        <w:rPr>
          <w:b/>
        </w:rPr>
        <w:t>Ohranitev naravnih vrednot</w:t>
      </w:r>
    </w:p>
    <w:p w:rsidR="00793DDF" w:rsidRPr="001C6849" w:rsidRDefault="00793DDF" w:rsidP="00793DDF">
      <w:pPr>
        <w:pStyle w:val="NU-besedilo"/>
        <w:spacing w:after="240"/>
        <w:ind w:left="709"/>
      </w:pPr>
      <w:r w:rsidRPr="001C6849">
        <w:t>Cilj je izvajanje aktivnosti in ukrep</w:t>
      </w:r>
      <w:r w:rsidR="00BC5615">
        <w:t>ov</w:t>
      </w:r>
      <w:r w:rsidRPr="001C6849">
        <w:t xml:space="preserve"> za ohranitev obsega, stanja in lastnosti naravnih vrednot, ki predstavljajo naravno dediščino na območju </w:t>
      </w:r>
      <w:r w:rsidR="00BC5615">
        <w:t>KPLB</w:t>
      </w:r>
      <w:r w:rsidRPr="001C6849">
        <w:t>.</w:t>
      </w:r>
    </w:p>
    <w:p w:rsidR="00793DDF" w:rsidRDefault="00793DDF" w:rsidP="00967305">
      <w:pPr>
        <w:pStyle w:val="NU-besedilo"/>
        <w:numPr>
          <w:ilvl w:val="1"/>
          <w:numId w:val="21"/>
        </w:numPr>
        <w:rPr>
          <w:b/>
        </w:rPr>
      </w:pPr>
      <w:r>
        <w:rPr>
          <w:b/>
        </w:rPr>
        <w:t>Ohranitev za park značilne krajine z mozaično razporeditvijo krajinskih struktur</w:t>
      </w:r>
    </w:p>
    <w:p w:rsidR="00793DDF" w:rsidRDefault="00793DDF" w:rsidP="00793DDF">
      <w:pPr>
        <w:pStyle w:val="NU-besedilo"/>
        <w:spacing w:after="240"/>
        <w:ind w:left="709"/>
      </w:pPr>
      <w:r w:rsidRPr="002C57A1">
        <w:t xml:space="preserve">Cilj je, da se prepreči izginjanje krajinskih vzorcev, struktur in elementov in s tem značilnega </w:t>
      </w:r>
      <w:proofErr w:type="spellStart"/>
      <w:r w:rsidRPr="002C57A1">
        <w:t>izgleda</w:t>
      </w:r>
      <w:proofErr w:type="spellEnd"/>
      <w:r w:rsidRPr="002C57A1">
        <w:t xml:space="preserve"> krajine Ljubljanskega barja. Cilj zasleduje ustrezno načrtovanje, upravljanje in rabo prostora preko različnih sektorskih politik in ukrepov.</w:t>
      </w:r>
    </w:p>
    <w:p w:rsidR="00793DDF" w:rsidRPr="000901B4" w:rsidRDefault="00793DDF" w:rsidP="00793DDF">
      <w:pPr>
        <w:pStyle w:val="NU-besedilo"/>
        <w:ind w:left="426"/>
        <w:rPr>
          <w:b/>
        </w:rPr>
      </w:pPr>
      <w:r w:rsidRPr="000901B4">
        <w:rPr>
          <w:b/>
        </w:rPr>
        <w:t xml:space="preserve">1.4 </w:t>
      </w:r>
      <w:r>
        <w:rPr>
          <w:b/>
        </w:rPr>
        <w:t xml:space="preserve">Zagotavljanje sprotnih informacij o stanju narave in </w:t>
      </w:r>
      <w:proofErr w:type="spellStart"/>
      <w:r>
        <w:rPr>
          <w:b/>
        </w:rPr>
        <w:t>ekosistemskih</w:t>
      </w:r>
      <w:proofErr w:type="spellEnd"/>
      <w:r>
        <w:rPr>
          <w:b/>
        </w:rPr>
        <w:t xml:space="preserve"> storitev</w:t>
      </w:r>
    </w:p>
    <w:p w:rsidR="00793DDF" w:rsidRPr="001C6849" w:rsidRDefault="00793DDF" w:rsidP="00793DDF">
      <w:pPr>
        <w:pStyle w:val="NU-besedilo"/>
        <w:ind w:left="709"/>
      </w:pPr>
      <w:r w:rsidRPr="001C6849">
        <w:t xml:space="preserve">Vzpostavljen sistem stalnega spremljanja in analiziranja stanja narave in </w:t>
      </w:r>
      <w:proofErr w:type="spellStart"/>
      <w:r w:rsidRPr="001C6849">
        <w:t>ekosistemskih</w:t>
      </w:r>
      <w:proofErr w:type="spellEnd"/>
      <w:r w:rsidRPr="001C6849">
        <w:t xml:space="preserve"> storitev je predpogoj za spremljanje izvajanja ukrepov ter njihovih učinkov, rezultatov in vplivov. Brez </w:t>
      </w:r>
      <w:proofErr w:type="spellStart"/>
      <w:r w:rsidRPr="001C6849">
        <w:t>monitoringa</w:t>
      </w:r>
      <w:proofErr w:type="spellEnd"/>
      <w:r w:rsidRPr="001C6849">
        <w:t xml:space="preserve"> ni mogoče zasledovati napredka oziroma sprememb pri doseganju zastavljenih ciljev. </w:t>
      </w:r>
    </w:p>
    <w:p w:rsidR="00793DDF" w:rsidRDefault="00793DDF" w:rsidP="00793DDF">
      <w:pPr>
        <w:pStyle w:val="NU-besedilo"/>
      </w:pPr>
    </w:p>
    <w:p w:rsidR="00793DDF" w:rsidRDefault="00793DDF" w:rsidP="00793DDF">
      <w:pPr>
        <w:pStyle w:val="NU-besedilo"/>
      </w:pPr>
    </w:p>
    <w:p w:rsidR="00793DDF" w:rsidRDefault="00793DDF" w:rsidP="00793DDF">
      <w:pPr>
        <w:pStyle w:val="NU-besedilo"/>
      </w:pPr>
      <w:r>
        <w:t xml:space="preserve">Usmeritve za upravljanje: </w:t>
      </w:r>
    </w:p>
    <w:p w:rsidR="00793DDF" w:rsidRDefault="00793DDF" w:rsidP="00793DDF">
      <w:pPr>
        <w:pStyle w:val="NU-besedilo"/>
      </w:pPr>
    </w:p>
    <w:p w:rsidR="00793DDF" w:rsidRDefault="00793DDF" w:rsidP="00793DDF">
      <w:pPr>
        <w:pStyle w:val="NU-besedilo"/>
      </w:pPr>
    </w:p>
    <w:p w:rsidR="00793DDF" w:rsidRDefault="00793DDF" w:rsidP="00793DDF">
      <w:pPr>
        <w:pStyle w:val="NU-besedilo"/>
      </w:pPr>
    </w:p>
    <w:tbl>
      <w:tblPr>
        <w:tblStyle w:val="Srednjesenenje1poudarek3"/>
        <w:tblW w:w="14034" w:type="dxa"/>
        <w:tblInd w:w="108" w:type="dxa"/>
        <w:tblLayout w:type="fixed"/>
        <w:tblLook w:val="04A0"/>
      </w:tblPr>
      <w:tblGrid>
        <w:gridCol w:w="3969"/>
        <w:gridCol w:w="142"/>
        <w:gridCol w:w="1384"/>
        <w:gridCol w:w="175"/>
        <w:gridCol w:w="1351"/>
        <w:gridCol w:w="209"/>
        <w:gridCol w:w="1458"/>
        <w:gridCol w:w="243"/>
        <w:gridCol w:w="1425"/>
        <w:gridCol w:w="276"/>
        <w:gridCol w:w="1391"/>
        <w:gridCol w:w="168"/>
        <w:gridCol w:w="1843"/>
      </w:tblGrid>
      <w:tr w:rsidR="00793DDF" w:rsidRPr="00372FFC" w:rsidTr="00707FBB">
        <w:trPr>
          <w:cnfStyle w:val="100000000000"/>
          <w:trHeight w:val="341"/>
        </w:trPr>
        <w:tc>
          <w:tcPr>
            <w:cnfStyle w:val="001000000000"/>
            <w:tcW w:w="3969" w:type="dxa"/>
            <w:noWrap/>
          </w:tcPr>
          <w:p w:rsidR="00793DDF" w:rsidRPr="005F7B90" w:rsidRDefault="00793DDF" w:rsidP="00707FBB">
            <w:pPr>
              <w:rPr>
                <w:rFonts w:ascii="Gill Sans MT" w:hAnsi="Gill Sans MT"/>
                <w:bCs w:val="0"/>
                <w:color w:val="FFFFFF"/>
                <w:sz w:val="20"/>
                <w:szCs w:val="20"/>
                <w:highlight w:val="yellow"/>
              </w:rPr>
            </w:pPr>
            <w:bookmarkStart w:id="81" w:name="OLE_LINK19"/>
            <w:r w:rsidRPr="005F7B90">
              <w:rPr>
                <w:rFonts w:ascii="Gill Sans MT" w:hAnsi="Gill Sans MT"/>
                <w:bCs w:val="0"/>
                <w:color w:val="FFFFFF"/>
                <w:sz w:val="20"/>
                <w:szCs w:val="20"/>
              </w:rPr>
              <w:t xml:space="preserve">Dolgoročni cilj </w:t>
            </w:r>
          </w:p>
        </w:tc>
        <w:tc>
          <w:tcPr>
            <w:tcW w:w="1526" w:type="dxa"/>
            <w:gridSpan w:val="2"/>
          </w:tcPr>
          <w:p w:rsidR="00793DDF" w:rsidRPr="00372FFC" w:rsidRDefault="00793DDF" w:rsidP="00707FBB">
            <w:pPr>
              <w:jc w:val="center"/>
              <w:cnfStyle w:val="100000000000"/>
              <w:rPr>
                <w:rFonts w:ascii="Gill Sans MT" w:hAnsi="Gill Sans MT" w:cs="Arial"/>
                <w:b w:val="0"/>
                <w:bCs w:val="0"/>
                <w:color w:val="FFFFFF"/>
                <w:sz w:val="20"/>
                <w:szCs w:val="20"/>
                <w:highlight w:val="yellow"/>
              </w:rPr>
            </w:pPr>
          </w:p>
        </w:tc>
        <w:tc>
          <w:tcPr>
            <w:tcW w:w="1526" w:type="dxa"/>
            <w:gridSpan w:val="2"/>
            <w:noWrap/>
          </w:tcPr>
          <w:p w:rsidR="00793DDF" w:rsidRPr="00372FFC" w:rsidRDefault="00793DDF" w:rsidP="00707FBB">
            <w:pPr>
              <w:jc w:val="center"/>
              <w:cnfStyle w:val="100000000000"/>
              <w:rPr>
                <w:rFonts w:ascii="Gill Sans MT" w:hAnsi="Gill Sans MT" w:cs="Arial"/>
                <w:b w:val="0"/>
                <w:bCs w:val="0"/>
                <w:color w:val="FFFFFF"/>
                <w:sz w:val="20"/>
                <w:szCs w:val="20"/>
                <w:highlight w:val="yellow"/>
              </w:rPr>
            </w:pPr>
          </w:p>
        </w:tc>
        <w:tc>
          <w:tcPr>
            <w:tcW w:w="1667" w:type="dxa"/>
            <w:gridSpan w:val="2"/>
            <w:noWrap/>
          </w:tcPr>
          <w:p w:rsidR="00793DDF" w:rsidRPr="00372FFC" w:rsidRDefault="00793DDF" w:rsidP="00707FBB">
            <w:pPr>
              <w:jc w:val="center"/>
              <w:cnfStyle w:val="100000000000"/>
              <w:rPr>
                <w:rFonts w:ascii="Gill Sans MT" w:hAnsi="Gill Sans MT" w:cs="Arial"/>
                <w:b w:val="0"/>
                <w:bCs w:val="0"/>
                <w:color w:val="FFFFFF"/>
                <w:sz w:val="20"/>
                <w:szCs w:val="20"/>
                <w:highlight w:val="yellow"/>
              </w:rPr>
            </w:pPr>
          </w:p>
        </w:tc>
        <w:tc>
          <w:tcPr>
            <w:tcW w:w="1668" w:type="dxa"/>
            <w:gridSpan w:val="2"/>
            <w:noWrap/>
          </w:tcPr>
          <w:p w:rsidR="00793DDF" w:rsidRPr="00372FFC" w:rsidRDefault="00793DDF" w:rsidP="00707FBB">
            <w:pPr>
              <w:jc w:val="center"/>
              <w:cnfStyle w:val="100000000000"/>
              <w:rPr>
                <w:rFonts w:ascii="Gill Sans MT" w:hAnsi="Gill Sans MT" w:cs="Arial"/>
                <w:b w:val="0"/>
                <w:bCs w:val="0"/>
                <w:color w:val="FFFFFF"/>
                <w:sz w:val="20"/>
                <w:szCs w:val="20"/>
                <w:highlight w:val="yellow"/>
              </w:rPr>
            </w:pPr>
          </w:p>
        </w:tc>
        <w:tc>
          <w:tcPr>
            <w:tcW w:w="1667" w:type="dxa"/>
            <w:gridSpan w:val="2"/>
          </w:tcPr>
          <w:p w:rsidR="00793DDF" w:rsidRPr="00372FFC" w:rsidRDefault="00793DDF" w:rsidP="00707FBB">
            <w:pPr>
              <w:jc w:val="center"/>
              <w:cnfStyle w:val="100000000000"/>
              <w:rPr>
                <w:rFonts w:ascii="Gill Sans MT" w:hAnsi="Gill Sans MT" w:cs="Arial"/>
                <w:b w:val="0"/>
                <w:bCs w:val="0"/>
                <w:color w:val="FFFFFF"/>
                <w:sz w:val="20"/>
                <w:szCs w:val="20"/>
                <w:highlight w:val="yellow"/>
              </w:rPr>
            </w:pPr>
          </w:p>
        </w:tc>
        <w:tc>
          <w:tcPr>
            <w:tcW w:w="2011" w:type="dxa"/>
            <w:gridSpan w:val="2"/>
            <w:noWrap/>
          </w:tcPr>
          <w:p w:rsidR="00793DDF" w:rsidRPr="00372FFC" w:rsidRDefault="00793DDF" w:rsidP="00707FBB">
            <w:pPr>
              <w:jc w:val="center"/>
              <w:cnfStyle w:val="100000000000"/>
              <w:rPr>
                <w:rFonts w:ascii="Gill Sans MT" w:hAnsi="Gill Sans MT" w:cs="Arial"/>
                <w:b w:val="0"/>
                <w:bCs w:val="0"/>
                <w:color w:val="FFFFFF"/>
                <w:sz w:val="20"/>
                <w:szCs w:val="20"/>
                <w:highlight w:val="yellow"/>
              </w:rPr>
            </w:pPr>
          </w:p>
        </w:tc>
      </w:tr>
      <w:bookmarkEnd w:id="81"/>
      <w:tr w:rsidR="00793DDF" w:rsidRPr="00372FFC" w:rsidTr="00707FBB">
        <w:trPr>
          <w:cnfStyle w:val="000000100000"/>
          <w:trHeight w:val="441"/>
        </w:trPr>
        <w:tc>
          <w:tcPr>
            <w:cnfStyle w:val="001000000000"/>
            <w:tcW w:w="14034" w:type="dxa"/>
            <w:gridSpan w:val="13"/>
            <w:tcBorders>
              <w:bottom w:val="single" w:sz="8" w:space="0" w:color="B3CC82" w:themeColor="accent3" w:themeTint="BF"/>
            </w:tcBorders>
          </w:tcPr>
          <w:p w:rsidR="00793DDF" w:rsidRPr="005F7B90" w:rsidRDefault="00793DDF" w:rsidP="00707FBB">
            <w:pPr>
              <w:jc w:val="both"/>
              <w:rPr>
                <w:rFonts w:ascii="Gill Sans MT" w:hAnsi="Gill Sans MT"/>
                <w:bCs w:val="0"/>
                <w:szCs w:val="20"/>
              </w:rPr>
            </w:pPr>
            <w:r w:rsidRPr="005F7B90">
              <w:rPr>
                <w:rFonts w:ascii="Gill Sans MT" w:hAnsi="Gill Sans MT"/>
                <w:bCs w:val="0"/>
                <w:szCs w:val="20"/>
              </w:rPr>
              <w:t xml:space="preserve">CILJ 1: </w:t>
            </w:r>
            <w:r>
              <w:rPr>
                <w:rFonts w:ascii="Gill Sans MT" w:hAnsi="Gill Sans MT"/>
              </w:rPr>
              <w:t xml:space="preserve">Ohranitev narave in </w:t>
            </w:r>
            <w:proofErr w:type="spellStart"/>
            <w:r>
              <w:rPr>
                <w:rFonts w:ascii="Gill Sans MT" w:hAnsi="Gill Sans MT"/>
              </w:rPr>
              <w:t>ekosistemskih</w:t>
            </w:r>
            <w:proofErr w:type="spellEnd"/>
            <w:r>
              <w:rPr>
                <w:rFonts w:ascii="Gill Sans MT" w:hAnsi="Gill Sans MT"/>
              </w:rPr>
              <w:t xml:space="preserve"> storitev, ki jih zagotavlja</w:t>
            </w:r>
          </w:p>
        </w:tc>
      </w:tr>
      <w:tr w:rsidR="00793DDF" w:rsidRPr="005F7B90" w:rsidTr="00707FBB">
        <w:trPr>
          <w:cnfStyle w:val="000000010000"/>
          <w:trHeight w:val="441"/>
        </w:trPr>
        <w:tc>
          <w:tcPr>
            <w:cnfStyle w:val="001000000000"/>
            <w:tcW w:w="4111" w:type="dxa"/>
            <w:gridSpan w:val="2"/>
            <w:shd w:val="clear" w:color="auto" w:fill="9BBB59"/>
          </w:tcPr>
          <w:p w:rsidR="00793DDF" w:rsidRPr="005C0B79" w:rsidRDefault="00793DDF" w:rsidP="00707FBB">
            <w:pPr>
              <w:pStyle w:val="Naloga"/>
              <w:numPr>
                <w:ilvl w:val="2"/>
                <w:numId w:val="0"/>
              </w:numPr>
              <w:rPr>
                <w:rFonts w:ascii="Gill Sans MT" w:hAnsi="Gill Sans MT"/>
                <w:color w:val="FFFFFF" w:themeColor="background1"/>
                <w:szCs w:val="20"/>
              </w:rPr>
            </w:pPr>
            <w:r w:rsidRPr="005F7B90">
              <w:rPr>
                <w:rFonts w:ascii="Gill Sans MT" w:hAnsi="Gill Sans MT"/>
                <w:color w:val="FFFFFF" w:themeColor="background1"/>
                <w:szCs w:val="20"/>
              </w:rPr>
              <w:lastRenderedPageBreak/>
              <w:t>Operativni cilj</w:t>
            </w:r>
            <w:r>
              <w:rPr>
                <w:rFonts w:ascii="Gill Sans MT" w:hAnsi="Gill Sans MT"/>
                <w:color w:val="FFFFFF" w:themeColor="background1"/>
                <w:szCs w:val="20"/>
              </w:rPr>
              <w:t xml:space="preserve"> – aktivnost</w:t>
            </w:r>
          </w:p>
        </w:tc>
        <w:tc>
          <w:tcPr>
            <w:tcW w:w="1559" w:type="dxa"/>
            <w:gridSpan w:val="2"/>
            <w:shd w:val="clear" w:color="auto" w:fill="9BBB59"/>
            <w:vAlign w:val="center"/>
          </w:tcPr>
          <w:p w:rsidR="00793DDF" w:rsidRPr="005F7B90" w:rsidRDefault="00793DDF" w:rsidP="00707FBB">
            <w:pPr>
              <w:jc w:val="center"/>
              <w:cnfStyle w:val="000000010000"/>
              <w:rPr>
                <w:rFonts w:ascii="Gill Sans MT" w:hAnsi="Gill Sans MT" w:cs="Arial"/>
                <w:color w:val="FFFFFF" w:themeColor="background1"/>
                <w:sz w:val="20"/>
                <w:szCs w:val="20"/>
              </w:rPr>
            </w:pPr>
            <w:r w:rsidRPr="005F7B90">
              <w:rPr>
                <w:rFonts w:ascii="Gill Sans MT" w:hAnsi="Gill Sans MT" w:cs="Arial"/>
                <w:b/>
                <w:bCs/>
                <w:color w:val="FFFFFF" w:themeColor="background1"/>
                <w:sz w:val="20"/>
                <w:szCs w:val="20"/>
              </w:rPr>
              <w:t>Prednostna naloga</w:t>
            </w:r>
          </w:p>
        </w:tc>
        <w:tc>
          <w:tcPr>
            <w:tcW w:w="1560" w:type="dxa"/>
            <w:gridSpan w:val="2"/>
            <w:shd w:val="clear" w:color="auto" w:fill="9BBB59"/>
            <w:noWrap/>
            <w:vAlign w:val="center"/>
          </w:tcPr>
          <w:p w:rsidR="00793DDF" w:rsidRPr="005F7B90" w:rsidRDefault="00793DDF" w:rsidP="00707FBB">
            <w:pPr>
              <w:jc w:val="center"/>
              <w:cnfStyle w:val="000000010000"/>
              <w:rPr>
                <w:rFonts w:ascii="Gill Sans MT" w:hAnsi="Gill Sans MT" w:cs="Arial"/>
                <w:b/>
                <w:bCs/>
                <w:color w:val="FFFFFF" w:themeColor="background1"/>
                <w:sz w:val="20"/>
                <w:szCs w:val="20"/>
              </w:rPr>
            </w:pPr>
            <w:r w:rsidRPr="005F7B90">
              <w:rPr>
                <w:rFonts w:ascii="Gill Sans MT" w:hAnsi="Gill Sans MT" w:cs="Arial"/>
                <w:b/>
                <w:bCs/>
                <w:color w:val="FFFFFF" w:themeColor="background1"/>
                <w:sz w:val="20"/>
                <w:szCs w:val="20"/>
              </w:rPr>
              <w:t>Rok izvedbe</w:t>
            </w:r>
          </w:p>
        </w:tc>
        <w:tc>
          <w:tcPr>
            <w:tcW w:w="1701" w:type="dxa"/>
            <w:gridSpan w:val="2"/>
            <w:shd w:val="clear" w:color="auto" w:fill="9BBB59"/>
            <w:noWrap/>
            <w:vAlign w:val="center"/>
          </w:tcPr>
          <w:p w:rsidR="00793DDF" w:rsidRPr="005F7B90" w:rsidRDefault="00793DDF" w:rsidP="00707FBB">
            <w:pPr>
              <w:jc w:val="center"/>
              <w:cnfStyle w:val="000000010000"/>
              <w:rPr>
                <w:rFonts w:ascii="Gill Sans MT" w:hAnsi="Gill Sans MT" w:cs="Arial"/>
                <w:b/>
                <w:bCs/>
                <w:color w:val="FFFFFF" w:themeColor="background1"/>
                <w:sz w:val="20"/>
                <w:szCs w:val="20"/>
              </w:rPr>
            </w:pPr>
            <w:r w:rsidRPr="005F7B90">
              <w:rPr>
                <w:rFonts w:ascii="Gill Sans MT" w:hAnsi="Gill Sans MT" w:cs="Arial"/>
                <w:b/>
                <w:bCs/>
                <w:color w:val="FFFFFF" w:themeColor="background1"/>
                <w:sz w:val="20"/>
                <w:szCs w:val="20"/>
              </w:rPr>
              <w:t>Način preverjanja</w:t>
            </w:r>
          </w:p>
        </w:tc>
        <w:tc>
          <w:tcPr>
            <w:tcW w:w="1701" w:type="dxa"/>
            <w:gridSpan w:val="2"/>
            <w:shd w:val="clear" w:color="auto" w:fill="9BBB59"/>
            <w:noWrap/>
            <w:vAlign w:val="center"/>
          </w:tcPr>
          <w:p w:rsidR="00793DDF" w:rsidRPr="005F7B90" w:rsidRDefault="00793DDF" w:rsidP="00707FBB">
            <w:pPr>
              <w:jc w:val="center"/>
              <w:cnfStyle w:val="000000010000"/>
              <w:rPr>
                <w:rFonts w:ascii="Gill Sans MT" w:hAnsi="Gill Sans MT" w:cs="Arial"/>
                <w:b/>
                <w:bCs/>
                <w:color w:val="FFFFFF" w:themeColor="background1"/>
                <w:sz w:val="20"/>
                <w:szCs w:val="20"/>
              </w:rPr>
            </w:pPr>
            <w:r w:rsidRPr="005F7B90">
              <w:rPr>
                <w:rFonts w:ascii="Gill Sans MT" w:hAnsi="Gill Sans MT" w:cs="Arial"/>
                <w:b/>
                <w:bCs/>
                <w:color w:val="FFFFFF" w:themeColor="background1"/>
                <w:sz w:val="20"/>
                <w:szCs w:val="20"/>
              </w:rPr>
              <w:t>Viri</w:t>
            </w:r>
          </w:p>
        </w:tc>
        <w:tc>
          <w:tcPr>
            <w:tcW w:w="1559" w:type="dxa"/>
            <w:gridSpan w:val="2"/>
            <w:shd w:val="clear" w:color="auto" w:fill="9BBB59"/>
            <w:vAlign w:val="center"/>
          </w:tcPr>
          <w:p w:rsidR="00793DDF" w:rsidRPr="005F7B90" w:rsidRDefault="00793DDF" w:rsidP="00707FBB">
            <w:pPr>
              <w:jc w:val="center"/>
              <w:cnfStyle w:val="000000010000"/>
              <w:rPr>
                <w:rFonts w:ascii="Gill Sans MT" w:hAnsi="Gill Sans MT" w:cs="Arial"/>
                <w:b/>
                <w:bCs/>
                <w:color w:val="FFFFFF" w:themeColor="background1"/>
                <w:sz w:val="20"/>
                <w:szCs w:val="20"/>
              </w:rPr>
            </w:pPr>
            <w:r w:rsidRPr="005F7B90">
              <w:rPr>
                <w:rFonts w:ascii="Gill Sans MT" w:hAnsi="Gill Sans MT" w:cs="Arial"/>
                <w:b/>
                <w:bCs/>
                <w:color w:val="FFFFFF" w:themeColor="background1"/>
                <w:sz w:val="20"/>
                <w:szCs w:val="20"/>
              </w:rPr>
              <w:t>Sodelavci</w:t>
            </w:r>
          </w:p>
        </w:tc>
        <w:tc>
          <w:tcPr>
            <w:tcW w:w="1843" w:type="dxa"/>
            <w:shd w:val="clear" w:color="auto" w:fill="9BBB59"/>
            <w:noWrap/>
            <w:vAlign w:val="center"/>
          </w:tcPr>
          <w:p w:rsidR="00793DDF" w:rsidRPr="005F7B90" w:rsidRDefault="00793DDF" w:rsidP="00707FBB">
            <w:pPr>
              <w:jc w:val="center"/>
              <w:cnfStyle w:val="000000010000"/>
              <w:rPr>
                <w:rFonts w:ascii="Gill Sans MT" w:hAnsi="Gill Sans MT" w:cs="Arial"/>
                <w:b/>
                <w:bCs/>
                <w:color w:val="FFFFFF" w:themeColor="background1"/>
                <w:sz w:val="20"/>
                <w:szCs w:val="20"/>
              </w:rPr>
            </w:pPr>
            <w:r w:rsidRPr="005F7B90">
              <w:rPr>
                <w:rFonts w:ascii="Gill Sans MT" w:hAnsi="Gill Sans MT" w:cs="Arial"/>
                <w:b/>
                <w:bCs/>
                <w:color w:val="FFFFFF" w:themeColor="background1"/>
                <w:sz w:val="20"/>
                <w:szCs w:val="20"/>
              </w:rPr>
              <w:t>Ocena stroškov</w:t>
            </w:r>
          </w:p>
        </w:tc>
      </w:tr>
      <w:tr w:rsidR="00793DDF" w:rsidRPr="00372FFC" w:rsidTr="00707FBB">
        <w:trPr>
          <w:cnfStyle w:val="000000100000"/>
          <w:trHeight w:val="441"/>
        </w:trPr>
        <w:tc>
          <w:tcPr>
            <w:cnfStyle w:val="001000000000"/>
            <w:tcW w:w="4111" w:type="dxa"/>
            <w:gridSpan w:val="2"/>
            <w:vAlign w:val="center"/>
          </w:tcPr>
          <w:p w:rsidR="00793DDF" w:rsidRPr="005F7B90" w:rsidRDefault="00793DDF" w:rsidP="00707FBB">
            <w:pPr>
              <w:pStyle w:val="Naloga"/>
              <w:numPr>
                <w:ilvl w:val="2"/>
                <w:numId w:val="0"/>
              </w:numPr>
              <w:ind w:left="284"/>
              <w:rPr>
                <w:rFonts w:ascii="Gill Sans MT" w:hAnsi="Gill Sans MT"/>
                <w:b w:val="0"/>
                <w:szCs w:val="20"/>
              </w:rPr>
            </w:pPr>
            <w:r w:rsidRPr="00372FFC">
              <w:rPr>
                <w:rFonts w:ascii="Gill Sans MT" w:hAnsi="Gill Sans MT"/>
                <w:b w:val="0"/>
                <w:szCs w:val="20"/>
              </w:rPr>
              <w:t xml:space="preserve">1.1 </w:t>
            </w:r>
            <w:r w:rsidRPr="001B7916">
              <w:rPr>
                <w:rFonts w:ascii="Gill Sans MT" w:hAnsi="Gill Sans MT"/>
                <w:b w:val="0"/>
              </w:rPr>
              <w:t>Zagotavljanje najmanj obstoječega stanja habitatnih tipov in populacij vrst</w:t>
            </w:r>
          </w:p>
        </w:tc>
        <w:tc>
          <w:tcPr>
            <w:tcW w:w="1559" w:type="dxa"/>
            <w:gridSpan w:val="2"/>
            <w:vAlign w:val="center"/>
          </w:tcPr>
          <w:p w:rsidR="00793DDF" w:rsidRPr="00372FFC" w:rsidRDefault="00793DDF" w:rsidP="00707FBB">
            <w:pPr>
              <w:jc w:val="center"/>
              <w:cnfStyle w:val="000000100000"/>
              <w:rPr>
                <w:rFonts w:ascii="Gill Sans MT" w:hAnsi="Gill Sans MT" w:cs="Arial"/>
                <w:sz w:val="20"/>
                <w:szCs w:val="20"/>
              </w:rPr>
            </w:pPr>
          </w:p>
        </w:tc>
        <w:tc>
          <w:tcPr>
            <w:tcW w:w="1560" w:type="dxa"/>
            <w:gridSpan w:val="2"/>
            <w:noWrap/>
            <w:vAlign w:val="center"/>
          </w:tcPr>
          <w:p w:rsidR="00793DDF" w:rsidRPr="00372FFC" w:rsidRDefault="00793DDF" w:rsidP="00707FBB">
            <w:pPr>
              <w:jc w:val="center"/>
              <w:cnfStyle w:val="000000100000"/>
              <w:rPr>
                <w:rFonts w:ascii="Gill Sans MT" w:hAnsi="Gill Sans MT" w:cs="Arial"/>
                <w:b/>
                <w:bCs/>
                <w:sz w:val="20"/>
                <w:szCs w:val="20"/>
              </w:rPr>
            </w:pPr>
          </w:p>
        </w:tc>
        <w:tc>
          <w:tcPr>
            <w:tcW w:w="1701" w:type="dxa"/>
            <w:gridSpan w:val="2"/>
            <w:noWrap/>
            <w:vAlign w:val="center"/>
          </w:tcPr>
          <w:p w:rsidR="00793DDF" w:rsidRPr="00372FFC" w:rsidRDefault="00793DDF" w:rsidP="00707FBB">
            <w:pPr>
              <w:jc w:val="center"/>
              <w:cnfStyle w:val="000000100000"/>
              <w:rPr>
                <w:rFonts w:ascii="Gill Sans MT" w:hAnsi="Gill Sans MT" w:cs="Arial"/>
                <w:b/>
                <w:bCs/>
                <w:sz w:val="20"/>
                <w:szCs w:val="20"/>
              </w:rPr>
            </w:pPr>
          </w:p>
        </w:tc>
        <w:tc>
          <w:tcPr>
            <w:tcW w:w="1701" w:type="dxa"/>
            <w:gridSpan w:val="2"/>
            <w:noWrap/>
            <w:vAlign w:val="center"/>
          </w:tcPr>
          <w:p w:rsidR="00793DDF" w:rsidRPr="00372FFC" w:rsidRDefault="00793DDF" w:rsidP="00707FBB">
            <w:pPr>
              <w:jc w:val="center"/>
              <w:cnfStyle w:val="000000100000"/>
              <w:rPr>
                <w:rFonts w:ascii="Gill Sans MT" w:hAnsi="Gill Sans MT" w:cs="Arial"/>
                <w:b/>
                <w:bCs/>
                <w:sz w:val="20"/>
                <w:szCs w:val="20"/>
              </w:rPr>
            </w:pPr>
          </w:p>
        </w:tc>
        <w:tc>
          <w:tcPr>
            <w:tcW w:w="1559" w:type="dxa"/>
            <w:gridSpan w:val="2"/>
            <w:vAlign w:val="center"/>
          </w:tcPr>
          <w:p w:rsidR="00793DDF" w:rsidRPr="00372FFC" w:rsidRDefault="00793DDF" w:rsidP="00707FBB">
            <w:pPr>
              <w:jc w:val="center"/>
              <w:cnfStyle w:val="000000100000"/>
              <w:rPr>
                <w:rFonts w:ascii="Gill Sans MT" w:hAnsi="Gill Sans MT" w:cs="Arial"/>
                <w:b/>
                <w:bCs/>
                <w:sz w:val="20"/>
                <w:szCs w:val="20"/>
              </w:rPr>
            </w:pPr>
          </w:p>
        </w:tc>
        <w:tc>
          <w:tcPr>
            <w:tcW w:w="1843" w:type="dxa"/>
            <w:noWrap/>
            <w:vAlign w:val="center"/>
          </w:tcPr>
          <w:p w:rsidR="00793DDF" w:rsidRPr="00372FFC" w:rsidRDefault="00793DDF" w:rsidP="00707FBB">
            <w:pPr>
              <w:jc w:val="center"/>
              <w:cnfStyle w:val="000000100000"/>
              <w:rPr>
                <w:rFonts w:ascii="Gill Sans MT" w:hAnsi="Gill Sans MT" w:cs="Arial"/>
                <w:b/>
                <w:bCs/>
                <w:sz w:val="20"/>
                <w:szCs w:val="20"/>
              </w:rPr>
            </w:pPr>
          </w:p>
        </w:tc>
      </w:tr>
      <w:tr w:rsidR="00793DDF" w:rsidRPr="00372FFC" w:rsidTr="00707FBB">
        <w:trPr>
          <w:cnfStyle w:val="000000010000"/>
          <w:trHeight w:val="441"/>
        </w:trPr>
        <w:tc>
          <w:tcPr>
            <w:cnfStyle w:val="001000000000"/>
            <w:tcW w:w="4111" w:type="dxa"/>
            <w:gridSpan w:val="2"/>
            <w:shd w:val="clear" w:color="auto" w:fill="auto"/>
            <w:vAlign w:val="center"/>
          </w:tcPr>
          <w:p w:rsidR="00793DDF" w:rsidRPr="00372FFC" w:rsidRDefault="00793DDF" w:rsidP="00707FBB">
            <w:pPr>
              <w:pStyle w:val="Aktivnost"/>
              <w:numPr>
                <w:ilvl w:val="3"/>
                <w:numId w:val="0"/>
              </w:numPr>
              <w:ind w:left="709"/>
              <w:rPr>
                <w:rFonts w:ascii="Gill Sans MT" w:hAnsi="Gill Sans MT"/>
                <w:color w:val="auto"/>
                <w:szCs w:val="20"/>
                <w:highlight w:val="yellow"/>
              </w:rPr>
            </w:pPr>
          </w:p>
        </w:tc>
        <w:tc>
          <w:tcPr>
            <w:tcW w:w="1559" w:type="dxa"/>
            <w:gridSpan w:val="2"/>
            <w:shd w:val="clear" w:color="auto" w:fill="auto"/>
            <w:vAlign w:val="center"/>
          </w:tcPr>
          <w:p w:rsidR="00793DDF" w:rsidRPr="00372FFC" w:rsidRDefault="00793DDF" w:rsidP="00707FBB">
            <w:pPr>
              <w:cnfStyle w:val="000000010000"/>
              <w:rPr>
                <w:rFonts w:ascii="Gill Sans MT" w:hAnsi="Gill Sans MT" w:cs="Arial"/>
                <w:color w:val="000000"/>
                <w:sz w:val="20"/>
                <w:szCs w:val="20"/>
                <w:highlight w:val="yellow"/>
              </w:rPr>
            </w:pPr>
          </w:p>
        </w:tc>
        <w:tc>
          <w:tcPr>
            <w:tcW w:w="1560" w:type="dxa"/>
            <w:gridSpan w:val="2"/>
            <w:shd w:val="clear" w:color="auto" w:fill="auto"/>
            <w:noWrap/>
            <w:vAlign w:val="center"/>
          </w:tcPr>
          <w:p w:rsidR="00793DDF" w:rsidRPr="00372FFC" w:rsidRDefault="00793DDF" w:rsidP="00707FBB">
            <w:pPr>
              <w:cnfStyle w:val="000000010000"/>
              <w:rPr>
                <w:rFonts w:ascii="Gill Sans MT" w:hAnsi="Gill Sans MT" w:cs="Arial"/>
                <w:color w:val="000000"/>
                <w:sz w:val="20"/>
                <w:szCs w:val="20"/>
                <w:highlight w:val="yellow"/>
              </w:rPr>
            </w:pPr>
          </w:p>
        </w:tc>
        <w:tc>
          <w:tcPr>
            <w:tcW w:w="1701" w:type="dxa"/>
            <w:gridSpan w:val="2"/>
            <w:shd w:val="clear" w:color="auto" w:fill="auto"/>
            <w:noWrap/>
            <w:vAlign w:val="center"/>
          </w:tcPr>
          <w:p w:rsidR="00793DDF" w:rsidRPr="00372FFC" w:rsidRDefault="00793DDF" w:rsidP="00707FBB">
            <w:pPr>
              <w:cnfStyle w:val="000000010000"/>
              <w:rPr>
                <w:rFonts w:ascii="Gill Sans MT" w:hAnsi="Gill Sans MT" w:cs="Arial"/>
                <w:color w:val="000000"/>
                <w:sz w:val="20"/>
                <w:szCs w:val="20"/>
                <w:highlight w:val="yellow"/>
              </w:rPr>
            </w:pPr>
          </w:p>
        </w:tc>
        <w:tc>
          <w:tcPr>
            <w:tcW w:w="1701" w:type="dxa"/>
            <w:gridSpan w:val="2"/>
            <w:shd w:val="clear" w:color="auto" w:fill="auto"/>
            <w:noWrap/>
            <w:vAlign w:val="center"/>
          </w:tcPr>
          <w:p w:rsidR="00793DDF" w:rsidRPr="00372FFC" w:rsidRDefault="00793DDF" w:rsidP="00707FBB">
            <w:pPr>
              <w:cnfStyle w:val="000000010000"/>
              <w:rPr>
                <w:rFonts w:ascii="Gill Sans MT" w:hAnsi="Gill Sans MT" w:cs="Arial"/>
                <w:color w:val="000000"/>
                <w:sz w:val="20"/>
                <w:szCs w:val="20"/>
                <w:highlight w:val="yellow"/>
              </w:rPr>
            </w:pPr>
          </w:p>
        </w:tc>
        <w:tc>
          <w:tcPr>
            <w:tcW w:w="1559" w:type="dxa"/>
            <w:gridSpan w:val="2"/>
            <w:shd w:val="clear" w:color="auto" w:fill="auto"/>
            <w:vAlign w:val="center"/>
          </w:tcPr>
          <w:p w:rsidR="00793DDF" w:rsidRPr="00372FFC" w:rsidRDefault="00793DDF" w:rsidP="00707FBB">
            <w:pPr>
              <w:cnfStyle w:val="000000010000"/>
              <w:rPr>
                <w:rFonts w:ascii="Gill Sans MT" w:hAnsi="Gill Sans MT" w:cs="Arial"/>
                <w:color w:val="000000"/>
                <w:sz w:val="20"/>
                <w:szCs w:val="20"/>
                <w:highlight w:val="yellow"/>
              </w:rPr>
            </w:pPr>
          </w:p>
        </w:tc>
        <w:tc>
          <w:tcPr>
            <w:tcW w:w="1843" w:type="dxa"/>
            <w:shd w:val="clear" w:color="auto" w:fill="auto"/>
            <w:noWrap/>
            <w:vAlign w:val="center"/>
          </w:tcPr>
          <w:p w:rsidR="00793DDF" w:rsidRPr="00372FFC" w:rsidRDefault="00793DDF" w:rsidP="00707FBB">
            <w:pPr>
              <w:cnfStyle w:val="000000010000"/>
              <w:rPr>
                <w:rFonts w:ascii="Gill Sans MT" w:hAnsi="Gill Sans MT" w:cs="Arial"/>
                <w:color w:val="000000"/>
                <w:sz w:val="20"/>
                <w:szCs w:val="20"/>
                <w:highlight w:val="yellow"/>
              </w:rPr>
            </w:pPr>
          </w:p>
        </w:tc>
      </w:tr>
      <w:tr w:rsidR="00793DDF" w:rsidRPr="00372FFC" w:rsidTr="00707FBB">
        <w:trPr>
          <w:cnfStyle w:val="000000100000"/>
          <w:trHeight w:val="441"/>
        </w:trPr>
        <w:tc>
          <w:tcPr>
            <w:cnfStyle w:val="001000000000"/>
            <w:tcW w:w="4111" w:type="dxa"/>
            <w:gridSpan w:val="2"/>
            <w:shd w:val="clear" w:color="auto" w:fill="auto"/>
            <w:vAlign w:val="center"/>
          </w:tcPr>
          <w:p w:rsidR="00793DDF" w:rsidRPr="00372FFC" w:rsidRDefault="00793DDF" w:rsidP="00707FBB">
            <w:pPr>
              <w:pStyle w:val="Aktivnost"/>
              <w:numPr>
                <w:ilvl w:val="3"/>
                <w:numId w:val="0"/>
              </w:numPr>
              <w:ind w:left="709"/>
              <w:rPr>
                <w:rFonts w:ascii="Gill Sans MT" w:hAnsi="Gill Sans MT"/>
                <w:color w:val="auto"/>
                <w:szCs w:val="20"/>
                <w:highlight w:val="yellow"/>
              </w:rPr>
            </w:pPr>
          </w:p>
        </w:tc>
        <w:tc>
          <w:tcPr>
            <w:tcW w:w="1559" w:type="dxa"/>
            <w:gridSpan w:val="2"/>
            <w:shd w:val="clear" w:color="auto" w:fill="auto"/>
            <w:vAlign w:val="center"/>
          </w:tcPr>
          <w:p w:rsidR="00793DDF" w:rsidRPr="00372FFC" w:rsidRDefault="00793DDF" w:rsidP="00707FBB">
            <w:pPr>
              <w:cnfStyle w:val="000000100000"/>
              <w:rPr>
                <w:rFonts w:ascii="Gill Sans MT" w:hAnsi="Gill Sans MT" w:cs="Arial"/>
                <w:color w:val="000000"/>
                <w:sz w:val="20"/>
                <w:szCs w:val="20"/>
                <w:highlight w:val="yellow"/>
              </w:rPr>
            </w:pPr>
          </w:p>
        </w:tc>
        <w:tc>
          <w:tcPr>
            <w:tcW w:w="1560" w:type="dxa"/>
            <w:gridSpan w:val="2"/>
            <w:shd w:val="clear" w:color="auto" w:fill="auto"/>
            <w:noWrap/>
            <w:vAlign w:val="center"/>
          </w:tcPr>
          <w:p w:rsidR="00793DDF" w:rsidRPr="00372FFC" w:rsidRDefault="00793DDF" w:rsidP="00707FBB">
            <w:pPr>
              <w:cnfStyle w:val="000000100000"/>
              <w:rPr>
                <w:rFonts w:ascii="Gill Sans MT" w:hAnsi="Gill Sans MT" w:cs="Arial"/>
                <w:color w:val="000000"/>
                <w:sz w:val="20"/>
                <w:szCs w:val="20"/>
                <w:highlight w:val="yellow"/>
              </w:rPr>
            </w:pPr>
          </w:p>
        </w:tc>
        <w:tc>
          <w:tcPr>
            <w:tcW w:w="1701" w:type="dxa"/>
            <w:gridSpan w:val="2"/>
            <w:shd w:val="clear" w:color="auto" w:fill="auto"/>
            <w:noWrap/>
            <w:vAlign w:val="center"/>
          </w:tcPr>
          <w:p w:rsidR="00793DDF" w:rsidRPr="00372FFC" w:rsidRDefault="00793DDF" w:rsidP="00707FBB">
            <w:pPr>
              <w:cnfStyle w:val="000000100000"/>
              <w:rPr>
                <w:rFonts w:ascii="Gill Sans MT" w:hAnsi="Gill Sans MT" w:cs="Arial"/>
                <w:color w:val="000000"/>
                <w:sz w:val="20"/>
                <w:szCs w:val="20"/>
                <w:highlight w:val="yellow"/>
              </w:rPr>
            </w:pPr>
          </w:p>
        </w:tc>
        <w:tc>
          <w:tcPr>
            <w:tcW w:w="1701" w:type="dxa"/>
            <w:gridSpan w:val="2"/>
            <w:shd w:val="clear" w:color="auto" w:fill="auto"/>
            <w:noWrap/>
            <w:vAlign w:val="center"/>
          </w:tcPr>
          <w:p w:rsidR="00793DDF" w:rsidRPr="00372FFC" w:rsidRDefault="00793DDF" w:rsidP="00707FBB">
            <w:pPr>
              <w:cnfStyle w:val="000000100000"/>
              <w:rPr>
                <w:rFonts w:ascii="Gill Sans MT" w:hAnsi="Gill Sans MT" w:cs="Arial"/>
                <w:color w:val="000000"/>
                <w:sz w:val="20"/>
                <w:szCs w:val="20"/>
                <w:highlight w:val="yellow"/>
              </w:rPr>
            </w:pPr>
          </w:p>
        </w:tc>
        <w:tc>
          <w:tcPr>
            <w:tcW w:w="1559" w:type="dxa"/>
            <w:gridSpan w:val="2"/>
            <w:shd w:val="clear" w:color="auto" w:fill="auto"/>
            <w:vAlign w:val="center"/>
          </w:tcPr>
          <w:p w:rsidR="00793DDF" w:rsidRPr="00372FFC" w:rsidRDefault="00793DDF" w:rsidP="00707FBB">
            <w:pPr>
              <w:cnfStyle w:val="000000100000"/>
              <w:rPr>
                <w:rFonts w:ascii="Gill Sans MT" w:hAnsi="Gill Sans MT" w:cs="Arial"/>
                <w:color w:val="000000"/>
                <w:sz w:val="20"/>
                <w:szCs w:val="20"/>
                <w:highlight w:val="yellow"/>
              </w:rPr>
            </w:pPr>
          </w:p>
        </w:tc>
        <w:tc>
          <w:tcPr>
            <w:tcW w:w="1843" w:type="dxa"/>
            <w:shd w:val="clear" w:color="auto" w:fill="auto"/>
            <w:noWrap/>
            <w:vAlign w:val="center"/>
          </w:tcPr>
          <w:p w:rsidR="00793DDF" w:rsidRPr="00372FFC" w:rsidRDefault="00793DDF" w:rsidP="00707FBB">
            <w:pPr>
              <w:cnfStyle w:val="000000100000"/>
              <w:rPr>
                <w:rFonts w:ascii="Gill Sans MT" w:hAnsi="Gill Sans MT" w:cs="Arial"/>
                <w:sz w:val="20"/>
                <w:szCs w:val="20"/>
                <w:highlight w:val="yellow"/>
              </w:rPr>
            </w:pPr>
          </w:p>
        </w:tc>
      </w:tr>
      <w:tr w:rsidR="00793DDF" w:rsidRPr="00372FFC" w:rsidTr="00707FBB">
        <w:trPr>
          <w:cnfStyle w:val="000000010000"/>
          <w:trHeight w:val="441"/>
        </w:trPr>
        <w:tc>
          <w:tcPr>
            <w:cnfStyle w:val="001000000000"/>
            <w:tcW w:w="4111" w:type="dxa"/>
            <w:gridSpan w:val="2"/>
            <w:shd w:val="clear" w:color="auto" w:fill="auto"/>
            <w:vAlign w:val="center"/>
          </w:tcPr>
          <w:p w:rsidR="00793DDF" w:rsidRPr="00372FFC" w:rsidRDefault="00793DDF" w:rsidP="00707FBB">
            <w:pPr>
              <w:pStyle w:val="Aktivnost"/>
              <w:numPr>
                <w:ilvl w:val="3"/>
                <w:numId w:val="0"/>
              </w:numPr>
              <w:ind w:left="709"/>
              <w:rPr>
                <w:rFonts w:ascii="Gill Sans MT" w:hAnsi="Gill Sans MT"/>
                <w:color w:val="auto"/>
                <w:szCs w:val="20"/>
                <w:highlight w:val="yellow"/>
              </w:rPr>
            </w:pPr>
          </w:p>
        </w:tc>
        <w:tc>
          <w:tcPr>
            <w:tcW w:w="1559" w:type="dxa"/>
            <w:gridSpan w:val="2"/>
            <w:shd w:val="clear" w:color="auto" w:fill="auto"/>
            <w:vAlign w:val="center"/>
          </w:tcPr>
          <w:p w:rsidR="00793DDF" w:rsidRPr="00372FFC" w:rsidRDefault="00793DDF" w:rsidP="00707FBB">
            <w:pPr>
              <w:cnfStyle w:val="000000010000"/>
              <w:rPr>
                <w:rFonts w:ascii="Gill Sans MT" w:hAnsi="Gill Sans MT" w:cs="Arial"/>
                <w:color w:val="000000"/>
                <w:sz w:val="20"/>
                <w:szCs w:val="20"/>
                <w:highlight w:val="yellow"/>
              </w:rPr>
            </w:pPr>
          </w:p>
        </w:tc>
        <w:tc>
          <w:tcPr>
            <w:tcW w:w="1560" w:type="dxa"/>
            <w:gridSpan w:val="2"/>
            <w:shd w:val="clear" w:color="auto" w:fill="auto"/>
            <w:noWrap/>
            <w:vAlign w:val="center"/>
          </w:tcPr>
          <w:p w:rsidR="00793DDF" w:rsidRPr="00372FFC" w:rsidRDefault="00793DDF" w:rsidP="00707FBB">
            <w:pPr>
              <w:cnfStyle w:val="000000010000"/>
              <w:rPr>
                <w:rFonts w:ascii="Gill Sans MT" w:hAnsi="Gill Sans MT" w:cs="Arial"/>
                <w:color w:val="000000"/>
                <w:sz w:val="20"/>
                <w:szCs w:val="20"/>
                <w:highlight w:val="yellow"/>
              </w:rPr>
            </w:pPr>
          </w:p>
        </w:tc>
        <w:tc>
          <w:tcPr>
            <w:tcW w:w="1701" w:type="dxa"/>
            <w:gridSpan w:val="2"/>
            <w:shd w:val="clear" w:color="auto" w:fill="auto"/>
            <w:noWrap/>
            <w:vAlign w:val="center"/>
          </w:tcPr>
          <w:p w:rsidR="00793DDF" w:rsidRPr="00372FFC" w:rsidRDefault="00793DDF" w:rsidP="00707FBB">
            <w:pPr>
              <w:cnfStyle w:val="000000010000"/>
              <w:rPr>
                <w:rFonts w:ascii="Gill Sans MT" w:hAnsi="Gill Sans MT" w:cs="Arial"/>
                <w:color w:val="000000"/>
                <w:sz w:val="20"/>
                <w:szCs w:val="20"/>
                <w:highlight w:val="yellow"/>
              </w:rPr>
            </w:pPr>
          </w:p>
        </w:tc>
        <w:tc>
          <w:tcPr>
            <w:tcW w:w="1701" w:type="dxa"/>
            <w:gridSpan w:val="2"/>
            <w:shd w:val="clear" w:color="auto" w:fill="auto"/>
            <w:noWrap/>
            <w:vAlign w:val="center"/>
          </w:tcPr>
          <w:p w:rsidR="00793DDF" w:rsidRPr="00372FFC" w:rsidRDefault="00793DDF" w:rsidP="00707FBB">
            <w:pPr>
              <w:cnfStyle w:val="000000010000"/>
              <w:rPr>
                <w:rFonts w:ascii="Gill Sans MT" w:hAnsi="Gill Sans MT" w:cs="Arial"/>
                <w:color w:val="000000"/>
                <w:sz w:val="20"/>
                <w:szCs w:val="20"/>
                <w:highlight w:val="yellow"/>
              </w:rPr>
            </w:pPr>
          </w:p>
        </w:tc>
        <w:tc>
          <w:tcPr>
            <w:tcW w:w="1559" w:type="dxa"/>
            <w:gridSpan w:val="2"/>
            <w:shd w:val="clear" w:color="auto" w:fill="auto"/>
            <w:vAlign w:val="center"/>
          </w:tcPr>
          <w:p w:rsidR="00793DDF" w:rsidRPr="00372FFC" w:rsidRDefault="00793DDF" w:rsidP="00707FBB">
            <w:pPr>
              <w:cnfStyle w:val="000000010000"/>
              <w:rPr>
                <w:rFonts w:ascii="Gill Sans MT" w:hAnsi="Gill Sans MT" w:cs="Arial"/>
                <w:color w:val="000000"/>
                <w:sz w:val="20"/>
                <w:szCs w:val="20"/>
                <w:highlight w:val="yellow"/>
              </w:rPr>
            </w:pPr>
          </w:p>
        </w:tc>
        <w:tc>
          <w:tcPr>
            <w:tcW w:w="1843" w:type="dxa"/>
            <w:shd w:val="clear" w:color="auto" w:fill="auto"/>
            <w:noWrap/>
            <w:vAlign w:val="center"/>
          </w:tcPr>
          <w:p w:rsidR="00793DDF" w:rsidRPr="00372FFC" w:rsidRDefault="00793DDF" w:rsidP="00707FBB">
            <w:pPr>
              <w:cnfStyle w:val="000000010000"/>
              <w:rPr>
                <w:rFonts w:ascii="Gill Sans MT" w:hAnsi="Gill Sans MT" w:cs="Arial"/>
                <w:color w:val="000000"/>
                <w:sz w:val="20"/>
                <w:szCs w:val="20"/>
                <w:highlight w:val="yellow"/>
              </w:rPr>
            </w:pPr>
          </w:p>
        </w:tc>
      </w:tr>
      <w:tr w:rsidR="00793DDF" w:rsidRPr="00372FFC" w:rsidTr="00707FBB">
        <w:trPr>
          <w:cnfStyle w:val="000000100000"/>
          <w:trHeight w:val="441"/>
        </w:trPr>
        <w:tc>
          <w:tcPr>
            <w:cnfStyle w:val="001000000000"/>
            <w:tcW w:w="4111" w:type="dxa"/>
            <w:gridSpan w:val="2"/>
            <w:shd w:val="clear" w:color="auto" w:fill="auto"/>
            <w:vAlign w:val="center"/>
          </w:tcPr>
          <w:p w:rsidR="00793DDF" w:rsidRPr="00372FFC" w:rsidRDefault="00793DDF" w:rsidP="00707FBB">
            <w:pPr>
              <w:pStyle w:val="Aktivnost"/>
              <w:numPr>
                <w:ilvl w:val="3"/>
                <w:numId w:val="0"/>
              </w:numPr>
              <w:ind w:left="709"/>
              <w:rPr>
                <w:rFonts w:ascii="Gill Sans MT" w:hAnsi="Gill Sans MT"/>
                <w:szCs w:val="20"/>
                <w:highlight w:val="yellow"/>
              </w:rPr>
            </w:pPr>
          </w:p>
        </w:tc>
        <w:tc>
          <w:tcPr>
            <w:tcW w:w="1559" w:type="dxa"/>
            <w:gridSpan w:val="2"/>
            <w:shd w:val="clear" w:color="auto" w:fill="auto"/>
            <w:vAlign w:val="center"/>
          </w:tcPr>
          <w:p w:rsidR="00793DDF" w:rsidRPr="00372FFC" w:rsidRDefault="00793DDF" w:rsidP="00707FBB">
            <w:pPr>
              <w:cnfStyle w:val="000000100000"/>
              <w:rPr>
                <w:rFonts w:ascii="Gill Sans MT" w:hAnsi="Gill Sans MT" w:cs="Arial"/>
                <w:color w:val="000000"/>
                <w:sz w:val="20"/>
                <w:szCs w:val="20"/>
                <w:highlight w:val="yellow"/>
              </w:rPr>
            </w:pPr>
          </w:p>
        </w:tc>
        <w:tc>
          <w:tcPr>
            <w:tcW w:w="1560" w:type="dxa"/>
            <w:gridSpan w:val="2"/>
            <w:shd w:val="clear" w:color="auto" w:fill="auto"/>
            <w:noWrap/>
            <w:vAlign w:val="center"/>
          </w:tcPr>
          <w:p w:rsidR="00793DDF" w:rsidRPr="00372FFC" w:rsidRDefault="00793DDF" w:rsidP="00707FBB">
            <w:pPr>
              <w:cnfStyle w:val="000000100000"/>
              <w:rPr>
                <w:rFonts w:ascii="Gill Sans MT" w:hAnsi="Gill Sans MT" w:cs="Arial"/>
                <w:color w:val="000000"/>
                <w:sz w:val="20"/>
                <w:szCs w:val="20"/>
                <w:highlight w:val="yellow"/>
              </w:rPr>
            </w:pPr>
          </w:p>
        </w:tc>
        <w:tc>
          <w:tcPr>
            <w:tcW w:w="1701" w:type="dxa"/>
            <w:gridSpan w:val="2"/>
            <w:shd w:val="clear" w:color="auto" w:fill="auto"/>
            <w:noWrap/>
            <w:vAlign w:val="center"/>
          </w:tcPr>
          <w:p w:rsidR="00793DDF" w:rsidRPr="00372FFC" w:rsidRDefault="00793DDF" w:rsidP="00707FBB">
            <w:pPr>
              <w:cnfStyle w:val="000000100000"/>
              <w:rPr>
                <w:rFonts w:ascii="Gill Sans MT" w:hAnsi="Gill Sans MT" w:cs="Arial"/>
                <w:color w:val="000000"/>
                <w:sz w:val="20"/>
                <w:szCs w:val="20"/>
                <w:highlight w:val="yellow"/>
              </w:rPr>
            </w:pPr>
          </w:p>
        </w:tc>
        <w:tc>
          <w:tcPr>
            <w:tcW w:w="1701" w:type="dxa"/>
            <w:gridSpan w:val="2"/>
            <w:shd w:val="clear" w:color="auto" w:fill="auto"/>
            <w:noWrap/>
            <w:vAlign w:val="center"/>
          </w:tcPr>
          <w:p w:rsidR="00793DDF" w:rsidRPr="00372FFC" w:rsidRDefault="00793DDF" w:rsidP="00707FBB">
            <w:pPr>
              <w:cnfStyle w:val="000000100000"/>
              <w:rPr>
                <w:rFonts w:ascii="Gill Sans MT" w:hAnsi="Gill Sans MT" w:cs="Arial"/>
                <w:color w:val="000000"/>
                <w:sz w:val="20"/>
                <w:szCs w:val="20"/>
                <w:highlight w:val="yellow"/>
              </w:rPr>
            </w:pPr>
          </w:p>
        </w:tc>
        <w:tc>
          <w:tcPr>
            <w:tcW w:w="1559" w:type="dxa"/>
            <w:gridSpan w:val="2"/>
            <w:shd w:val="clear" w:color="auto" w:fill="auto"/>
            <w:vAlign w:val="center"/>
          </w:tcPr>
          <w:p w:rsidR="00793DDF" w:rsidRPr="00372FFC" w:rsidRDefault="00793DDF" w:rsidP="00707FBB">
            <w:pPr>
              <w:cnfStyle w:val="000000100000"/>
              <w:rPr>
                <w:rFonts w:ascii="Gill Sans MT" w:hAnsi="Gill Sans MT" w:cs="Arial"/>
                <w:color w:val="000000"/>
                <w:sz w:val="20"/>
                <w:szCs w:val="20"/>
                <w:highlight w:val="yellow"/>
              </w:rPr>
            </w:pPr>
          </w:p>
        </w:tc>
        <w:tc>
          <w:tcPr>
            <w:tcW w:w="1843" w:type="dxa"/>
            <w:shd w:val="clear" w:color="auto" w:fill="auto"/>
            <w:noWrap/>
            <w:vAlign w:val="center"/>
          </w:tcPr>
          <w:p w:rsidR="00793DDF" w:rsidRPr="00372FFC" w:rsidRDefault="00793DDF" w:rsidP="00707FBB">
            <w:pPr>
              <w:cnfStyle w:val="000000100000"/>
              <w:rPr>
                <w:rFonts w:ascii="Gill Sans MT" w:hAnsi="Gill Sans MT" w:cs="Arial"/>
                <w:sz w:val="20"/>
                <w:szCs w:val="20"/>
                <w:highlight w:val="yellow"/>
              </w:rPr>
            </w:pPr>
          </w:p>
        </w:tc>
      </w:tr>
      <w:tr w:rsidR="00793DDF" w:rsidRPr="00372FFC" w:rsidTr="00707FBB">
        <w:trPr>
          <w:cnfStyle w:val="000000010000"/>
          <w:trHeight w:val="441"/>
        </w:trPr>
        <w:tc>
          <w:tcPr>
            <w:cnfStyle w:val="001000000000"/>
            <w:tcW w:w="4111" w:type="dxa"/>
            <w:gridSpan w:val="2"/>
            <w:shd w:val="clear" w:color="auto" w:fill="auto"/>
            <w:vAlign w:val="center"/>
          </w:tcPr>
          <w:p w:rsidR="00793DDF" w:rsidRPr="00372FFC" w:rsidRDefault="00793DDF" w:rsidP="00707FBB">
            <w:pPr>
              <w:pStyle w:val="Aktivnost"/>
              <w:numPr>
                <w:ilvl w:val="3"/>
                <w:numId w:val="0"/>
              </w:numPr>
              <w:ind w:left="709"/>
              <w:rPr>
                <w:rFonts w:ascii="Gill Sans MT" w:hAnsi="Gill Sans MT"/>
                <w:szCs w:val="20"/>
                <w:highlight w:val="yellow"/>
              </w:rPr>
            </w:pPr>
          </w:p>
        </w:tc>
        <w:tc>
          <w:tcPr>
            <w:tcW w:w="1559" w:type="dxa"/>
            <w:gridSpan w:val="2"/>
            <w:shd w:val="clear" w:color="auto" w:fill="auto"/>
            <w:vAlign w:val="center"/>
          </w:tcPr>
          <w:p w:rsidR="00793DDF" w:rsidRPr="00372FFC" w:rsidRDefault="00793DDF" w:rsidP="00707FBB">
            <w:pPr>
              <w:cnfStyle w:val="000000010000"/>
              <w:rPr>
                <w:rFonts w:ascii="Gill Sans MT" w:hAnsi="Gill Sans MT" w:cs="Arial"/>
                <w:color w:val="000000"/>
                <w:sz w:val="20"/>
                <w:szCs w:val="20"/>
                <w:highlight w:val="yellow"/>
              </w:rPr>
            </w:pPr>
          </w:p>
        </w:tc>
        <w:tc>
          <w:tcPr>
            <w:tcW w:w="1560" w:type="dxa"/>
            <w:gridSpan w:val="2"/>
            <w:shd w:val="clear" w:color="auto" w:fill="auto"/>
            <w:noWrap/>
            <w:vAlign w:val="center"/>
          </w:tcPr>
          <w:p w:rsidR="00793DDF" w:rsidRPr="00372FFC" w:rsidRDefault="00793DDF" w:rsidP="00707FBB">
            <w:pPr>
              <w:cnfStyle w:val="000000010000"/>
              <w:rPr>
                <w:rFonts w:ascii="Gill Sans MT" w:hAnsi="Gill Sans MT" w:cs="Arial"/>
                <w:color w:val="000000"/>
                <w:sz w:val="20"/>
                <w:szCs w:val="20"/>
                <w:highlight w:val="yellow"/>
              </w:rPr>
            </w:pPr>
          </w:p>
        </w:tc>
        <w:tc>
          <w:tcPr>
            <w:tcW w:w="1701" w:type="dxa"/>
            <w:gridSpan w:val="2"/>
            <w:shd w:val="clear" w:color="auto" w:fill="auto"/>
            <w:noWrap/>
            <w:vAlign w:val="center"/>
          </w:tcPr>
          <w:p w:rsidR="00793DDF" w:rsidRPr="00372FFC" w:rsidRDefault="00793DDF" w:rsidP="00707FBB">
            <w:pPr>
              <w:cnfStyle w:val="000000010000"/>
              <w:rPr>
                <w:rFonts w:ascii="Gill Sans MT" w:hAnsi="Gill Sans MT" w:cs="Arial"/>
                <w:color w:val="000000"/>
                <w:sz w:val="20"/>
                <w:szCs w:val="20"/>
                <w:highlight w:val="yellow"/>
              </w:rPr>
            </w:pPr>
          </w:p>
        </w:tc>
        <w:tc>
          <w:tcPr>
            <w:tcW w:w="1701" w:type="dxa"/>
            <w:gridSpan w:val="2"/>
            <w:shd w:val="clear" w:color="auto" w:fill="auto"/>
            <w:noWrap/>
            <w:vAlign w:val="center"/>
          </w:tcPr>
          <w:p w:rsidR="00793DDF" w:rsidRPr="00372FFC" w:rsidRDefault="00793DDF" w:rsidP="00707FBB">
            <w:pPr>
              <w:cnfStyle w:val="000000010000"/>
              <w:rPr>
                <w:rFonts w:ascii="Gill Sans MT" w:hAnsi="Gill Sans MT"/>
                <w:highlight w:val="yellow"/>
              </w:rPr>
            </w:pPr>
          </w:p>
        </w:tc>
        <w:tc>
          <w:tcPr>
            <w:tcW w:w="1559" w:type="dxa"/>
            <w:gridSpan w:val="2"/>
            <w:shd w:val="clear" w:color="auto" w:fill="auto"/>
            <w:vAlign w:val="center"/>
          </w:tcPr>
          <w:p w:rsidR="00793DDF" w:rsidRPr="00372FFC" w:rsidRDefault="00793DDF" w:rsidP="00707FBB">
            <w:pPr>
              <w:cnfStyle w:val="000000010000"/>
              <w:rPr>
                <w:rFonts w:ascii="Gill Sans MT" w:hAnsi="Gill Sans MT" w:cs="Arial"/>
                <w:color w:val="000000"/>
                <w:sz w:val="20"/>
                <w:szCs w:val="20"/>
                <w:highlight w:val="yellow"/>
              </w:rPr>
            </w:pPr>
          </w:p>
        </w:tc>
        <w:tc>
          <w:tcPr>
            <w:tcW w:w="1843" w:type="dxa"/>
            <w:shd w:val="clear" w:color="auto" w:fill="auto"/>
            <w:noWrap/>
            <w:vAlign w:val="center"/>
          </w:tcPr>
          <w:p w:rsidR="00793DDF" w:rsidRPr="00372FFC" w:rsidRDefault="00793DDF" w:rsidP="00707FBB">
            <w:pPr>
              <w:cnfStyle w:val="000000010000"/>
              <w:rPr>
                <w:rFonts w:ascii="Gill Sans MT" w:hAnsi="Gill Sans MT"/>
                <w:highlight w:val="yellow"/>
              </w:rPr>
            </w:pPr>
          </w:p>
        </w:tc>
      </w:tr>
      <w:tr w:rsidR="00793DDF" w:rsidRPr="00372FFC" w:rsidTr="00707FBB">
        <w:trPr>
          <w:cnfStyle w:val="000000100000"/>
          <w:trHeight w:val="441"/>
        </w:trPr>
        <w:tc>
          <w:tcPr>
            <w:cnfStyle w:val="001000000000"/>
            <w:tcW w:w="4111" w:type="dxa"/>
            <w:gridSpan w:val="2"/>
            <w:vAlign w:val="center"/>
          </w:tcPr>
          <w:p w:rsidR="00793DDF" w:rsidRPr="00372FFC" w:rsidRDefault="00793DDF" w:rsidP="00707FBB">
            <w:pPr>
              <w:pStyle w:val="Aktivnost"/>
              <w:numPr>
                <w:ilvl w:val="3"/>
                <w:numId w:val="0"/>
              </w:numPr>
              <w:spacing w:before="240" w:after="240"/>
              <w:ind w:left="284"/>
              <w:rPr>
                <w:rFonts w:ascii="Gill Sans MT" w:hAnsi="Gill Sans MT"/>
                <w:szCs w:val="20"/>
                <w:highlight w:val="yellow"/>
              </w:rPr>
            </w:pPr>
            <w:r w:rsidRPr="00372FFC">
              <w:rPr>
                <w:rFonts w:ascii="Gill Sans MT" w:hAnsi="Gill Sans MT"/>
                <w:b w:val="0"/>
                <w:szCs w:val="20"/>
              </w:rPr>
              <w:t>1.2</w:t>
            </w:r>
            <w:r w:rsidRPr="00372FFC">
              <w:rPr>
                <w:rFonts w:ascii="Gill Sans MT" w:hAnsi="Gill Sans MT"/>
                <w:szCs w:val="20"/>
              </w:rPr>
              <w:t xml:space="preserve">  </w:t>
            </w:r>
            <w:r w:rsidRPr="001B7916">
              <w:rPr>
                <w:rFonts w:ascii="Gill Sans MT" w:hAnsi="Gill Sans MT"/>
                <w:b w:val="0"/>
              </w:rPr>
              <w:t>Ohranitev naravnih vrednot</w:t>
            </w:r>
          </w:p>
        </w:tc>
        <w:tc>
          <w:tcPr>
            <w:tcW w:w="1559" w:type="dxa"/>
            <w:gridSpan w:val="2"/>
            <w:vAlign w:val="center"/>
          </w:tcPr>
          <w:p w:rsidR="00793DDF" w:rsidRPr="00372FFC" w:rsidRDefault="00793DDF" w:rsidP="00707FBB">
            <w:pPr>
              <w:cnfStyle w:val="000000100000"/>
              <w:rPr>
                <w:rFonts w:ascii="Gill Sans MT" w:hAnsi="Gill Sans MT" w:cs="Arial"/>
                <w:color w:val="000000"/>
                <w:sz w:val="20"/>
                <w:szCs w:val="20"/>
                <w:highlight w:val="yellow"/>
              </w:rPr>
            </w:pPr>
          </w:p>
        </w:tc>
        <w:tc>
          <w:tcPr>
            <w:tcW w:w="1560" w:type="dxa"/>
            <w:gridSpan w:val="2"/>
            <w:noWrap/>
            <w:vAlign w:val="center"/>
          </w:tcPr>
          <w:p w:rsidR="00793DDF" w:rsidRPr="00372FFC" w:rsidRDefault="00793DDF" w:rsidP="00707FBB">
            <w:pPr>
              <w:cnfStyle w:val="000000100000"/>
              <w:rPr>
                <w:rFonts w:ascii="Gill Sans MT" w:hAnsi="Gill Sans MT" w:cs="Arial"/>
                <w:color w:val="000000"/>
                <w:sz w:val="20"/>
                <w:szCs w:val="20"/>
                <w:highlight w:val="yellow"/>
              </w:rPr>
            </w:pPr>
          </w:p>
        </w:tc>
        <w:tc>
          <w:tcPr>
            <w:tcW w:w="1701" w:type="dxa"/>
            <w:gridSpan w:val="2"/>
            <w:noWrap/>
            <w:vAlign w:val="center"/>
          </w:tcPr>
          <w:p w:rsidR="00793DDF" w:rsidRPr="00372FFC" w:rsidRDefault="00793DDF" w:rsidP="00707FBB">
            <w:pPr>
              <w:cnfStyle w:val="000000100000"/>
              <w:rPr>
                <w:rFonts w:ascii="Gill Sans MT" w:hAnsi="Gill Sans MT" w:cs="Arial"/>
                <w:color w:val="000000"/>
                <w:sz w:val="20"/>
                <w:szCs w:val="20"/>
                <w:highlight w:val="yellow"/>
              </w:rPr>
            </w:pPr>
          </w:p>
        </w:tc>
        <w:tc>
          <w:tcPr>
            <w:tcW w:w="1701" w:type="dxa"/>
            <w:gridSpan w:val="2"/>
            <w:noWrap/>
            <w:vAlign w:val="center"/>
          </w:tcPr>
          <w:p w:rsidR="00793DDF" w:rsidRPr="00372FFC" w:rsidRDefault="00793DDF" w:rsidP="00707FBB">
            <w:pPr>
              <w:cnfStyle w:val="000000100000"/>
              <w:rPr>
                <w:rFonts w:ascii="Gill Sans MT" w:hAnsi="Gill Sans MT" w:cs="Arial"/>
                <w:color w:val="000000"/>
                <w:sz w:val="20"/>
                <w:szCs w:val="20"/>
                <w:highlight w:val="yellow"/>
              </w:rPr>
            </w:pPr>
          </w:p>
        </w:tc>
        <w:tc>
          <w:tcPr>
            <w:tcW w:w="1559" w:type="dxa"/>
            <w:gridSpan w:val="2"/>
            <w:vAlign w:val="center"/>
          </w:tcPr>
          <w:p w:rsidR="00793DDF" w:rsidRPr="00372FFC" w:rsidRDefault="00793DDF" w:rsidP="00707FBB">
            <w:pPr>
              <w:cnfStyle w:val="000000100000"/>
              <w:rPr>
                <w:rFonts w:ascii="Gill Sans MT" w:hAnsi="Gill Sans MT" w:cs="Arial"/>
                <w:color w:val="000000"/>
                <w:sz w:val="20"/>
                <w:szCs w:val="20"/>
                <w:highlight w:val="yellow"/>
              </w:rPr>
            </w:pPr>
          </w:p>
        </w:tc>
        <w:tc>
          <w:tcPr>
            <w:tcW w:w="1843" w:type="dxa"/>
            <w:noWrap/>
            <w:vAlign w:val="center"/>
          </w:tcPr>
          <w:p w:rsidR="00793DDF" w:rsidRPr="00372FFC" w:rsidRDefault="00793DDF" w:rsidP="00707FBB">
            <w:pPr>
              <w:cnfStyle w:val="000000100000"/>
              <w:rPr>
                <w:rFonts w:ascii="Gill Sans MT" w:hAnsi="Gill Sans MT" w:cs="Arial"/>
                <w:color w:val="000000"/>
                <w:sz w:val="20"/>
                <w:szCs w:val="20"/>
                <w:highlight w:val="yellow"/>
              </w:rPr>
            </w:pPr>
          </w:p>
        </w:tc>
      </w:tr>
      <w:tr w:rsidR="00793DDF" w:rsidRPr="00372FFC" w:rsidTr="00707FBB">
        <w:trPr>
          <w:cnfStyle w:val="000000010000"/>
          <w:trHeight w:val="441"/>
        </w:trPr>
        <w:tc>
          <w:tcPr>
            <w:cnfStyle w:val="001000000000"/>
            <w:tcW w:w="4111" w:type="dxa"/>
            <w:gridSpan w:val="2"/>
            <w:tcBorders>
              <w:bottom w:val="single" w:sz="8" w:space="0" w:color="B3CC82" w:themeColor="accent3" w:themeTint="BF"/>
            </w:tcBorders>
          </w:tcPr>
          <w:p w:rsidR="00793DDF" w:rsidRPr="005F7B90" w:rsidRDefault="00793DDF" w:rsidP="00707FBB">
            <w:pPr>
              <w:pStyle w:val="Naloga"/>
              <w:numPr>
                <w:ilvl w:val="2"/>
                <w:numId w:val="0"/>
              </w:numPr>
              <w:ind w:left="284"/>
              <w:rPr>
                <w:rFonts w:ascii="Gill Sans MT" w:hAnsi="Gill Sans MT"/>
                <w:b w:val="0"/>
                <w:szCs w:val="20"/>
              </w:rPr>
            </w:pPr>
          </w:p>
        </w:tc>
        <w:tc>
          <w:tcPr>
            <w:tcW w:w="1559" w:type="dxa"/>
            <w:gridSpan w:val="2"/>
            <w:tcBorders>
              <w:bottom w:val="single" w:sz="8" w:space="0" w:color="B3CC82" w:themeColor="accent3" w:themeTint="BF"/>
            </w:tcBorders>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560" w:type="dxa"/>
            <w:gridSpan w:val="2"/>
            <w:tcBorders>
              <w:bottom w:val="single" w:sz="8" w:space="0" w:color="B3CC82" w:themeColor="accent3" w:themeTint="BF"/>
            </w:tcBorders>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701" w:type="dxa"/>
            <w:gridSpan w:val="2"/>
            <w:tcBorders>
              <w:bottom w:val="single" w:sz="8" w:space="0" w:color="B3CC82" w:themeColor="accent3" w:themeTint="BF"/>
            </w:tcBorders>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701" w:type="dxa"/>
            <w:gridSpan w:val="2"/>
            <w:tcBorders>
              <w:bottom w:val="single" w:sz="8" w:space="0" w:color="B3CC82" w:themeColor="accent3" w:themeTint="BF"/>
            </w:tcBorders>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559" w:type="dxa"/>
            <w:gridSpan w:val="2"/>
            <w:tcBorders>
              <w:bottom w:val="single" w:sz="8" w:space="0" w:color="B3CC82" w:themeColor="accent3" w:themeTint="BF"/>
            </w:tcBorders>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843" w:type="dxa"/>
            <w:tcBorders>
              <w:bottom w:val="single" w:sz="8" w:space="0" w:color="B3CC82" w:themeColor="accent3" w:themeTint="BF"/>
            </w:tcBorders>
            <w:noWrap/>
          </w:tcPr>
          <w:p w:rsidR="00793DDF" w:rsidRPr="00372FFC" w:rsidRDefault="00793DDF" w:rsidP="00707FBB">
            <w:pPr>
              <w:jc w:val="center"/>
              <w:cnfStyle w:val="000000010000"/>
              <w:rPr>
                <w:rFonts w:ascii="Gill Sans MT" w:hAnsi="Gill Sans MT" w:cs="Arial"/>
                <w:color w:val="000000"/>
                <w:sz w:val="20"/>
                <w:szCs w:val="20"/>
                <w:highlight w:val="yellow"/>
              </w:rPr>
            </w:pPr>
          </w:p>
        </w:tc>
      </w:tr>
      <w:tr w:rsidR="00793DDF" w:rsidRPr="00372FFC" w:rsidTr="00707FBB">
        <w:trPr>
          <w:cnfStyle w:val="000000100000"/>
          <w:trHeight w:val="441"/>
        </w:trPr>
        <w:tc>
          <w:tcPr>
            <w:cnfStyle w:val="001000000000"/>
            <w:tcW w:w="4111" w:type="dxa"/>
            <w:gridSpan w:val="2"/>
            <w:shd w:val="clear" w:color="auto" w:fill="auto"/>
          </w:tcPr>
          <w:p w:rsidR="00793DDF" w:rsidRPr="00372FFC" w:rsidRDefault="00793DDF" w:rsidP="00707FBB">
            <w:pPr>
              <w:pStyle w:val="Aktivnost"/>
              <w:numPr>
                <w:ilvl w:val="3"/>
                <w:numId w:val="0"/>
              </w:numPr>
              <w:ind w:left="709"/>
              <w:rPr>
                <w:rFonts w:ascii="Gill Sans MT" w:hAnsi="Gill Sans MT"/>
                <w:szCs w:val="20"/>
                <w:highlight w:val="yellow"/>
              </w:rPr>
            </w:pPr>
          </w:p>
        </w:tc>
        <w:tc>
          <w:tcPr>
            <w:tcW w:w="1559" w:type="dxa"/>
            <w:gridSpan w:val="2"/>
            <w:shd w:val="clear" w:color="auto" w:fill="auto"/>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560" w:type="dxa"/>
            <w:gridSpan w:val="2"/>
            <w:shd w:val="clear" w:color="auto" w:fill="auto"/>
            <w:noWrap/>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701" w:type="dxa"/>
            <w:gridSpan w:val="2"/>
            <w:shd w:val="clear" w:color="auto" w:fill="auto"/>
            <w:noWrap/>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701" w:type="dxa"/>
            <w:gridSpan w:val="2"/>
            <w:shd w:val="clear" w:color="auto" w:fill="auto"/>
            <w:noWrap/>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559" w:type="dxa"/>
            <w:gridSpan w:val="2"/>
            <w:shd w:val="clear" w:color="auto" w:fill="auto"/>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843" w:type="dxa"/>
            <w:shd w:val="clear" w:color="auto" w:fill="auto"/>
            <w:noWrap/>
          </w:tcPr>
          <w:p w:rsidR="00793DDF" w:rsidRPr="00372FFC" w:rsidRDefault="00793DDF" w:rsidP="00707FBB">
            <w:pPr>
              <w:jc w:val="center"/>
              <w:cnfStyle w:val="000000100000"/>
              <w:rPr>
                <w:rFonts w:ascii="Gill Sans MT" w:hAnsi="Gill Sans MT" w:cs="Arial"/>
                <w:color w:val="000000"/>
                <w:sz w:val="20"/>
                <w:szCs w:val="20"/>
                <w:highlight w:val="yellow"/>
              </w:rPr>
            </w:pPr>
          </w:p>
        </w:tc>
      </w:tr>
      <w:tr w:rsidR="00793DDF" w:rsidRPr="00372FFC" w:rsidTr="00707FBB">
        <w:trPr>
          <w:cnfStyle w:val="000000010000"/>
          <w:trHeight w:val="441"/>
        </w:trPr>
        <w:tc>
          <w:tcPr>
            <w:cnfStyle w:val="001000000000"/>
            <w:tcW w:w="4111" w:type="dxa"/>
            <w:gridSpan w:val="2"/>
            <w:shd w:val="clear" w:color="auto" w:fill="auto"/>
          </w:tcPr>
          <w:p w:rsidR="00793DDF" w:rsidRPr="00372FFC" w:rsidRDefault="00793DDF" w:rsidP="00707FBB">
            <w:pPr>
              <w:pStyle w:val="Aktivnost"/>
              <w:numPr>
                <w:ilvl w:val="3"/>
                <w:numId w:val="0"/>
              </w:numPr>
              <w:ind w:left="709"/>
              <w:rPr>
                <w:rFonts w:ascii="Gill Sans MT" w:hAnsi="Gill Sans MT"/>
                <w:szCs w:val="20"/>
                <w:highlight w:val="yellow"/>
              </w:rPr>
            </w:pPr>
          </w:p>
        </w:tc>
        <w:tc>
          <w:tcPr>
            <w:tcW w:w="1559" w:type="dxa"/>
            <w:gridSpan w:val="2"/>
            <w:shd w:val="clear" w:color="auto" w:fill="auto"/>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560" w:type="dxa"/>
            <w:gridSpan w:val="2"/>
            <w:shd w:val="clear" w:color="auto" w:fill="auto"/>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701" w:type="dxa"/>
            <w:gridSpan w:val="2"/>
            <w:shd w:val="clear" w:color="auto" w:fill="auto"/>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701" w:type="dxa"/>
            <w:gridSpan w:val="2"/>
            <w:shd w:val="clear" w:color="auto" w:fill="auto"/>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559" w:type="dxa"/>
            <w:gridSpan w:val="2"/>
            <w:shd w:val="clear" w:color="auto" w:fill="auto"/>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843" w:type="dxa"/>
            <w:shd w:val="clear" w:color="auto" w:fill="auto"/>
            <w:noWrap/>
          </w:tcPr>
          <w:p w:rsidR="00793DDF" w:rsidRPr="00372FFC" w:rsidRDefault="00793DDF" w:rsidP="00707FBB">
            <w:pPr>
              <w:jc w:val="center"/>
              <w:cnfStyle w:val="000000010000"/>
              <w:rPr>
                <w:rFonts w:ascii="Gill Sans MT" w:hAnsi="Gill Sans MT"/>
                <w:highlight w:val="yellow"/>
              </w:rPr>
            </w:pPr>
          </w:p>
        </w:tc>
      </w:tr>
      <w:tr w:rsidR="00793DDF" w:rsidRPr="00372FFC" w:rsidTr="00707FBB">
        <w:trPr>
          <w:cnfStyle w:val="000000100000"/>
          <w:trHeight w:val="441"/>
        </w:trPr>
        <w:tc>
          <w:tcPr>
            <w:cnfStyle w:val="001000000000"/>
            <w:tcW w:w="4111" w:type="dxa"/>
            <w:gridSpan w:val="2"/>
            <w:shd w:val="clear" w:color="auto" w:fill="auto"/>
          </w:tcPr>
          <w:p w:rsidR="00793DDF" w:rsidRPr="00372FFC" w:rsidRDefault="00793DDF" w:rsidP="00707FBB">
            <w:pPr>
              <w:pStyle w:val="Aktivnost"/>
              <w:numPr>
                <w:ilvl w:val="3"/>
                <w:numId w:val="0"/>
              </w:numPr>
              <w:ind w:left="709"/>
              <w:rPr>
                <w:rFonts w:ascii="Gill Sans MT" w:hAnsi="Gill Sans MT"/>
                <w:szCs w:val="20"/>
                <w:highlight w:val="yellow"/>
              </w:rPr>
            </w:pPr>
          </w:p>
        </w:tc>
        <w:tc>
          <w:tcPr>
            <w:tcW w:w="1559" w:type="dxa"/>
            <w:gridSpan w:val="2"/>
            <w:shd w:val="clear" w:color="auto" w:fill="auto"/>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560" w:type="dxa"/>
            <w:gridSpan w:val="2"/>
            <w:shd w:val="clear" w:color="auto" w:fill="auto"/>
            <w:noWrap/>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701" w:type="dxa"/>
            <w:gridSpan w:val="2"/>
            <w:shd w:val="clear" w:color="auto" w:fill="auto"/>
            <w:noWrap/>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701" w:type="dxa"/>
            <w:gridSpan w:val="2"/>
            <w:shd w:val="clear" w:color="auto" w:fill="auto"/>
            <w:noWrap/>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559" w:type="dxa"/>
            <w:gridSpan w:val="2"/>
            <w:shd w:val="clear" w:color="auto" w:fill="auto"/>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843" w:type="dxa"/>
            <w:shd w:val="clear" w:color="auto" w:fill="auto"/>
            <w:noWrap/>
          </w:tcPr>
          <w:p w:rsidR="00793DDF" w:rsidRPr="00372FFC" w:rsidRDefault="00793DDF" w:rsidP="00707FBB">
            <w:pPr>
              <w:jc w:val="center"/>
              <w:cnfStyle w:val="000000100000"/>
              <w:rPr>
                <w:rFonts w:ascii="Gill Sans MT" w:hAnsi="Gill Sans MT"/>
                <w:highlight w:val="yellow"/>
              </w:rPr>
            </w:pPr>
          </w:p>
        </w:tc>
      </w:tr>
      <w:tr w:rsidR="00793DDF" w:rsidRPr="00372FFC" w:rsidTr="00707FBB">
        <w:trPr>
          <w:cnfStyle w:val="000000010000"/>
          <w:trHeight w:val="344"/>
        </w:trPr>
        <w:tc>
          <w:tcPr>
            <w:cnfStyle w:val="001000000000"/>
            <w:tcW w:w="4111" w:type="dxa"/>
            <w:gridSpan w:val="2"/>
            <w:shd w:val="clear" w:color="auto" w:fill="auto"/>
          </w:tcPr>
          <w:p w:rsidR="00793DDF" w:rsidRPr="00372FFC" w:rsidRDefault="00793DDF" w:rsidP="00707FBB">
            <w:pPr>
              <w:pStyle w:val="Aktivnost"/>
              <w:numPr>
                <w:ilvl w:val="3"/>
                <w:numId w:val="0"/>
              </w:numPr>
              <w:ind w:left="709"/>
              <w:rPr>
                <w:rFonts w:ascii="Gill Sans MT" w:hAnsi="Gill Sans MT"/>
                <w:szCs w:val="20"/>
                <w:highlight w:val="yellow"/>
              </w:rPr>
            </w:pPr>
          </w:p>
        </w:tc>
        <w:tc>
          <w:tcPr>
            <w:tcW w:w="1559" w:type="dxa"/>
            <w:gridSpan w:val="2"/>
            <w:shd w:val="clear" w:color="auto" w:fill="auto"/>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560" w:type="dxa"/>
            <w:gridSpan w:val="2"/>
            <w:shd w:val="clear" w:color="auto" w:fill="auto"/>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701" w:type="dxa"/>
            <w:gridSpan w:val="2"/>
            <w:shd w:val="clear" w:color="auto" w:fill="auto"/>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701" w:type="dxa"/>
            <w:gridSpan w:val="2"/>
            <w:shd w:val="clear" w:color="auto" w:fill="auto"/>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559" w:type="dxa"/>
            <w:gridSpan w:val="2"/>
            <w:shd w:val="clear" w:color="auto" w:fill="auto"/>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843" w:type="dxa"/>
            <w:shd w:val="clear" w:color="auto" w:fill="auto"/>
            <w:noWrap/>
          </w:tcPr>
          <w:p w:rsidR="00793DDF" w:rsidRPr="00372FFC" w:rsidRDefault="00793DDF" w:rsidP="00707FBB">
            <w:pPr>
              <w:jc w:val="center"/>
              <w:cnfStyle w:val="000000010000"/>
              <w:rPr>
                <w:rFonts w:ascii="Gill Sans MT" w:hAnsi="Gill Sans MT"/>
                <w:highlight w:val="yellow"/>
              </w:rPr>
            </w:pPr>
          </w:p>
        </w:tc>
      </w:tr>
      <w:tr w:rsidR="00793DDF" w:rsidRPr="00372FFC" w:rsidTr="00707FBB">
        <w:trPr>
          <w:cnfStyle w:val="000000100000"/>
          <w:trHeight w:val="441"/>
        </w:trPr>
        <w:tc>
          <w:tcPr>
            <w:cnfStyle w:val="001000000000"/>
            <w:tcW w:w="4111" w:type="dxa"/>
            <w:gridSpan w:val="2"/>
            <w:tcBorders>
              <w:bottom w:val="single" w:sz="8" w:space="0" w:color="B3CC82" w:themeColor="accent3" w:themeTint="BF"/>
            </w:tcBorders>
            <w:shd w:val="clear" w:color="auto" w:fill="auto"/>
          </w:tcPr>
          <w:p w:rsidR="00793DDF" w:rsidRPr="00372FFC" w:rsidRDefault="00793DDF" w:rsidP="00707FBB">
            <w:pPr>
              <w:pStyle w:val="Aktivnost"/>
              <w:numPr>
                <w:ilvl w:val="3"/>
                <w:numId w:val="0"/>
              </w:numPr>
              <w:ind w:left="709"/>
              <w:rPr>
                <w:rFonts w:ascii="Gill Sans MT" w:hAnsi="Gill Sans MT"/>
                <w:szCs w:val="20"/>
                <w:highlight w:val="yellow"/>
              </w:rPr>
            </w:pPr>
          </w:p>
        </w:tc>
        <w:tc>
          <w:tcPr>
            <w:tcW w:w="1559" w:type="dxa"/>
            <w:gridSpan w:val="2"/>
            <w:tcBorders>
              <w:bottom w:val="single" w:sz="8" w:space="0" w:color="B3CC82" w:themeColor="accent3" w:themeTint="BF"/>
            </w:tcBorders>
            <w:shd w:val="clear" w:color="auto" w:fill="auto"/>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560" w:type="dxa"/>
            <w:gridSpan w:val="2"/>
            <w:tcBorders>
              <w:bottom w:val="single" w:sz="8" w:space="0" w:color="B3CC82" w:themeColor="accent3" w:themeTint="BF"/>
            </w:tcBorders>
            <w:shd w:val="clear" w:color="auto" w:fill="auto"/>
            <w:noWrap/>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701" w:type="dxa"/>
            <w:gridSpan w:val="2"/>
            <w:tcBorders>
              <w:bottom w:val="single" w:sz="8" w:space="0" w:color="B3CC82" w:themeColor="accent3" w:themeTint="BF"/>
            </w:tcBorders>
            <w:shd w:val="clear" w:color="auto" w:fill="auto"/>
            <w:noWrap/>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701" w:type="dxa"/>
            <w:gridSpan w:val="2"/>
            <w:tcBorders>
              <w:bottom w:val="single" w:sz="8" w:space="0" w:color="B3CC82" w:themeColor="accent3" w:themeTint="BF"/>
            </w:tcBorders>
            <w:shd w:val="clear" w:color="auto" w:fill="auto"/>
            <w:noWrap/>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559" w:type="dxa"/>
            <w:gridSpan w:val="2"/>
            <w:tcBorders>
              <w:bottom w:val="single" w:sz="8" w:space="0" w:color="B3CC82" w:themeColor="accent3" w:themeTint="BF"/>
            </w:tcBorders>
            <w:shd w:val="clear" w:color="auto" w:fill="auto"/>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843" w:type="dxa"/>
            <w:tcBorders>
              <w:bottom w:val="single" w:sz="8" w:space="0" w:color="B3CC82" w:themeColor="accent3" w:themeTint="BF"/>
            </w:tcBorders>
            <w:shd w:val="clear" w:color="auto" w:fill="auto"/>
            <w:noWrap/>
          </w:tcPr>
          <w:p w:rsidR="00793DDF" w:rsidRPr="00372FFC" w:rsidRDefault="00793DDF" w:rsidP="00707FBB">
            <w:pPr>
              <w:jc w:val="center"/>
              <w:cnfStyle w:val="000000100000"/>
              <w:rPr>
                <w:rFonts w:ascii="Gill Sans MT" w:hAnsi="Gill Sans MT" w:cs="Arial"/>
                <w:sz w:val="20"/>
                <w:szCs w:val="20"/>
                <w:highlight w:val="yellow"/>
              </w:rPr>
            </w:pPr>
          </w:p>
        </w:tc>
      </w:tr>
      <w:tr w:rsidR="00793DDF" w:rsidRPr="00372FFC" w:rsidTr="00707FBB">
        <w:trPr>
          <w:cnfStyle w:val="000000010000"/>
          <w:trHeight w:val="441"/>
        </w:trPr>
        <w:tc>
          <w:tcPr>
            <w:cnfStyle w:val="001000000000"/>
            <w:tcW w:w="4111" w:type="dxa"/>
            <w:gridSpan w:val="2"/>
            <w:tcBorders>
              <w:bottom w:val="single" w:sz="8" w:space="0" w:color="B3CC82" w:themeColor="accent3" w:themeTint="BF"/>
            </w:tcBorders>
            <w:shd w:val="clear" w:color="auto" w:fill="E6EED5"/>
          </w:tcPr>
          <w:p w:rsidR="00793DDF" w:rsidRPr="005F7B90" w:rsidRDefault="00793DDF" w:rsidP="00707FBB">
            <w:pPr>
              <w:pStyle w:val="Naloga"/>
              <w:numPr>
                <w:ilvl w:val="2"/>
                <w:numId w:val="0"/>
              </w:numPr>
              <w:spacing w:before="240" w:after="240"/>
              <w:ind w:left="284"/>
              <w:rPr>
                <w:rFonts w:ascii="Gill Sans MT" w:hAnsi="Gill Sans MT"/>
                <w:b w:val="0"/>
                <w:szCs w:val="20"/>
              </w:rPr>
            </w:pPr>
            <w:r w:rsidRPr="00372FFC">
              <w:rPr>
                <w:rFonts w:ascii="Gill Sans MT" w:hAnsi="Gill Sans MT"/>
                <w:b w:val="0"/>
                <w:szCs w:val="20"/>
              </w:rPr>
              <w:t xml:space="preserve">1.3  </w:t>
            </w:r>
            <w:r w:rsidRPr="001B7916">
              <w:rPr>
                <w:rFonts w:ascii="Gill Sans MT" w:hAnsi="Gill Sans MT"/>
                <w:b w:val="0"/>
              </w:rPr>
              <w:t>Ohranitev za park značilne krajine z mozaično razporeditvijo krajinskih struktur</w:t>
            </w:r>
          </w:p>
        </w:tc>
        <w:tc>
          <w:tcPr>
            <w:tcW w:w="1559" w:type="dxa"/>
            <w:gridSpan w:val="2"/>
            <w:tcBorders>
              <w:bottom w:val="single" w:sz="8" w:space="0" w:color="B3CC82" w:themeColor="accent3" w:themeTint="BF"/>
            </w:tcBorders>
            <w:shd w:val="clear" w:color="auto" w:fill="E6EED5"/>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560" w:type="dxa"/>
            <w:gridSpan w:val="2"/>
            <w:tcBorders>
              <w:bottom w:val="single" w:sz="8" w:space="0" w:color="B3CC82" w:themeColor="accent3" w:themeTint="BF"/>
            </w:tcBorders>
            <w:shd w:val="clear" w:color="auto" w:fill="E6EED5"/>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701" w:type="dxa"/>
            <w:gridSpan w:val="2"/>
            <w:tcBorders>
              <w:bottom w:val="single" w:sz="8" w:space="0" w:color="B3CC82" w:themeColor="accent3" w:themeTint="BF"/>
            </w:tcBorders>
            <w:shd w:val="clear" w:color="auto" w:fill="E6EED5"/>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701" w:type="dxa"/>
            <w:gridSpan w:val="2"/>
            <w:tcBorders>
              <w:bottom w:val="single" w:sz="8" w:space="0" w:color="B3CC82" w:themeColor="accent3" w:themeTint="BF"/>
            </w:tcBorders>
            <w:shd w:val="clear" w:color="auto" w:fill="E6EED5"/>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559" w:type="dxa"/>
            <w:gridSpan w:val="2"/>
            <w:tcBorders>
              <w:bottom w:val="single" w:sz="8" w:space="0" w:color="B3CC82" w:themeColor="accent3" w:themeTint="BF"/>
            </w:tcBorders>
            <w:shd w:val="clear" w:color="auto" w:fill="E6EED5"/>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843" w:type="dxa"/>
            <w:tcBorders>
              <w:bottom w:val="single" w:sz="8" w:space="0" w:color="B3CC82" w:themeColor="accent3" w:themeTint="BF"/>
            </w:tcBorders>
            <w:shd w:val="clear" w:color="auto" w:fill="E6EED5"/>
            <w:noWrap/>
          </w:tcPr>
          <w:p w:rsidR="00793DDF" w:rsidRPr="00372FFC" w:rsidRDefault="00793DDF" w:rsidP="00707FBB">
            <w:pPr>
              <w:jc w:val="center"/>
              <w:cnfStyle w:val="000000010000"/>
              <w:rPr>
                <w:rFonts w:ascii="Gill Sans MT" w:hAnsi="Gill Sans MT" w:cs="Arial"/>
                <w:color w:val="000000"/>
                <w:sz w:val="20"/>
                <w:szCs w:val="20"/>
                <w:highlight w:val="yellow"/>
              </w:rPr>
            </w:pPr>
          </w:p>
        </w:tc>
      </w:tr>
      <w:tr w:rsidR="00793DDF" w:rsidRPr="00372FFC" w:rsidTr="00707FBB">
        <w:trPr>
          <w:cnfStyle w:val="000000100000"/>
          <w:trHeight w:val="441"/>
        </w:trPr>
        <w:tc>
          <w:tcPr>
            <w:cnfStyle w:val="001000000000"/>
            <w:tcW w:w="4111" w:type="dxa"/>
            <w:gridSpan w:val="2"/>
            <w:shd w:val="clear" w:color="auto" w:fill="auto"/>
          </w:tcPr>
          <w:p w:rsidR="00793DDF" w:rsidRPr="00372FFC" w:rsidRDefault="00793DDF" w:rsidP="00707FBB">
            <w:pPr>
              <w:pStyle w:val="Aktivnost"/>
              <w:numPr>
                <w:ilvl w:val="3"/>
                <w:numId w:val="0"/>
              </w:numPr>
              <w:ind w:left="709"/>
              <w:rPr>
                <w:rFonts w:ascii="Gill Sans MT" w:hAnsi="Gill Sans MT"/>
                <w:color w:val="auto"/>
                <w:szCs w:val="20"/>
                <w:highlight w:val="yellow"/>
              </w:rPr>
            </w:pPr>
          </w:p>
        </w:tc>
        <w:tc>
          <w:tcPr>
            <w:tcW w:w="1559" w:type="dxa"/>
            <w:gridSpan w:val="2"/>
            <w:shd w:val="clear" w:color="auto" w:fill="auto"/>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560" w:type="dxa"/>
            <w:gridSpan w:val="2"/>
            <w:shd w:val="clear" w:color="auto" w:fill="auto"/>
            <w:noWrap/>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701" w:type="dxa"/>
            <w:gridSpan w:val="2"/>
            <w:shd w:val="clear" w:color="auto" w:fill="auto"/>
            <w:noWrap/>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701" w:type="dxa"/>
            <w:gridSpan w:val="2"/>
            <w:shd w:val="clear" w:color="auto" w:fill="auto"/>
            <w:noWrap/>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559" w:type="dxa"/>
            <w:gridSpan w:val="2"/>
            <w:shd w:val="clear" w:color="auto" w:fill="auto"/>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843" w:type="dxa"/>
            <w:shd w:val="clear" w:color="auto" w:fill="auto"/>
            <w:noWrap/>
          </w:tcPr>
          <w:p w:rsidR="00793DDF" w:rsidRPr="00372FFC" w:rsidRDefault="00793DDF" w:rsidP="00707FBB">
            <w:pPr>
              <w:jc w:val="center"/>
              <w:cnfStyle w:val="000000100000"/>
              <w:rPr>
                <w:rFonts w:ascii="Gill Sans MT" w:hAnsi="Gill Sans MT"/>
                <w:highlight w:val="yellow"/>
              </w:rPr>
            </w:pPr>
          </w:p>
        </w:tc>
      </w:tr>
      <w:tr w:rsidR="00793DDF" w:rsidRPr="00372FFC" w:rsidTr="00707FBB">
        <w:trPr>
          <w:cnfStyle w:val="000000010000"/>
          <w:trHeight w:val="441"/>
        </w:trPr>
        <w:tc>
          <w:tcPr>
            <w:cnfStyle w:val="001000000000"/>
            <w:tcW w:w="4111" w:type="dxa"/>
            <w:gridSpan w:val="2"/>
            <w:shd w:val="clear" w:color="auto" w:fill="auto"/>
          </w:tcPr>
          <w:p w:rsidR="00793DDF" w:rsidRPr="00372FFC" w:rsidRDefault="00793DDF" w:rsidP="00707FBB">
            <w:pPr>
              <w:pStyle w:val="Aktivnost"/>
              <w:numPr>
                <w:ilvl w:val="3"/>
                <w:numId w:val="0"/>
              </w:numPr>
              <w:ind w:left="709"/>
              <w:rPr>
                <w:rFonts w:ascii="Gill Sans MT" w:hAnsi="Gill Sans MT"/>
                <w:szCs w:val="20"/>
                <w:highlight w:val="yellow"/>
              </w:rPr>
            </w:pPr>
          </w:p>
        </w:tc>
        <w:tc>
          <w:tcPr>
            <w:tcW w:w="1559" w:type="dxa"/>
            <w:gridSpan w:val="2"/>
            <w:shd w:val="clear" w:color="auto" w:fill="auto"/>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560" w:type="dxa"/>
            <w:gridSpan w:val="2"/>
            <w:shd w:val="clear" w:color="auto" w:fill="auto"/>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701" w:type="dxa"/>
            <w:gridSpan w:val="2"/>
            <w:shd w:val="clear" w:color="auto" w:fill="auto"/>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701" w:type="dxa"/>
            <w:gridSpan w:val="2"/>
            <w:shd w:val="clear" w:color="auto" w:fill="auto"/>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559" w:type="dxa"/>
            <w:gridSpan w:val="2"/>
            <w:shd w:val="clear" w:color="auto" w:fill="auto"/>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843" w:type="dxa"/>
            <w:shd w:val="clear" w:color="auto" w:fill="auto"/>
            <w:noWrap/>
          </w:tcPr>
          <w:p w:rsidR="00793DDF" w:rsidRPr="00372FFC" w:rsidRDefault="00793DDF" w:rsidP="00707FBB">
            <w:pPr>
              <w:jc w:val="center"/>
              <w:cnfStyle w:val="000000010000"/>
              <w:rPr>
                <w:rFonts w:ascii="Gill Sans MT" w:hAnsi="Gill Sans MT"/>
                <w:highlight w:val="yellow"/>
              </w:rPr>
            </w:pPr>
          </w:p>
        </w:tc>
      </w:tr>
      <w:tr w:rsidR="00793DDF" w:rsidRPr="00372FFC" w:rsidTr="00707FBB">
        <w:trPr>
          <w:cnfStyle w:val="000000100000"/>
          <w:trHeight w:val="441"/>
        </w:trPr>
        <w:tc>
          <w:tcPr>
            <w:cnfStyle w:val="001000000000"/>
            <w:tcW w:w="4111" w:type="dxa"/>
            <w:gridSpan w:val="2"/>
            <w:shd w:val="clear" w:color="auto" w:fill="auto"/>
          </w:tcPr>
          <w:p w:rsidR="00793DDF" w:rsidRPr="00372FFC" w:rsidRDefault="00793DDF" w:rsidP="00707FBB">
            <w:pPr>
              <w:pStyle w:val="Aktivnost"/>
              <w:numPr>
                <w:ilvl w:val="3"/>
                <w:numId w:val="0"/>
              </w:numPr>
              <w:ind w:left="709"/>
              <w:rPr>
                <w:rFonts w:ascii="Gill Sans MT" w:hAnsi="Gill Sans MT"/>
                <w:szCs w:val="20"/>
                <w:highlight w:val="yellow"/>
              </w:rPr>
            </w:pPr>
          </w:p>
        </w:tc>
        <w:tc>
          <w:tcPr>
            <w:tcW w:w="1559" w:type="dxa"/>
            <w:gridSpan w:val="2"/>
            <w:shd w:val="clear" w:color="auto" w:fill="auto"/>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560" w:type="dxa"/>
            <w:gridSpan w:val="2"/>
            <w:shd w:val="clear" w:color="auto" w:fill="auto"/>
            <w:noWrap/>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701" w:type="dxa"/>
            <w:gridSpan w:val="2"/>
            <w:shd w:val="clear" w:color="auto" w:fill="auto"/>
            <w:noWrap/>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701" w:type="dxa"/>
            <w:gridSpan w:val="2"/>
            <w:shd w:val="clear" w:color="auto" w:fill="auto"/>
            <w:noWrap/>
          </w:tcPr>
          <w:p w:rsidR="00793DDF" w:rsidRPr="00372FFC" w:rsidRDefault="00793DDF" w:rsidP="00707FBB">
            <w:pPr>
              <w:jc w:val="center"/>
              <w:cnfStyle w:val="000000100000"/>
              <w:rPr>
                <w:rFonts w:ascii="Gill Sans MT" w:hAnsi="Gill Sans MT"/>
                <w:highlight w:val="yellow"/>
              </w:rPr>
            </w:pPr>
          </w:p>
        </w:tc>
        <w:tc>
          <w:tcPr>
            <w:tcW w:w="1559" w:type="dxa"/>
            <w:gridSpan w:val="2"/>
            <w:shd w:val="clear" w:color="auto" w:fill="auto"/>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843" w:type="dxa"/>
            <w:shd w:val="clear" w:color="auto" w:fill="auto"/>
            <w:noWrap/>
          </w:tcPr>
          <w:p w:rsidR="00793DDF" w:rsidRPr="00372FFC" w:rsidRDefault="00793DDF" w:rsidP="00707FBB">
            <w:pPr>
              <w:jc w:val="center"/>
              <w:cnfStyle w:val="000000100000"/>
              <w:rPr>
                <w:rFonts w:ascii="Gill Sans MT" w:hAnsi="Gill Sans MT" w:cs="Arial"/>
                <w:sz w:val="20"/>
                <w:szCs w:val="20"/>
                <w:highlight w:val="yellow"/>
              </w:rPr>
            </w:pPr>
          </w:p>
        </w:tc>
      </w:tr>
      <w:tr w:rsidR="00793DDF" w:rsidRPr="00372FFC" w:rsidTr="00707FBB">
        <w:trPr>
          <w:cnfStyle w:val="000000010000"/>
          <w:trHeight w:val="441"/>
        </w:trPr>
        <w:tc>
          <w:tcPr>
            <w:cnfStyle w:val="001000000000"/>
            <w:tcW w:w="4111" w:type="dxa"/>
            <w:gridSpan w:val="2"/>
            <w:shd w:val="clear" w:color="auto" w:fill="auto"/>
          </w:tcPr>
          <w:p w:rsidR="00793DDF" w:rsidRPr="00372FFC" w:rsidRDefault="00793DDF" w:rsidP="00707FBB">
            <w:pPr>
              <w:pStyle w:val="Aktivnost"/>
              <w:numPr>
                <w:ilvl w:val="3"/>
                <w:numId w:val="0"/>
              </w:numPr>
              <w:ind w:left="709"/>
              <w:rPr>
                <w:rFonts w:ascii="Gill Sans MT" w:hAnsi="Gill Sans MT"/>
                <w:szCs w:val="20"/>
                <w:highlight w:val="yellow"/>
              </w:rPr>
            </w:pPr>
          </w:p>
        </w:tc>
        <w:tc>
          <w:tcPr>
            <w:tcW w:w="1559" w:type="dxa"/>
            <w:gridSpan w:val="2"/>
            <w:shd w:val="clear" w:color="auto" w:fill="auto"/>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560" w:type="dxa"/>
            <w:gridSpan w:val="2"/>
            <w:shd w:val="clear" w:color="auto" w:fill="auto"/>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701" w:type="dxa"/>
            <w:gridSpan w:val="2"/>
            <w:shd w:val="clear" w:color="auto" w:fill="auto"/>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701" w:type="dxa"/>
            <w:gridSpan w:val="2"/>
            <w:shd w:val="clear" w:color="auto" w:fill="auto"/>
            <w:noWrap/>
          </w:tcPr>
          <w:p w:rsidR="00793DDF" w:rsidRPr="00372FFC" w:rsidRDefault="00793DDF" w:rsidP="00707FBB">
            <w:pPr>
              <w:jc w:val="center"/>
              <w:cnfStyle w:val="000000010000"/>
              <w:rPr>
                <w:rFonts w:ascii="Gill Sans MT" w:hAnsi="Gill Sans MT"/>
                <w:highlight w:val="yellow"/>
              </w:rPr>
            </w:pPr>
          </w:p>
        </w:tc>
        <w:tc>
          <w:tcPr>
            <w:tcW w:w="1559" w:type="dxa"/>
            <w:gridSpan w:val="2"/>
            <w:shd w:val="clear" w:color="auto" w:fill="auto"/>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843" w:type="dxa"/>
            <w:shd w:val="clear" w:color="auto" w:fill="auto"/>
            <w:noWrap/>
          </w:tcPr>
          <w:p w:rsidR="00793DDF" w:rsidRPr="00372FFC" w:rsidRDefault="00793DDF" w:rsidP="00707FBB">
            <w:pPr>
              <w:jc w:val="center"/>
              <w:cnfStyle w:val="000000010000"/>
              <w:rPr>
                <w:rFonts w:ascii="Gill Sans MT" w:hAnsi="Gill Sans MT"/>
                <w:highlight w:val="yellow"/>
              </w:rPr>
            </w:pPr>
          </w:p>
        </w:tc>
      </w:tr>
      <w:tr w:rsidR="00793DDF" w:rsidRPr="00372FFC" w:rsidTr="00707FBB">
        <w:trPr>
          <w:cnfStyle w:val="000000100000"/>
          <w:trHeight w:val="441"/>
        </w:trPr>
        <w:tc>
          <w:tcPr>
            <w:cnfStyle w:val="001000000000"/>
            <w:tcW w:w="4111" w:type="dxa"/>
            <w:gridSpan w:val="2"/>
            <w:tcBorders>
              <w:bottom w:val="single" w:sz="8" w:space="0" w:color="B3CC82" w:themeColor="accent3" w:themeTint="BF"/>
            </w:tcBorders>
          </w:tcPr>
          <w:p w:rsidR="00793DDF" w:rsidRPr="005F7B90" w:rsidRDefault="00793DDF" w:rsidP="00707FBB">
            <w:pPr>
              <w:pStyle w:val="Naloga"/>
              <w:numPr>
                <w:ilvl w:val="2"/>
                <w:numId w:val="0"/>
              </w:numPr>
              <w:spacing w:before="240" w:after="240"/>
              <w:ind w:left="284"/>
              <w:rPr>
                <w:rFonts w:ascii="Gill Sans MT" w:hAnsi="Gill Sans MT"/>
                <w:b w:val="0"/>
                <w:szCs w:val="20"/>
              </w:rPr>
            </w:pPr>
            <w:r w:rsidRPr="00372FFC">
              <w:rPr>
                <w:rFonts w:ascii="Gill Sans MT" w:hAnsi="Gill Sans MT"/>
                <w:b w:val="0"/>
                <w:szCs w:val="20"/>
              </w:rPr>
              <w:t xml:space="preserve">1.4 </w:t>
            </w:r>
            <w:r w:rsidRPr="001B7916">
              <w:rPr>
                <w:rFonts w:ascii="Gill Sans MT" w:hAnsi="Gill Sans MT"/>
                <w:b w:val="0"/>
              </w:rPr>
              <w:t xml:space="preserve">Zagotavljanje sprotnih informacij o stanju narave in </w:t>
            </w:r>
            <w:proofErr w:type="spellStart"/>
            <w:r w:rsidRPr="001B7916">
              <w:rPr>
                <w:rFonts w:ascii="Gill Sans MT" w:hAnsi="Gill Sans MT"/>
                <w:b w:val="0"/>
              </w:rPr>
              <w:t>ekosistemskih</w:t>
            </w:r>
            <w:proofErr w:type="spellEnd"/>
            <w:r w:rsidRPr="001B7916">
              <w:rPr>
                <w:rFonts w:ascii="Gill Sans MT" w:hAnsi="Gill Sans MT"/>
                <w:b w:val="0"/>
              </w:rPr>
              <w:t xml:space="preserve"> storitev</w:t>
            </w:r>
          </w:p>
        </w:tc>
        <w:tc>
          <w:tcPr>
            <w:tcW w:w="1559" w:type="dxa"/>
            <w:gridSpan w:val="2"/>
            <w:tcBorders>
              <w:bottom w:val="single" w:sz="8" w:space="0" w:color="B3CC82" w:themeColor="accent3" w:themeTint="BF"/>
            </w:tcBorders>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560" w:type="dxa"/>
            <w:gridSpan w:val="2"/>
            <w:tcBorders>
              <w:bottom w:val="single" w:sz="8" w:space="0" w:color="B3CC82" w:themeColor="accent3" w:themeTint="BF"/>
            </w:tcBorders>
            <w:noWrap/>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701" w:type="dxa"/>
            <w:gridSpan w:val="2"/>
            <w:tcBorders>
              <w:bottom w:val="single" w:sz="8" w:space="0" w:color="B3CC82" w:themeColor="accent3" w:themeTint="BF"/>
            </w:tcBorders>
            <w:noWrap/>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701" w:type="dxa"/>
            <w:gridSpan w:val="2"/>
            <w:tcBorders>
              <w:bottom w:val="single" w:sz="8" w:space="0" w:color="B3CC82" w:themeColor="accent3" w:themeTint="BF"/>
            </w:tcBorders>
            <w:noWrap/>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559" w:type="dxa"/>
            <w:gridSpan w:val="2"/>
            <w:tcBorders>
              <w:bottom w:val="single" w:sz="8" w:space="0" w:color="B3CC82" w:themeColor="accent3" w:themeTint="BF"/>
            </w:tcBorders>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843" w:type="dxa"/>
            <w:tcBorders>
              <w:bottom w:val="single" w:sz="8" w:space="0" w:color="B3CC82" w:themeColor="accent3" w:themeTint="BF"/>
            </w:tcBorders>
            <w:noWrap/>
          </w:tcPr>
          <w:p w:rsidR="00793DDF" w:rsidRPr="00372FFC" w:rsidRDefault="00793DDF" w:rsidP="00707FBB">
            <w:pPr>
              <w:jc w:val="center"/>
              <w:cnfStyle w:val="000000100000"/>
              <w:rPr>
                <w:rFonts w:ascii="Gill Sans MT" w:hAnsi="Gill Sans MT" w:cs="Arial"/>
                <w:color w:val="000000"/>
                <w:sz w:val="20"/>
                <w:szCs w:val="20"/>
                <w:highlight w:val="yellow"/>
              </w:rPr>
            </w:pPr>
          </w:p>
        </w:tc>
      </w:tr>
      <w:tr w:rsidR="00793DDF" w:rsidRPr="00372FFC" w:rsidTr="00707FBB">
        <w:trPr>
          <w:cnfStyle w:val="000000010000"/>
          <w:trHeight w:val="441"/>
        </w:trPr>
        <w:tc>
          <w:tcPr>
            <w:cnfStyle w:val="001000000000"/>
            <w:tcW w:w="4111" w:type="dxa"/>
            <w:gridSpan w:val="2"/>
            <w:shd w:val="clear" w:color="auto" w:fill="auto"/>
          </w:tcPr>
          <w:p w:rsidR="00793DDF" w:rsidRPr="00372FFC" w:rsidRDefault="00793DDF" w:rsidP="00707FBB">
            <w:pPr>
              <w:pStyle w:val="Aktivnost"/>
              <w:numPr>
                <w:ilvl w:val="3"/>
                <w:numId w:val="0"/>
              </w:numPr>
              <w:ind w:left="709"/>
              <w:rPr>
                <w:rFonts w:ascii="Gill Sans MT" w:hAnsi="Gill Sans MT"/>
                <w:color w:val="auto"/>
                <w:szCs w:val="20"/>
                <w:highlight w:val="yellow"/>
              </w:rPr>
            </w:pPr>
          </w:p>
        </w:tc>
        <w:tc>
          <w:tcPr>
            <w:tcW w:w="1559" w:type="dxa"/>
            <w:gridSpan w:val="2"/>
            <w:shd w:val="clear" w:color="auto" w:fill="auto"/>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560" w:type="dxa"/>
            <w:gridSpan w:val="2"/>
            <w:shd w:val="clear" w:color="auto" w:fill="auto"/>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701" w:type="dxa"/>
            <w:gridSpan w:val="2"/>
            <w:shd w:val="clear" w:color="auto" w:fill="auto"/>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701" w:type="dxa"/>
            <w:gridSpan w:val="2"/>
            <w:shd w:val="clear" w:color="auto" w:fill="auto"/>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559" w:type="dxa"/>
            <w:gridSpan w:val="2"/>
            <w:shd w:val="clear" w:color="auto" w:fill="auto"/>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843" w:type="dxa"/>
            <w:shd w:val="clear" w:color="auto" w:fill="auto"/>
            <w:noWrap/>
          </w:tcPr>
          <w:p w:rsidR="00793DDF" w:rsidRPr="00372FFC" w:rsidRDefault="00793DDF" w:rsidP="00707FBB">
            <w:pPr>
              <w:jc w:val="center"/>
              <w:cnfStyle w:val="000000010000"/>
              <w:rPr>
                <w:rFonts w:ascii="Gill Sans MT" w:hAnsi="Gill Sans MT"/>
                <w:highlight w:val="yellow"/>
              </w:rPr>
            </w:pPr>
          </w:p>
        </w:tc>
      </w:tr>
      <w:tr w:rsidR="00793DDF" w:rsidRPr="00372FFC" w:rsidTr="00707FBB">
        <w:trPr>
          <w:cnfStyle w:val="000000100000"/>
          <w:trHeight w:val="441"/>
        </w:trPr>
        <w:tc>
          <w:tcPr>
            <w:cnfStyle w:val="001000000000"/>
            <w:tcW w:w="4111" w:type="dxa"/>
            <w:gridSpan w:val="2"/>
            <w:shd w:val="clear" w:color="auto" w:fill="auto"/>
          </w:tcPr>
          <w:p w:rsidR="00793DDF" w:rsidRPr="00372FFC" w:rsidRDefault="00793DDF" w:rsidP="00707FBB">
            <w:pPr>
              <w:pStyle w:val="Aktivnost"/>
              <w:numPr>
                <w:ilvl w:val="3"/>
                <w:numId w:val="0"/>
              </w:numPr>
              <w:ind w:left="709"/>
              <w:rPr>
                <w:rFonts w:ascii="Gill Sans MT" w:hAnsi="Gill Sans MT"/>
                <w:szCs w:val="20"/>
                <w:highlight w:val="yellow"/>
              </w:rPr>
            </w:pPr>
          </w:p>
        </w:tc>
        <w:tc>
          <w:tcPr>
            <w:tcW w:w="1559" w:type="dxa"/>
            <w:gridSpan w:val="2"/>
            <w:shd w:val="clear" w:color="auto" w:fill="auto"/>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560" w:type="dxa"/>
            <w:gridSpan w:val="2"/>
            <w:shd w:val="clear" w:color="auto" w:fill="auto"/>
            <w:noWrap/>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701" w:type="dxa"/>
            <w:gridSpan w:val="2"/>
            <w:shd w:val="clear" w:color="auto" w:fill="auto"/>
            <w:noWrap/>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701" w:type="dxa"/>
            <w:gridSpan w:val="2"/>
            <w:shd w:val="clear" w:color="auto" w:fill="auto"/>
            <w:noWrap/>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559" w:type="dxa"/>
            <w:gridSpan w:val="2"/>
            <w:shd w:val="clear" w:color="auto" w:fill="auto"/>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843" w:type="dxa"/>
            <w:shd w:val="clear" w:color="auto" w:fill="auto"/>
            <w:noWrap/>
          </w:tcPr>
          <w:p w:rsidR="00793DDF" w:rsidRPr="00372FFC" w:rsidRDefault="00793DDF" w:rsidP="00707FBB">
            <w:pPr>
              <w:jc w:val="center"/>
              <w:cnfStyle w:val="000000100000"/>
              <w:rPr>
                <w:rFonts w:ascii="Gill Sans MT" w:hAnsi="Gill Sans MT"/>
                <w:highlight w:val="yellow"/>
              </w:rPr>
            </w:pPr>
          </w:p>
        </w:tc>
      </w:tr>
      <w:tr w:rsidR="00793DDF" w:rsidRPr="00372FFC" w:rsidTr="00707FBB">
        <w:trPr>
          <w:cnfStyle w:val="000000010000"/>
          <w:trHeight w:val="441"/>
        </w:trPr>
        <w:tc>
          <w:tcPr>
            <w:cnfStyle w:val="001000000000"/>
            <w:tcW w:w="4111" w:type="dxa"/>
            <w:gridSpan w:val="2"/>
            <w:tcBorders>
              <w:bottom w:val="single" w:sz="8" w:space="0" w:color="B3CC82" w:themeColor="accent3" w:themeTint="BF"/>
            </w:tcBorders>
            <w:shd w:val="clear" w:color="auto" w:fill="auto"/>
          </w:tcPr>
          <w:p w:rsidR="00793DDF" w:rsidRPr="00372FFC" w:rsidRDefault="00793DDF" w:rsidP="00707FBB">
            <w:pPr>
              <w:pStyle w:val="Aktivnost"/>
              <w:numPr>
                <w:ilvl w:val="3"/>
                <w:numId w:val="0"/>
              </w:numPr>
              <w:ind w:left="709"/>
              <w:rPr>
                <w:rFonts w:ascii="Gill Sans MT" w:hAnsi="Gill Sans MT"/>
                <w:szCs w:val="20"/>
                <w:highlight w:val="yellow"/>
              </w:rPr>
            </w:pPr>
          </w:p>
        </w:tc>
        <w:tc>
          <w:tcPr>
            <w:tcW w:w="1559" w:type="dxa"/>
            <w:gridSpan w:val="2"/>
            <w:tcBorders>
              <w:bottom w:val="single" w:sz="8" w:space="0" w:color="B3CC82" w:themeColor="accent3" w:themeTint="BF"/>
            </w:tcBorders>
            <w:shd w:val="clear" w:color="auto" w:fill="auto"/>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560" w:type="dxa"/>
            <w:gridSpan w:val="2"/>
            <w:tcBorders>
              <w:bottom w:val="single" w:sz="8" w:space="0" w:color="B3CC82" w:themeColor="accent3" w:themeTint="BF"/>
            </w:tcBorders>
            <w:shd w:val="clear" w:color="auto" w:fill="auto"/>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701" w:type="dxa"/>
            <w:gridSpan w:val="2"/>
            <w:tcBorders>
              <w:bottom w:val="single" w:sz="8" w:space="0" w:color="B3CC82" w:themeColor="accent3" w:themeTint="BF"/>
            </w:tcBorders>
            <w:shd w:val="clear" w:color="auto" w:fill="auto"/>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701" w:type="dxa"/>
            <w:gridSpan w:val="2"/>
            <w:tcBorders>
              <w:bottom w:val="single" w:sz="8" w:space="0" w:color="B3CC82" w:themeColor="accent3" w:themeTint="BF"/>
            </w:tcBorders>
            <w:shd w:val="clear" w:color="auto" w:fill="auto"/>
            <w:noWrap/>
          </w:tcPr>
          <w:p w:rsidR="00793DDF" w:rsidRPr="00372FFC" w:rsidRDefault="00793DDF" w:rsidP="00707FBB">
            <w:pPr>
              <w:jc w:val="center"/>
              <w:cnfStyle w:val="000000010000"/>
              <w:rPr>
                <w:rFonts w:ascii="Gill Sans MT" w:hAnsi="Gill Sans MT"/>
                <w:highlight w:val="yellow"/>
              </w:rPr>
            </w:pPr>
          </w:p>
        </w:tc>
        <w:tc>
          <w:tcPr>
            <w:tcW w:w="1559" w:type="dxa"/>
            <w:gridSpan w:val="2"/>
            <w:tcBorders>
              <w:bottom w:val="single" w:sz="8" w:space="0" w:color="B3CC82" w:themeColor="accent3" w:themeTint="BF"/>
            </w:tcBorders>
            <w:shd w:val="clear" w:color="auto" w:fill="auto"/>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843" w:type="dxa"/>
            <w:tcBorders>
              <w:bottom w:val="single" w:sz="8" w:space="0" w:color="B3CC82" w:themeColor="accent3" w:themeTint="BF"/>
            </w:tcBorders>
            <w:shd w:val="clear" w:color="auto" w:fill="auto"/>
            <w:noWrap/>
          </w:tcPr>
          <w:p w:rsidR="00793DDF" w:rsidRPr="00372FFC" w:rsidRDefault="00793DDF" w:rsidP="00707FBB">
            <w:pPr>
              <w:jc w:val="center"/>
              <w:cnfStyle w:val="000000010000"/>
              <w:rPr>
                <w:rFonts w:ascii="Gill Sans MT" w:hAnsi="Gill Sans MT" w:cs="Arial"/>
                <w:sz w:val="20"/>
                <w:szCs w:val="20"/>
                <w:highlight w:val="yellow"/>
              </w:rPr>
            </w:pPr>
          </w:p>
        </w:tc>
      </w:tr>
      <w:tr w:rsidR="00793DDF" w:rsidRPr="00372FFC" w:rsidTr="00707FBB">
        <w:trPr>
          <w:cnfStyle w:val="000000100000"/>
          <w:trHeight w:val="441"/>
        </w:trPr>
        <w:tc>
          <w:tcPr>
            <w:cnfStyle w:val="001000000000"/>
            <w:tcW w:w="4111" w:type="dxa"/>
            <w:gridSpan w:val="2"/>
            <w:shd w:val="clear" w:color="auto" w:fill="auto"/>
          </w:tcPr>
          <w:p w:rsidR="00793DDF" w:rsidRPr="00372FFC" w:rsidRDefault="00793DDF" w:rsidP="00707FBB">
            <w:pPr>
              <w:pStyle w:val="Aktivnost"/>
              <w:numPr>
                <w:ilvl w:val="3"/>
                <w:numId w:val="0"/>
              </w:numPr>
              <w:ind w:left="709"/>
              <w:rPr>
                <w:rFonts w:ascii="Gill Sans MT" w:hAnsi="Gill Sans MT"/>
                <w:szCs w:val="20"/>
                <w:highlight w:val="yellow"/>
              </w:rPr>
            </w:pPr>
          </w:p>
        </w:tc>
        <w:tc>
          <w:tcPr>
            <w:tcW w:w="1559" w:type="dxa"/>
            <w:gridSpan w:val="2"/>
            <w:shd w:val="clear" w:color="auto" w:fill="auto"/>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560" w:type="dxa"/>
            <w:gridSpan w:val="2"/>
            <w:shd w:val="clear" w:color="auto" w:fill="auto"/>
            <w:noWrap/>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701" w:type="dxa"/>
            <w:gridSpan w:val="2"/>
            <w:shd w:val="clear" w:color="auto" w:fill="auto"/>
            <w:noWrap/>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701" w:type="dxa"/>
            <w:gridSpan w:val="2"/>
            <w:shd w:val="clear" w:color="auto" w:fill="auto"/>
            <w:noWrap/>
          </w:tcPr>
          <w:p w:rsidR="00793DDF" w:rsidRPr="00372FFC" w:rsidRDefault="00793DDF" w:rsidP="00707FBB">
            <w:pPr>
              <w:jc w:val="center"/>
              <w:cnfStyle w:val="000000100000"/>
              <w:rPr>
                <w:rFonts w:ascii="Gill Sans MT" w:hAnsi="Gill Sans MT"/>
                <w:highlight w:val="yellow"/>
              </w:rPr>
            </w:pPr>
          </w:p>
        </w:tc>
        <w:tc>
          <w:tcPr>
            <w:tcW w:w="1559" w:type="dxa"/>
            <w:gridSpan w:val="2"/>
            <w:shd w:val="clear" w:color="auto" w:fill="auto"/>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843" w:type="dxa"/>
            <w:shd w:val="clear" w:color="auto" w:fill="auto"/>
            <w:noWrap/>
          </w:tcPr>
          <w:p w:rsidR="00793DDF" w:rsidRPr="00372FFC" w:rsidRDefault="00793DDF" w:rsidP="00707FBB">
            <w:pPr>
              <w:jc w:val="center"/>
              <w:cnfStyle w:val="000000100000"/>
              <w:rPr>
                <w:rFonts w:ascii="Gill Sans MT" w:hAnsi="Gill Sans MT"/>
                <w:highlight w:val="yellow"/>
              </w:rPr>
            </w:pPr>
          </w:p>
        </w:tc>
      </w:tr>
    </w:tbl>
    <w:p w:rsidR="00793DDF" w:rsidRDefault="00793DDF" w:rsidP="00793DDF">
      <w:pPr>
        <w:pStyle w:val="NU-besedilo"/>
      </w:pPr>
      <w:r w:rsidRPr="00372FFC">
        <w:rPr>
          <w:color w:val="auto"/>
          <w:sz w:val="20"/>
          <w:szCs w:val="20"/>
        </w:rPr>
        <w:t>Z zvezdico (*) so označene aktivnosti, ko bodo lahko realizirane zgolj s pomočjo drugih virov financiranja (projekti, strukturni skladi, donacije, občinski proračuni …), ne pa iz postavke MOP za varstvo narave, proračuna RS ali lastnih sredstev.</w:t>
      </w:r>
    </w:p>
    <w:p w:rsidR="00793DDF" w:rsidRPr="008521BD" w:rsidRDefault="00793DDF" w:rsidP="00793DDF">
      <w:pPr>
        <w:pStyle w:val="NU-besedilo"/>
        <w:spacing w:after="240"/>
      </w:pPr>
    </w:p>
    <w:p w:rsidR="00793DDF" w:rsidRDefault="00793DDF" w:rsidP="00793DDF">
      <w:pPr>
        <w:pStyle w:val="Naslov11"/>
        <w:ind w:left="357"/>
        <w:jc w:val="both"/>
        <w:outlineLvl w:val="2"/>
        <w:rPr>
          <w:rFonts w:ascii="Gill Sans MT" w:hAnsi="Gill Sans MT"/>
        </w:rPr>
      </w:pPr>
      <w:bookmarkStart w:id="82" w:name="_Toc328725724"/>
      <w:bookmarkStart w:id="83" w:name="_Toc340733629"/>
      <w:r w:rsidRPr="008521BD">
        <w:rPr>
          <w:rFonts w:ascii="Gill Sans MT" w:hAnsi="Gill Sans MT"/>
          <w:b/>
        </w:rPr>
        <w:t>Cilj 2</w:t>
      </w:r>
      <w:r w:rsidRPr="00A7703D">
        <w:rPr>
          <w:rFonts w:ascii="Gill Sans MT" w:hAnsi="Gill Sans MT"/>
          <w:b/>
        </w:rPr>
        <w:t xml:space="preserve">: </w:t>
      </w:r>
      <w:bookmarkEnd w:id="82"/>
      <w:r w:rsidR="00473D81" w:rsidRPr="00A7703D">
        <w:rPr>
          <w:rFonts w:ascii="Gill Sans MT" w:hAnsi="Gill Sans MT"/>
          <w:b/>
        </w:rPr>
        <w:t xml:space="preserve">Trajnostni razvoj </w:t>
      </w:r>
      <w:r w:rsidR="00473D81">
        <w:rPr>
          <w:rFonts w:ascii="Gill Sans MT" w:hAnsi="Gill Sans MT"/>
          <w:b/>
        </w:rPr>
        <w:t>in raba naravnih virov</w:t>
      </w:r>
      <w:bookmarkEnd w:id="83"/>
    </w:p>
    <w:p w:rsidR="00793DDF" w:rsidRDefault="00793DDF" w:rsidP="00793DDF">
      <w:pPr>
        <w:pStyle w:val="NU-besedilo"/>
      </w:pPr>
    </w:p>
    <w:p w:rsidR="00793DDF" w:rsidRPr="000901B4" w:rsidRDefault="00793DDF" w:rsidP="00793DDF">
      <w:pPr>
        <w:pStyle w:val="NU-besedilo"/>
        <w:rPr>
          <w:b/>
        </w:rPr>
      </w:pPr>
      <w:r w:rsidRPr="000901B4">
        <w:rPr>
          <w:b/>
        </w:rPr>
        <w:t>Operativni cilji:</w:t>
      </w:r>
    </w:p>
    <w:p w:rsidR="00473D81" w:rsidRDefault="00473D81" w:rsidP="00473D81">
      <w:pPr>
        <w:pStyle w:val="NU-besedilo"/>
        <w:numPr>
          <w:ilvl w:val="1"/>
          <w:numId w:val="22"/>
        </w:numPr>
        <w:rPr>
          <w:b/>
        </w:rPr>
      </w:pPr>
      <w:r>
        <w:rPr>
          <w:b/>
        </w:rPr>
        <w:t>Trajnostno upravljanje z gozdovi, divjadjo, ribolovnimi viri in mineralnimi surovinami</w:t>
      </w:r>
    </w:p>
    <w:p w:rsidR="00793DDF" w:rsidRPr="00602D3E" w:rsidRDefault="00793DDF" w:rsidP="00793DDF">
      <w:pPr>
        <w:pStyle w:val="NU-besedilo"/>
        <w:spacing w:after="240"/>
        <w:ind w:left="1146"/>
      </w:pPr>
      <w:r w:rsidRPr="00602D3E">
        <w:t>Cilj je zavarovati naravne vire pred izčrpavanjem in neracionalnim izkoriščanjem, ki ima trajne negativne posledice na okolje.</w:t>
      </w:r>
    </w:p>
    <w:p w:rsidR="00793DDF" w:rsidRDefault="00793DDF" w:rsidP="00967305">
      <w:pPr>
        <w:pStyle w:val="NU-besedilo"/>
        <w:numPr>
          <w:ilvl w:val="1"/>
          <w:numId w:val="22"/>
        </w:numPr>
        <w:rPr>
          <w:b/>
        </w:rPr>
      </w:pPr>
      <w:r w:rsidRPr="00602D3E">
        <w:rPr>
          <w:b/>
        </w:rPr>
        <w:t>Trajnostno upravljan vodni režim</w:t>
      </w:r>
    </w:p>
    <w:p w:rsidR="00BC5615" w:rsidRPr="00602D3E" w:rsidRDefault="00BC5615" w:rsidP="00BC5615">
      <w:pPr>
        <w:pStyle w:val="NU-besedilo"/>
        <w:spacing w:after="240"/>
        <w:ind w:left="1146"/>
      </w:pPr>
      <w:r w:rsidRPr="00602D3E">
        <w:t xml:space="preserve">Cilj je na trajnosten </w:t>
      </w:r>
      <w:r>
        <w:t>oziroma</w:t>
      </w:r>
      <w:r w:rsidRPr="00602D3E">
        <w:t xml:space="preserve"> sonaraven način upravljati vse vrste in oblike voda, ki so prisotne na območju </w:t>
      </w:r>
      <w:r>
        <w:t>KPLB</w:t>
      </w:r>
      <w:r w:rsidRPr="00602D3E">
        <w:t>. Poseben poudarek pri doseganju tega cilja je potrebno nameniti upravljanju jarkov in kanalov, stoječih voda in pretoku reke Ljubljanice.</w:t>
      </w:r>
    </w:p>
    <w:p w:rsidR="00793DDF" w:rsidRDefault="00793DDF" w:rsidP="00967305">
      <w:pPr>
        <w:pStyle w:val="NU-besedilo"/>
        <w:numPr>
          <w:ilvl w:val="1"/>
          <w:numId w:val="22"/>
        </w:numPr>
        <w:rPr>
          <w:b/>
        </w:rPr>
      </w:pPr>
      <w:r w:rsidRPr="00602D3E">
        <w:rPr>
          <w:b/>
        </w:rPr>
        <w:t>Razvoj konkurenčnega, večnamenskega in okolju prijaznega kmetijstva</w:t>
      </w:r>
    </w:p>
    <w:p w:rsidR="00793DDF" w:rsidRPr="00602D3E" w:rsidRDefault="00BC5615" w:rsidP="00793DDF">
      <w:pPr>
        <w:pStyle w:val="NU-besedilo"/>
        <w:spacing w:after="240"/>
        <w:ind w:left="1146"/>
      </w:pPr>
      <w:r w:rsidRPr="00BC5615">
        <w:lastRenderedPageBreak/>
        <w:t xml:space="preserve">Kmetijstvo je osnovna in najobsežnejša oblika rabe prostora v KPLB. Način obdelave kmetijskih zemljišč ustvarja pogoje za visoko biotsko in krajinsko pestrost. Cilj je z različnimi ukrepi in aktivnostmi prispevati k razvoju okolju in naravi prijaznega kmetijstva, ki bo pridelovalo visoko kakovostne prehranske proizvode. Cilj obenem pomembno prispeva k zmanjšanju neustreznega </w:t>
      </w:r>
      <w:proofErr w:type="spellStart"/>
      <w:r w:rsidRPr="00BC5615">
        <w:t>preoravanja</w:t>
      </w:r>
      <w:proofErr w:type="spellEnd"/>
      <w:r w:rsidRPr="00BC5615">
        <w:t xml:space="preserve"> travniških površin.</w:t>
      </w:r>
    </w:p>
    <w:p w:rsidR="00793DDF" w:rsidRDefault="00793DDF" w:rsidP="00967305">
      <w:pPr>
        <w:pStyle w:val="NU-besedilo"/>
        <w:numPr>
          <w:ilvl w:val="1"/>
          <w:numId w:val="22"/>
        </w:numPr>
        <w:rPr>
          <w:b/>
        </w:rPr>
      </w:pPr>
      <w:r w:rsidRPr="00602D3E">
        <w:rPr>
          <w:b/>
        </w:rPr>
        <w:t>Ohranitev kulturne dediščine in prepoznavnih značilnosti prostora, s posebnim poudarkom na ohranitvi ostankov kolišč na UNESCO Seznamu svetovne dediščine</w:t>
      </w:r>
    </w:p>
    <w:p w:rsidR="00793DDF" w:rsidRPr="00602D3E" w:rsidRDefault="00793DDF" w:rsidP="00793DDF">
      <w:pPr>
        <w:pStyle w:val="NU-besedilo"/>
        <w:spacing w:after="240"/>
        <w:ind w:left="1146"/>
      </w:pPr>
      <w:r w:rsidRPr="00602D3E">
        <w:t>Ta cilj stremi k ohranitvi nepremične, premične in nematerialne kulturne dediščine, ki so rezultat človekovega delovanja skozi zgodovino Ljubljanskega barja. Poseben poudarek bo namenjen aktivnostim in ukrepom, ki bodo prispevali k ohranitvi ostankov kolišč, ki so zaradi svoje univerzalne vrednosti uvrščeni na UNESCO Seznam svetovne dediščine.</w:t>
      </w:r>
    </w:p>
    <w:p w:rsidR="00793DDF" w:rsidRDefault="00793DDF" w:rsidP="00967305">
      <w:pPr>
        <w:pStyle w:val="NU-besedilo"/>
        <w:numPr>
          <w:ilvl w:val="1"/>
          <w:numId w:val="22"/>
        </w:numPr>
        <w:rPr>
          <w:b/>
        </w:rPr>
      </w:pPr>
      <w:r w:rsidRPr="00602D3E">
        <w:rPr>
          <w:b/>
        </w:rPr>
        <w:t>Oblikovana blagovna znamka blaga in storitev iz Krajinskega parka Ljubljansko barje</w:t>
      </w:r>
    </w:p>
    <w:p w:rsidR="00793DDF" w:rsidRPr="00602D3E" w:rsidRDefault="00793DDF" w:rsidP="00793DDF">
      <w:pPr>
        <w:pStyle w:val="NU-besedilo"/>
        <w:spacing w:after="240"/>
        <w:ind w:left="1146"/>
      </w:pPr>
      <w:r w:rsidRPr="00602D3E">
        <w:t xml:space="preserve">Ta cilj predvideva razvoj in ustanovitev za </w:t>
      </w:r>
      <w:r w:rsidR="00BC5615">
        <w:t>KPLB</w:t>
      </w:r>
      <w:r w:rsidRPr="00602D3E">
        <w:t xml:space="preserve"> lastne in značilne blagovne znamke, ki bo temeljila na povezanosti proizvajalcev, lokalnih značilnostih območja in kakovosti. Blagovna znamka bo predvidoma obsegala različne vrste proizvodov iz storitev.</w:t>
      </w:r>
    </w:p>
    <w:p w:rsidR="00793DDF" w:rsidRDefault="00793DDF" w:rsidP="00967305">
      <w:pPr>
        <w:pStyle w:val="NU-besedilo"/>
        <w:numPr>
          <w:ilvl w:val="1"/>
          <w:numId w:val="22"/>
        </w:numPr>
        <w:rPr>
          <w:b/>
        </w:rPr>
      </w:pPr>
      <w:r w:rsidRPr="00602D3E">
        <w:rPr>
          <w:b/>
        </w:rPr>
        <w:t>Razvoj naravi prijaznega obiskovanja, osnovanega na edinstveni naravi, kulturi in urejeni parkovni infrastrukturi</w:t>
      </w:r>
    </w:p>
    <w:p w:rsidR="00793DDF" w:rsidRPr="00602D3E" w:rsidRDefault="00BC5615" w:rsidP="00793DDF">
      <w:pPr>
        <w:pStyle w:val="NU-besedilo"/>
        <w:spacing w:after="240"/>
        <w:ind w:left="1146"/>
      </w:pPr>
      <w:r w:rsidRPr="00602D3E">
        <w:t xml:space="preserve">Cilj je vzpostaviti organizirano, nadzorovano spoznavanje in doživljanje </w:t>
      </w:r>
      <w:r>
        <w:t>KPLB</w:t>
      </w:r>
      <w:r w:rsidRPr="00602D3E">
        <w:t xml:space="preserve">, ki bo prijazno do narave in okolja, in ki bo osnovano na razvoju avtentičnih proizvodov in programov, ki temeljijo na lokalni identiteti ter na naravnih in kulturnih vrednotah območja. Pomembne so aktivnosti okoli povezovanja nosilcev turistične ponudbe in nadzora neorganiziranega obiska, ki za seboj večkrat pušča negativne posledice, tako zaradi ignorance in vandalizma, kot tudi zaradi neznanja in </w:t>
      </w:r>
      <w:proofErr w:type="spellStart"/>
      <w:r w:rsidRPr="00602D3E">
        <w:t>nezavedanja</w:t>
      </w:r>
      <w:proofErr w:type="spellEnd"/>
      <w:r w:rsidRPr="00602D3E">
        <w:t xml:space="preserve"> ljudi, ki obiskujejo </w:t>
      </w:r>
      <w:r>
        <w:t>KPLB</w:t>
      </w:r>
      <w:r w:rsidRPr="00602D3E">
        <w:t>. Cilj je vzpostaviti mrežo parkovne infrastrukture, ki bo pripomogla k interpretaciji narave in kulturne dediščine, ter k usmerjanju obiskovalcev izven ekološko občutljivejših območij ter k obveščenosti in</w:t>
      </w:r>
      <w:r>
        <w:t xml:space="preserve"> ustreznemu</w:t>
      </w:r>
      <w:r w:rsidRPr="00602D3E">
        <w:t xml:space="preserve"> obnašanju obiskovalcev</w:t>
      </w:r>
      <w:r w:rsidR="00E8425A">
        <w:t xml:space="preserve"> krajinskega</w:t>
      </w:r>
      <w:r w:rsidRPr="00602D3E">
        <w:t xml:space="preserve"> parka.</w:t>
      </w:r>
    </w:p>
    <w:p w:rsidR="00793DDF" w:rsidRDefault="00793DDF" w:rsidP="00967305">
      <w:pPr>
        <w:pStyle w:val="NU-besedilo"/>
        <w:numPr>
          <w:ilvl w:val="1"/>
          <w:numId w:val="22"/>
        </w:numPr>
        <w:rPr>
          <w:b/>
        </w:rPr>
      </w:pPr>
      <w:r w:rsidRPr="00602D3E">
        <w:rPr>
          <w:b/>
        </w:rPr>
        <w:t>Večja prepoznavnost Ljubljanskega barja in osveščenost o njegovem naravoslovnem, kulturnozgodovinskem in družbenem pomenu</w:t>
      </w:r>
    </w:p>
    <w:p w:rsidR="00793DDF" w:rsidRPr="00602D3E" w:rsidRDefault="00BC5615" w:rsidP="00793DDF">
      <w:pPr>
        <w:pStyle w:val="NU-besedilo"/>
        <w:ind w:left="1146"/>
      </w:pPr>
      <w:r w:rsidRPr="00602D3E">
        <w:t xml:space="preserve">Cilje je z aktivnostmi in ukrepi doseči dvig prepoznavnosti tako samega območja Ljubljanskega barja, kot tudi </w:t>
      </w:r>
      <w:r>
        <w:t>KPLB</w:t>
      </w:r>
      <w:r w:rsidRPr="00602D3E">
        <w:t xml:space="preserve">. S tem se </w:t>
      </w:r>
      <w:r>
        <w:t xml:space="preserve">bo </w:t>
      </w:r>
      <w:r w:rsidRPr="00602D3E">
        <w:t>izboljša</w:t>
      </w:r>
      <w:r>
        <w:t>la</w:t>
      </w:r>
      <w:r w:rsidRPr="00602D3E">
        <w:t xml:space="preserve"> tudi osveščenost obiskovalcev in prebivalcev </w:t>
      </w:r>
      <w:r>
        <w:t>KPLB</w:t>
      </w:r>
      <w:r w:rsidRPr="00602D3E">
        <w:t xml:space="preserve"> ter širše javnosti.</w:t>
      </w:r>
    </w:p>
    <w:p w:rsidR="00793DDF" w:rsidRDefault="00793DDF" w:rsidP="00793DDF">
      <w:pPr>
        <w:pStyle w:val="NU-besedilo"/>
      </w:pPr>
    </w:p>
    <w:p w:rsidR="00793DDF" w:rsidRDefault="00793DDF" w:rsidP="00793DDF">
      <w:pPr>
        <w:pStyle w:val="NU-besedilo"/>
      </w:pPr>
      <w:r>
        <w:t xml:space="preserve">Usmeritve za upravljanje: </w:t>
      </w:r>
    </w:p>
    <w:p w:rsidR="00793DDF" w:rsidRDefault="00793DDF" w:rsidP="00793DDF">
      <w:pPr>
        <w:pStyle w:val="NU-besedilo"/>
      </w:pPr>
    </w:p>
    <w:p w:rsidR="00793DDF" w:rsidRDefault="00793DDF" w:rsidP="00793DDF">
      <w:pPr>
        <w:pStyle w:val="NU-besedilo"/>
      </w:pPr>
    </w:p>
    <w:p w:rsidR="00793DDF" w:rsidRDefault="00793DDF" w:rsidP="00793DDF">
      <w:pPr>
        <w:pStyle w:val="NU-besedilo"/>
      </w:pPr>
    </w:p>
    <w:tbl>
      <w:tblPr>
        <w:tblStyle w:val="Srednjesenenje1poudarek3"/>
        <w:tblW w:w="14034" w:type="dxa"/>
        <w:tblInd w:w="108" w:type="dxa"/>
        <w:tblLayout w:type="fixed"/>
        <w:tblLook w:val="04A0"/>
      </w:tblPr>
      <w:tblGrid>
        <w:gridCol w:w="3969"/>
        <w:gridCol w:w="142"/>
        <w:gridCol w:w="1384"/>
        <w:gridCol w:w="175"/>
        <w:gridCol w:w="1351"/>
        <w:gridCol w:w="209"/>
        <w:gridCol w:w="1458"/>
        <w:gridCol w:w="243"/>
        <w:gridCol w:w="1425"/>
        <w:gridCol w:w="276"/>
        <w:gridCol w:w="1391"/>
        <w:gridCol w:w="168"/>
        <w:gridCol w:w="1843"/>
      </w:tblGrid>
      <w:tr w:rsidR="00793DDF" w:rsidRPr="00372FFC" w:rsidTr="00707FBB">
        <w:trPr>
          <w:cnfStyle w:val="100000000000"/>
          <w:trHeight w:val="341"/>
        </w:trPr>
        <w:tc>
          <w:tcPr>
            <w:cnfStyle w:val="001000000000"/>
            <w:tcW w:w="3969" w:type="dxa"/>
            <w:noWrap/>
          </w:tcPr>
          <w:p w:rsidR="00793DDF" w:rsidRPr="00471EC0" w:rsidRDefault="00793DDF" w:rsidP="00707FBB">
            <w:pPr>
              <w:rPr>
                <w:rFonts w:ascii="Gill Sans MT" w:hAnsi="Gill Sans MT"/>
                <w:bCs w:val="0"/>
                <w:color w:val="FFFFFF"/>
                <w:sz w:val="20"/>
                <w:szCs w:val="20"/>
                <w:highlight w:val="yellow"/>
              </w:rPr>
            </w:pPr>
            <w:r w:rsidRPr="00471EC0">
              <w:rPr>
                <w:rFonts w:ascii="Gill Sans MT" w:hAnsi="Gill Sans MT"/>
                <w:bCs w:val="0"/>
                <w:color w:val="FFFFFF"/>
                <w:sz w:val="20"/>
                <w:szCs w:val="20"/>
              </w:rPr>
              <w:lastRenderedPageBreak/>
              <w:t xml:space="preserve">Dolgoročni cilj </w:t>
            </w:r>
          </w:p>
        </w:tc>
        <w:tc>
          <w:tcPr>
            <w:tcW w:w="1526" w:type="dxa"/>
            <w:gridSpan w:val="2"/>
          </w:tcPr>
          <w:p w:rsidR="00793DDF" w:rsidRPr="00372FFC" w:rsidRDefault="00793DDF" w:rsidP="00707FBB">
            <w:pPr>
              <w:jc w:val="center"/>
              <w:cnfStyle w:val="100000000000"/>
              <w:rPr>
                <w:rFonts w:ascii="Gill Sans MT" w:hAnsi="Gill Sans MT" w:cs="Arial"/>
                <w:b w:val="0"/>
                <w:bCs w:val="0"/>
                <w:color w:val="FFFFFF"/>
                <w:sz w:val="20"/>
                <w:szCs w:val="20"/>
                <w:highlight w:val="yellow"/>
              </w:rPr>
            </w:pPr>
          </w:p>
        </w:tc>
        <w:tc>
          <w:tcPr>
            <w:tcW w:w="1526" w:type="dxa"/>
            <w:gridSpan w:val="2"/>
            <w:noWrap/>
          </w:tcPr>
          <w:p w:rsidR="00793DDF" w:rsidRPr="00372FFC" w:rsidRDefault="00793DDF" w:rsidP="00707FBB">
            <w:pPr>
              <w:jc w:val="center"/>
              <w:cnfStyle w:val="100000000000"/>
              <w:rPr>
                <w:rFonts w:ascii="Gill Sans MT" w:hAnsi="Gill Sans MT" w:cs="Arial"/>
                <w:b w:val="0"/>
                <w:bCs w:val="0"/>
                <w:color w:val="FFFFFF"/>
                <w:sz w:val="20"/>
                <w:szCs w:val="20"/>
                <w:highlight w:val="yellow"/>
              </w:rPr>
            </w:pPr>
          </w:p>
        </w:tc>
        <w:tc>
          <w:tcPr>
            <w:tcW w:w="1667" w:type="dxa"/>
            <w:gridSpan w:val="2"/>
            <w:noWrap/>
          </w:tcPr>
          <w:p w:rsidR="00793DDF" w:rsidRPr="00372FFC" w:rsidRDefault="00793DDF" w:rsidP="00707FBB">
            <w:pPr>
              <w:jc w:val="center"/>
              <w:cnfStyle w:val="100000000000"/>
              <w:rPr>
                <w:rFonts w:ascii="Gill Sans MT" w:hAnsi="Gill Sans MT" w:cs="Arial"/>
                <w:b w:val="0"/>
                <w:bCs w:val="0"/>
                <w:color w:val="FFFFFF"/>
                <w:sz w:val="20"/>
                <w:szCs w:val="20"/>
                <w:highlight w:val="yellow"/>
              </w:rPr>
            </w:pPr>
          </w:p>
        </w:tc>
        <w:tc>
          <w:tcPr>
            <w:tcW w:w="1668" w:type="dxa"/>
            <w:gridSpan w:val="2"/>
            <w:noWrap/>
          </w:tcPr>
          <w:p w:rsidR="00793DDF" w:rsidRPr="00372FFC" w:rsidRDefault="00793DDF" w:rsidP="00707FBB">
            <w:pPr>
              <w:jc w:val="center"/>
              <w:cnfStyle w:val="100000000000"/>
              <w:rPr>
                <w:rFonts w:ascii="Gill Sans MT" w:hAnsi="Gill Sans MT" w:cs="Arial"/>
                <w:b w:val="0"/>
                <w:bCs w:val="0"/>
                <w:color w:val="FFFFFF"/>
                <w:sz w:val="20"/>
                <w:szCs w:val="20"/>
                <w:highlight w:val="yellow"/>
              </w:rPr>
            </w:pPr>
          </w:p>
        </w:tc>
        <w:tc>
          <w:tcPr>
            <w:tcW w:w="1667" w:type="dxa"/>
            <w:gridSpan w:val="2"/>
          </w:tcPr>
          <w:p w:rsidR="00793DDF" w:rsidRPr="00372FFC" w:rsidRDefault="00793DDF" w:rsidP="00707FBB">
            <w:pPr>
              <w:jc w:val="center"/>
              <w:cnfStyle w:val="100000000000"/>
              <w:rPr>
                <w:rFonts w:ascii="Gill Sans MT" w:hAnsi="Gill Sans MT" w:cs="Arial"/>
                <w:b w:val="0"/>
                <w:bCs w:val="0"/>
                <w:color w:val="FFFFFF"/>
                <w:sz w:val="20"/>
                <w:szCs w:val="20"/>
                <w:highlight w:val="yellow"/>
              </w:rPr>
            </w:pPr>
          </w:p>
        </w:tc>
        <w:tc>
          <w:tcPr>
            <w:tcW w:w="2011" w:type="dxa"/>
            <w:gridSpan w:val="2"/>
            <w:noWrap/>
          </w:tcPr>
          <w:p w:rsidR="00793DDF" w:rsidRPr="00372FFC" w:rsidRDefault="00793DDF" w:rsidP="00707FBB">
            <w:pPr>
              <w:jc w:val="center"/>
              <w:cnfStyle w:val="100000000000"/>
              <w:rPr>
                <w:rFonts w:ascii="Gill Sans MT" w:hAnsi="Gill Sans MT" w:cs="Arial"/>
                <w:b w:val="0"/>
                <w:bCs w:val="0"/>
                <w:color w:val="FFFFFF"/>
                <w:sz w:val="20"/>
                <w:szCs w:val="20"/>
                <w:highlight w:val="yellow"/>
              </w:rPr>
            </w:pPr>
          </w:p>
        </w:tc>
      </w:tr>
      <w:tr w:rsidR="00793DDF" w:rsidRPr="00372FFC" w:rsidTr="00707FBB">
        <w:trPr>
          <w:cnfStyle w:val="000000100000"/>
          <w:trHeight w:val="441"/>
        </w:trPr>
        <w:tc>
          <w:tcPr>
            <w:cnfStyle w:val="001000000000"/>
            <w:tcW w:w="14034" w:type="dxa"/>
            <w:gridSpan w:val="13"/>
            <w:tcBorders>
              <w:bottom w:val="single" w:sz="8" w:space="0" w:color="B3CC82" w:themeColor="accent3" w:themeTint="BF"/>
            </w:tcBorders>
            <w:vAlign w:val="center"/>
          </w:tcPr>
          <w:p w:rsidR="00793DDF" w:rsidRPr="00471EC0" w:rsidRDefault="00793DDF" w:rsidP="00707FBB">
            <w:pPr>
              <w:rPr>
                <w:rFonts w:ascii="Gill Sans MT" w:hAnsi="Gill Sans MT"/>
                <w:bCs w:val="0"/>
                <w:szCs w:val="20"/>
              </w:rPr>
            </w:pPr>
            <w:r w:rsidRPr="00471EC0">
              <w:rPr>
                <w:rFonts w:ascii="Gill Sans MT" w:hAnsi="Gill Sans MT"/>
                <w:bCs w:val="0"/>
                <w:szCs w:val="20"/>
              </w:rPr>
              <w:t xml:space="preserve">CILJ 2: </w:t>
            </w:r>
            <w:r w:rsidRPr="00471EC0">
              <w:rPr>
                <w:rFonts w:ascii="Gill Sans MT" w:hAnsi="Gill Sans MT"/>
              </w:rPr>
              <w:t>Trajnostni razvoj območja</w:t>
            </w:r>
          </w:p>
        </w:tc>
      </w:tr>
      <w:tr w:rsidR="00793DDF" w:rsidRPr="005F7B90" w:rsidTr="00707FBB">
        <w:trPr>
          <w:cnfStyle w:val="000000010000"/>
          <w:trHeight w:val="441"/>
        </w:trPr>
        <w:tc>
          <w:tcPr>
            <w:cnfStyle w:val="001000000000"/>
            <w:tcW w:w="4111" w:type="dxa"/>
            <w:gridSpan w:val="2"/>
            <w:shd w:val="clear" w:color="auto" w:fill="9BBB59"/>
          </w:tcPr>
          <w:p w:rsidR="00793DDF" w:rsidRPr="00471EC0" w:rsidRDefault="00793DDF" w:rsidP="00707FBB">
            <w:pPr>
              <w:pStyle w:val="Naloga"/>
              <w:numPr>
                <w:ilvl w:val="2"/>
                <w:numId w:val="0"/>
              </w:numPr>
              <w:rPr>
                <w:rFonts w:ascii="Gill Sans MT" w:hAnsi="Gill Sans MT"/>
                <w:color w:val="FFFFFF" w:themeColor="background1"/>
                <w:szCs w:val="20"/>
              </w:rPr>
            </w:pPr>
            <w:r w:rsidRPr="00471EC0">
              <w:rPr>
                <w:rFonts w:ascii="Gill Sans MT" w:hAnsi="Gill Sans MT"/>
                <w:color w:val="FFFFFF" w:themeColor="background1"/>
                <w:szCs w:val="20"/>
              </w:rPr>
              <w:t>Operativni cilj – aktivnost</w:t>
            </w:r>
          </w:p>
        </w:tc>
        <w:tc>
          <w:tcPr>
            <w:tcW w:w="1559" w:type="dxa"/>
            <w:gridSpan w:val="2"/>
            <w:shd w:val="clear" w:color="auto" w:fill="9BBB59"/>
            <w:vAlign w:val="center"/>
          </w:tcPr>
          <w:p w:rsidR="00793DDF" w:rsidRPr="005F7B90" w:rsidRDefault="00793DDF" w:rsidP="00707FBB">
            <w:pPr>
              <w:jc w:val="center"/>
              <w:cnfStyle w:val="000000010000"/>
              <w:rPr>
                <w:rFonts w:ascii="Gill Sans MT" w:hAnsi="Gill Sans MT" w:cs="Arial"/>
                <w:color w:val="FFFFFF" w:themeColor="background1"/>
                <w:sz w:val="20"/>
                <w:szCs w:val="20"/>
              </w:rPr>
            </w:pPr>
            <w:r w:rsidRPr="005F7B90">
              <w:rPr>
                <w:rFonts w:ascii="Gill Sans MT" w:hAnsi="Gill Sans MT" w:cs="Arial"/>
                <w:b/>
                <w:bCs/>
                <w:color w:val="FFFFFF" w:themeColor="background1"/>
                <w:sz w:val="20"/>
                <w:szCs w:val="20"/>
              </w:rPr>
              <w:t>Prednostna naloga</w:t>
            </w:r>
          </w:p>
        </w:tc>
        <w:tc>
          <w:tcPr>
            <w:tcW w:w="1560" w:type="dxa"/>
            <w:gridSpan w:val="2"/>
            <w:shd w:val="clear" w:color="auto" w:fill="9BBB59"/>
            <w:noWrap/>
            <w:vAlign w:val="center"/>
          </w:tcPr>
          <w:p w:rsidR="00793DDF" w:rsidRPr="005F7B90" w:rsidRDefault="00793DDF" w:rsidP="00707FBB">
            <w:pPr>
              <w:jc w:val="center"/>
              <w:cnfStyle w:val="000000010000"/>
              <w:rPr>
                <w:rFonts w:ascii="Gill Sans MT" w:hAnsi="Gill Sans MT" w:cs="Arial"/>
                <w:b/>
                <w:bCs/>
                <w:color w:val="FFFFFF" w:themeColor="background1"/>
                <w:sz w:val="20"/>
                <w:szCs w:val="20"/>
              </w:rPr>
            </w:pPr>
            <w:r w:rsidRPr="005F7B90">
              <w:rPr>
                <w:rFonts w:ascii="Gill Sans MT" w:hAnsi="Gill Sans MT" w:cs="Arial"/>
                <w:b/>
                <w:bCs/>
                <w:color w:val="FFFFFF" w:themeColor="background1"/>
                <w:sz w:val="20"/>
                <w:szCs w:val="20"/>
              </w:rPr>
              <w:t>Rok izvedbe</w:t>
            </w:r>
          </w:p>
        </w:tc>
        <w:tc>
          <w:tcPr>
            <w:tcW w:w="1701" w:type="dxa"/>
            <w:gridSpan w:val="2"/>
            <w:shd w:val="clear" w:color="auto" w:fill="9BBB59"/>
            <w:noWrap/>
            <w:vAlign w:val="center"/>
          </w:tcPr>
          <w:p w:rsidR="00793DDF" w:rsidRPr="005F7B90" w:rsidRDefault="00793DDF" w:rsidP="00707FBB">
            <w:pPr>
              <w:jc w:val="center"/>
              <w:cnfStyle w:val="000000010000"/>
              <w:rPr>
                <w:rFonts w:ascii="Gill Sans MT" w:hAnsi="Gill Sans MT" w:cs="Arial"/>
                <w:b/>
                <w:bCs/>
                <w:color w:val="FFFFFF" w:themeColor="background1"/>
                <w:sz w:val="20"/>
                <w:szCs w:val="20"/>
              </w:rPr>
            </w:pPr>
            <w:r w:rsidRPr="005F7B90">
              <w:rPr>
                <w:rFonts w:ascii="Gill Sans MT" w:hAnsi="Gill Sans MT" w:cs="Arial"/>
                <w:b/>
                <w:bCs/>
                <w:color w:val="FFFFFF" w:themeColor="background1"/>
                <w:sz w:val="20"/>
                <w:szCs w:val="20"/>
              </w:rPr>
              <w:t>Način preverjanja</w:t>
            </w:r>
          </w:p>
        </w:tc>
        <w:tc>
          <w:tcPr>
            <w:tcW w:w="1701" w:type="dxa"/>
            <w:gridSpan w:val="2"/>
            <w:shd w:val="clear" w:color="auto" w:fill="9BBB59"/>
            <w:noWrap/>
            <w:vAlign w:val="center"/>
          </w:tcPr>
          <w:p w:rsidR="00793DDF" w:rsidRPr="005F7B90" w:rsidRDefault="00793DDF" w:rsidP="00707FBB">
            <w:pPr>
              <w:jc w:val="center"/>
              <w:cnfStyle w:val="000000010000"/>
              <w:rPr>
                <w:rFonts w:ascii="Gill Sans MT" w:hAnsi="Gill Sans MT" w:cs="Arial"/>
                <w:b/>
                <w:bCs/>
                <w:color w:val="FFFFFF" w:themeColor="background1"/>
                <w:sz w:val="20"/>
                <w:szCs w:val="20"/>
              </w:rPr>
            </w:pPr>
            <w:r w:rsidRPr="005F7B90">
              <w:rPr>
                <w:rFonts w:ascii="Gill Sans MT" w:hAnsi="Gill Sans MT" w:cs="Arial"/>
                <w:b/>
                <w:bCs/>
                <w:color w:val="FFFFFF" w:themeColor="background1"/>
                <w:sz w:val="20"/>
                <w:szCs w:val="20"/>
              </w:rPr>
              <w:t>Viri</w:t>
            </w:r>
          </w:p>
        </w:tc>
        <w:tc>
          <w:tcPr>
            <w:tcW w:w="1559" w:type="dxa"/>
            <w:gridSpan w:val="2"/>
            <w:shd w:val="clear" w:color="auto" w:fill="9BBB59"/>
            <w:vAlign w:val="center"/>
          </w:tcPr>
          <w:p w:rsidR="00793DDF" w:rsidRPr="005F7B90" w:rsidRDefault="00793DDF" w:rsidP="00707FBB">
            <w:pPr>
              <w:jc w:val="center"/>
              <w:cnfStyle w:val="000000010000"/>
              <w:rPr>
                <w:rFonts w:ascii="Gill Sans MT" w:hAnsi="Gill Sans MT" w:cs="Arial"/>
                <w:b/>
                <w:bCs/>
                <w:color w:val="FFFFFF" w:themeColor="background1"/>
                <w:sz w:val="20"/>
                <w:szCs w:val="20"/>
              </w:rPr>
            </w:pPr>
            <w:r w:rsidRPr="005F7B90">
              <w:rPr>
                <w:rFonts w:ascii="Gill Sans MT" w:hAnsi="Gill Sans MT" w:cs="Arial"/>
                <w:b/>
                <w:bCs/>
                <w:color w:val="FFFFFF" w:themeColor="background1"/>
                <w:sz w:val="20"/>
                <w:szCs w:val="20"/>
              </w:rPr>
              <w:t>Sodelavci</w:t>
            </w:r>
          </w:p>
        </w:tc>
        <w:tc>
          <w:tcPr>
            <w:tcW w:w="1843" w:type="dxa"/>
            <w:shd w:val="clear" w:color="auto" w:fill="9BBB59"/>
            <w:noWrap/>
            <w:vAlign w:val="center"/>
          </w:tcPr>
          <w:p w:rsidR="00793DDF" w:rsidRPr="005F7B90" w:rsidRDefault="00793DDF" w:rsidP="00707FBB">
            <w:pPr>
              <w:jc w:val="center"/>
              <w:cnfStyle w:val="000000010000"/>
              <w:rPr>
                <w:rFonts w:ascii="Gill Sans MT" w:hAnsi="Gill Sans MT" w:cs="Arial"/>
                <w:b/>
                <w:bCs/>
                <w:color w:val="FFFFFF" w:themeColor="background1"/>
                <w:sz w:val="20"/>
                <w:szCs w:val="20"/>
              </w:rPr>
            </w:pPr>
            <w:r w:rsidRPr="005F7B90">
              <w:rPr>
                <w:rFonts w:ascii="Gill Sans MT" w:hAnsi="Gill Sans MT" w:cs="Arial"/>
                <w:b/>
                <w:bCs/>
                <w:color w:val="FFFFFF" w:themeColor="background1"/>
                <w:sz w:val="20"/>
                <w:szCs w:val="20"/>
              </w:rPr>
              <w:t>Ocena stroškov</w:t>
            </w:r>
          </w:p>
        </w:tc>
      </w:tr>
      <w:tr w:rsidR="00793DDF" w:rsidRPr="00372FFC" w:rsidTr="00707FBB">
        <w:trPr>
          <w:cnfStyle w:val="000000100000"/>
          <w:trHeight w:val="441"/>
        </w:trPr>
        <w:tc>
          <w:tcPr>
            <w:cnfStyle w:val="001000000000"/>
            <w:tcW w:w="4111" w:type="dxa"/>
            <w:gridSpan w:val="2"/>
            <w:vAlign w:val="center"/>
          </w:tcPr>
          <w:p w:rsidR="00793DDF" w:rsidRPr="00471EC0" w:rsidRDefault="00793DDF" w:rsidP="00707FBB">
            <w:pPr>
              <w:pStyle w:val="Naloga"/>
              <w:numPr>
                <w:ilvl w:val="2"/>
                <w:numId w:val="0"/>
              </w:numPr>
              <w:ind w:left="284"/>
              <w:rPr>
                <w:rFonts w:ascii="Gill Sans MT" w:hAnsi="Gill Sans MT"/>
                <w:b w:val="0"/>
                <w:szCs w:val="20"/>
              </w:rPr>
            </w:pPr>
            <w:r w:rsidRPr="00471EC0">
              <w:rPr>
                <w:rFonts w:ascii="Gill Sans MT" w:hAnsi="Gill Sans MT"/>
                <w:b w:val="0"/>
                <w:szCs w:val="20"/>
              </w:rPr>
              <w:t xml:space="preserve">2.1 </w:t>
            </w:r>
            <w:r w:rsidR="00471EC0" w:rsidRPr="00471EC0">
              <w:rPr>
                <w:rFonts w:ascii="Gill Sans MT" w:hAnsi="Gill Sans MT"/>
                <w:b w:val="0"/>
              </w:rPr>
              <w:t>Trajnostno upravljanje z gozdovi, divjadjo, ribolovnimi viri in mineralnimi surovinami</w:t>
            </w:r>
          </w:p>
        </w:tc>
        <w:tc>
          <w:tcPr>
            <w:tcW w:w="1559" w:type="dxa"/>
            <w:gridSpan w:val="2"/>
            <w:vAlign w:val="center"/>
          </w:tcPr>
          <w:p w:rsidR="00793DDF" w:rsidRPr="00372FFC" w:rsidRDefault="00793DDF" w:rsidP="00707FBB">
            <w:pPr>
              <w:jc w:val="center"/>
              <w:cnfStyle w:val="000000100000"/>
              <w:rPr>
                <w:rFonts w:ascii="Gill Sans MT" w:hAnsi="Gill Sans MT" w:cs="Arial"/>
                <w:sz w:val="20"/>
                <w:szCs w:val="20"/>
              </w:rPr>
            </w:pPr>
          </w:p>
        </w:tc>
        <w:tc>
          <w:tcPr>
            <w:tcW w:w="1560" w:type="dxa"/>
            <w:gridSpan w:val="2"/>
            <w:noWrap/>
            <w:vAlign w:val="center"/>
          </w:tcPr>
          <w:p w:rsidR="00793DDF" w:rsidRPr="00372FFC" w:rsidRDefault="00793DDF" w:rsidP="00707FBB">
            <w:pPr>
              <w:jc w:val="center"/>
              <w:cnfStyle w:val="000000100000"/>
              <w:rPr>
                <w:rFonts w:ascii="Gill Sans MT" w:hAnsi="Gill Sans MT" w:cs="Arial"/>
                <w:b/>
                <w:bCs/>
                <w:sz w:val="20"/>
                <w:szCs w:val="20"/>
              </w:rPr>
            </w:pPr>
          </w:p>
        </w:tc>
        <w:tc>
          <w:tcPr>
            <w:tcW w:w="1701" w:type="dxa"/>
            <w:gridSpan w:val="2"/>
            <w:noWrap/>
            <w:vAlign w:val="center"/>
          </w:tcPr>
          <w:p w:rsidR="00793DDF" w:rsidRPr="00372FFC" w:rsidRDefault="00793DDF" w:rsidP="00707FBB">
            <w:pPr>
              <w:jc w:val="center"/>
              <w:cnfStyle w:val="000000100000"/>
              <w:rPr>
                <w:rFonts w:ascii="Gill Sans MT" w:hAnsi="Gill Sans MT" w:cs="Arial"/>
                <w:b/>
                <w:bCs/>
                <w:sz w:val="20"/>
                <w:szCs w:val="20"/>
              </w:rPr>
            </w:pPr>
          </w:p>
        </w:tc>
        <w:tc>
          <w:tcPr>
            <w:tcW w:w="1701" w:type="dxa"/>
            <w:gridSpan w:val="2"/>
            <w:noWrap/>
            <w:vAlign w:val="center"/>
          </w:tcPr>
          <w:p w:rsidR="00793DDF" w:rsidRPr="00372FFC" w:rsidRDefault="00793DDF" w:rsidP="00707FBB">
            <w:pPr>
              <w:jc w:val="center"/>
              <w:cnfStyle w:val="000000100000"/>
              <w:rPr>
                <w:rFonts w:ascii="Gill Sans MT" w:hAnsi="Gill Sans MT" w:cs="Arial"/>
                <w:b/>
                <w:bCs/>
                <w:sz w:val="20"/>
                <w:szCs w:val="20"/>
              </w:rPr>
            </w:pPr>
          </w:p>
        </w:tc>
        <w:tc>
          <w:tcPr>
            <w:tcW w:w="1559" w:type="dxa"/>
            <w:gridSpan w:val="2"/>
            <w:vAlign w:val="center"/>
          </w:tcPr>
          <w:p w:rsidR="00793DDF" w:rsidRPr="00372FFC" w:rsidRDefault="00793DDF" w:rsidP="00707FBB">
            <w:pPr>
              <w:jc w:val="center"/>
              <w:cnfStyle w:val="000000100000"/>
              <w:rPr>
                <w:rFonts w:ascii="Gill Sans MT" w:hAnsi="Gill Sans MT" w:cs="Arial"/>
                <w:b/>
                <w:bCs/>
                <w:sz w:val="20"/>
                <w:szCs w:val="20"/>
              </w:rPr>
            </w:pPr>
          </w:p>
        </w:tc>
        <w:tc>
          <w:tcPr>
            <w:tcW w:w="1843" w:type="dxa"/>
            <w:noWrap/>
            <w:vAlign w:val="center"/>
          </w:tcPr>
          <w:p w:rsidR="00793DDF" w:rsidRPr="00372FFC" w:rsidRDefault="00793DDF" w:rsidP="00707FBB">
            <w:pPr>
              <w:jc w:val="center"/>
              <w:cnfStyle w:val="000000100000"/>
              <w:rPr>
                <w:rFonts w:ascii="Gill Sans MT" w:hAnsi="Gill Sans MT" w:cs="Arial"/>
                <w:b/>
                <w:bCs/>
                <w:sz w:val="20"/>
                <w:szCs w:val="20"/>
              </w:rPr>
            </w:pPr>
          </w:p>
        </w:tc>
      </w:tr>
      <w:tr w:rsidR="00793DDF" w:rsidRPr="00372FFC" w:rsidTr="00707FBB">
        <w:trPr>
          <w:cnfStyle w:val="000000010000"/>
          <w:trHeight w:val="441"/>
        </w:trPr>
        <w:tc>
          <w:tcPr>
            <w:cnfStyle w:val="001000000000"/>
            <w:tcW w:w="4111" w:type="dxa"/>
            <w:gridSpan w:val="2"/>
            <w:shd w:val="clear" w:color="auto" w:fill="auto"/>
            <w:vAlign w:val="center"/>
          </w:tcPr>
          <w:p w:rsidR="00793DDF" w:rsidRPr="00471EC0" w:rsidRDefault="00793DDF" w:rsidP="00707FBB">
            <w:pPr>
              <w:pStyle w:val="Aktivnost"/>
              <w:numPr>
                <w:ilvl w:val="3"/>
                <w:numId w:val="0"/>
              </w:numPr>
              <w:ind w:left="709"/>
              <w:rPr>
                <w:rFonts w:ascii="Gill Sans MT" w:hAnsi="Gill Sans MT"/>
                <w:color w:val="auto"/>
                <w:szCs w:val="20"/>
                <w:highlight w:val="yellow"/>
              </w:rPr>
            </w:pPr>
          </w:p>
        </w:tc>
        <w:tc>
          <w:tcPr>
            <w:tcW w:w="1559" w:type="dxa"/>
            <w:gridSpan w:val="2"/>
            <w:shd w:val="clear" w:color="auto" w:fill="auto"/>
            <w:vAlign w:val="center"/>
          </w:tcPr>
          <w:p w:rsidR="00793DDF" w:rsidRPr="00372FFC" w:rsidRDefault="00793DDF" w:rsidP="00707FBB">
            <w:pPr>
              <w:cnfStyle w:val="000000010000"/>
              <w:rPr>
                <w:rFonts w:ascii="Gill Sans MT" w:hAnsi="Gill Sans MT" w:cs="Arial"/>
                <w:color w:val="000000"/>
                <w:sz w:val="20"/>
                <w:szCs w:val="20"/>
                <w:highlight w:val="yellow"/>
              </w:rPr>
            </w:pPr>
          </w:p>
        </w:tc>
        <w:tc>
          <w:tcPr>
            <w:tcW w:w="1560" w:type="dxa"/>
            <w:gridSpan w:val="2"/>
            <w:shd w:val="clear" w:color="auto" w:fill="auto"/>
            <w:noWrap/>
            <w:vAlign w:val="center"/>
          </w:tcPr>
          <w:p w:rsidR="00793DDF" w:rsidRPr="00372FFC" w:rsidRDefault="00793DDF" w:rsidP="00707FBB">
            <w:pPr>
              <w:cnfStyle w:val="000000010000"/>
              <w:rPr>
                <w:rFonts w:ascii="Gill Sans MT" w:hAnsi="Gill Sans MT" w:cs="Arial"/>
                <w:color w:val="000000"/>
                <w:sz w:val="20"/>
                <w:szCs w:val="20"/>
                <w:highlight w:val="yellow"/>
              </w:rPr>
            </w:pPr>
          </w:p>
        </w:tc>
        <w:tc>
          <w:tcPr>
            <w:tcW w:w="1701" w:type="dxa"/>
            <w:gridSpan w:val="2"/>
            <w:shd w:val="clear" w:color="auto" w:fill="auto"/>
            <w:noWrap/>
            <w:vAlign w:val="center"/>
          </w:tcPr>
          <w:p w:rsidR="00793DDF" w:rsidRPr="00372FFC" w:rsidRDefault="00793DDF" w:rsidP="00707FBB">
            <w:pPr>
              <w:cnfStyle w:val="000000010000"/>
              <w:rPr>
                <w:rFonts w:ascii="Gill Sans MT" w:hAnsi="Gill Sans MT" w:cs="Arial"/>
                <w:color w:val="000000"/>
                <w:sz w:val="20"/>
                <w:szCs w:val="20"/>
                <w:highlight w:val="yellow"/>
              </w:rPr>
            </w:pPr>
          </w:p>
        </w:tc>
        <w:tc>
          <w:tcPr>
            <w:tcW w:w="1701" w:type="dxa"/>
            <w:gridSpan w:val="2"/>
            <w:shd w:val="clear" w:color="auto" w:fill="auto"/>
            <w:noWrap/>
            <w:vAlign w:val="center"/>
          </w:tcPr>
          <w:p w:rsidR="00793DDF" w:rsidRPr="00372FFC" w:rsidRDefault="00793DDF" w:rsidP="00707FBB">
            <w:pPr>
              <w:cnfStyle w:val="000000010000"/>
              <w:rPr>
                <w:rFonts w:ascii="Gill Sans MT" w:hAnsi="Gill Sans MT" w:cs="Arial"/>
                <w:color w:val="000000"/>
                <w:sz w:val="20"/>
                <w:szCs w:val="20"/>
                <w:highlight w:val="yellow"/>
              </w:rPr>
            </w:pPr>
          </w:p>
        </w:tc>
        <w:tc>
          <w:tcPr>
            <w:tcW w:w="1559" w:type="dxa"/>
            <w:gridSpan w:val="2"/>
            <w:shd w:val="clear" w:color="auto" w:fill="auto"/>
            <w:vAlign w:val="center"/>
          </w:tcPr>
          <w:p w:rsidR="00793DDF" w:rsidRPr="00372FFC" w:rsidRDefault="00793DDF" w:rsidP="00707FBB">
            <w:pPr>
              <w:cnfStyle w:val="000000010000"/>
              <w:rPr>
                <w:rFonts w:ascii="Gill Sans MT" w:hAnsi="Gill Sans MT" w:cs="Arial"/>
                <w:color w:val="000000"/>
                <w:sz w:val="20"/>
                <w:szCs w:val="20"/>
                <w:highlight w:val="yellow"/>
              </w:rPr>
            </w:pPr>
          </w:p>
        </w:tc>
        <w:tc>
          <w:tcPr>
            <w:tcW w:w="1843" w:type="dxa"/>
            <w:shd w:val="clear" w:color="auto" w:fill="auto"/>
            <w:noWrap/>
            <w:vAlign w:val="center"/>
          </w:tcPr>
          <w:p w:rsidR="00793DDF" w:rsidRPr="00372FFC" w:rsidRDefault="00793DDF" w:rsidP="00707FBB">
            <w:pPr>
              <w:cnfStyle w:val="000000010000"/>
              <w:rPr>
                <w:rFonts w:ascii="Gill Sans MT" w:hAnsi="Gill Sans MT" w:cs="Arial"/>
                <w:color w:val="000000"/>
                <w:sz w:val="20"/>
                <w:szCs w:val="20"/>
                <w:highlight w:val="yellow"/>
              </w:rPr>
            </w:pPr>
          </w:p>
        </w:tc>
      </w:tr>
      <w:tr w:rsidR="00793DDF" w:rsidRPr="00372FFC" w:rsidTr="00707FBB">
        <w:trPr>
          <w:cnfStyle w:val="000000100000"/>
          <w:trHeight w:val="441"/>
        </w:trPr>
        <w:tc>
          <w:tcPr>
            <w:cnfStyle w:val="001000000000"/>
            <w:tcW w:w="4111" w:type="dxa"/>
            <w:gridSpan w:val="2"/>
            <w:shd w:val="clear" w:color="auto" w:fill="auto"/>
            <w:vAlign w:val="center"/>
          </w:tcPr>
          <w:p w:rsidR="00793DDF" w:rsidRPr="00471EC0" w:rsidRDefault="00793DDF" w:rsidP="00707FBB">
            <w:pPr>
              <w:pStyle w:val="Aktivnost"/>
              <w:numPr>
                <w:ilvl w:val="3"/>
                <w:numId w:val="0"/>
              </w:numPr>
              <w:ind w:left="709"/>
              <w:rPr>
                <w:rFonts w:ascii="Gill Sans MT" w:hAnsi="Gill Sans MT"/>
                <w:color w:val="auto"/>
                <w:szCs w:val="20"/>
                <w:highlight w:val="yellow"/>
              </w:rPr>
            </w:pPr>
          </w:p>
        </w:tc>
        <w:tc>
          <w:tcPr>
            <w:tcW w:w="1559" w:type="dxa"/>
            <w:gridSpan w:val="2"/>
            <w:shd w:val="clear" w:color="auto" w:fill="auto"/>
            <w:vAlign w:val="center"/>
          </w:tcPr>
          <w:p w:rsidR="00793DDF" w:rsidRPr="00372FFC" w:rsidRDefault="00793DDF" w:rsidP="00707FBB">
            <w:pPr>
              <w:cnfStyle w:val="000000100000"/>
              <w:rPr>
                <w:rFonts w:ascii="Gill Sans MT" w:hAnsi="Gill Sans MT" w:cs="Arial"/>
                <w:color w:val="000000"/>
                <w:sz w:val="20"/>
                <w:szCs w:val="20"/>
                <w:highlight w:val="yellow"/>
              </w:rPr>
            </w:pPr>
          </w:p>
        </w:tc>
        <w:tc>
          <w:tcPr>
            <w:tcW w:w="1560" w:type="dxa"/>
            <w:gridSpan w:val="2"/>
            <w:shd w:val="clear" w:color="auto" w:fill="auto"/>
            <w:noWrap/>
            <w:vAlign w:val="center"/>
          </w:tcPr>
          <w:p w:rsidR="00793DDF" w:rsidRPr="00372FFC" w:rsidRDefault="00793DDF" w:rsidP="00707FBB">
            <w:pPr>
              <w:cnfStyle w:val="000000100000"/>
              <w:rPr>
                <w:rFonts w:ascii="Gill Sans MT" w:hAnsi="Gill Sans MT" w:cs="Arial"/>
                <w:color w:val="000000"/>
                <w:sz w:val="20"/>
                <w:szCs w:val="20"/>
                <w:highlight w:val="yellow"/>
              </w:rPr>
            </w:pPr>
          </w:p>
        </w:tc>
        <w:tc>
          <w:tcPr>
            <w:tcW w:w="1701" w:type="dxa"/>
            <w:gridSpan w:val="2"/>
            <w:shd w:val="clear" w:color="auto" w:fill="auto"/>
            <w:noWrap/>
            <w:vAlign w:val="center"/>
          </w:tcPr>
          <w:p w:rsidR="00793DDF" w:rsidRPr="00372FFC" w:rsidRDefault="00793DDF" w:rsidP="00707FBB">
            <w:pPr>
              <w:cnfStyle w:val="000000100000"/>
              <w:rPr>
                <w:rFonts w:ascii="Gill Sans MT" w:hAnsi="Gill Sans MT" w:cs="Arial"/>
                <w:color w:val="000000"/>
                <w:sz w:val="20"/>
                <w:szCs w:val="20"/>
                <w:highlight w:val="yellow"/>
              </w:rPr>
            </w:pPr>
          </w:p>
        </w:tc>
        <w:tc>
          <w:tcPr>
            <w:tcW w:w="1701" w:type="dxa"/>
            <w:gridSpan w:val="2"/>
            <w:shd w:val="clear" w:color="auto" w:fill="auto"/>
            <w:noWrap/>
            <w:vAlign w:val="center"/>
          </w:tcPr>
          <w:p w:rsidR="00793DDF" w:rsidRPr="00372FFC" w:rsidRDefault="00793DDF" w:rsidP="00707FBB">
            <w:pPr>
              <w:cnfStyle w:val="000000100000"/>
              <w:rPr>
                <w:rFonts w:ascii="Gill Sans MT" w:hAnsi="Gill Sans MT" w:cs="Arial"/>
                <w:color w:val="000000"/>
                <w:sz w:val="20"/>
                <w:szCs w:val="20"/>
                <w:highlight w:val="yellow"/>
              </w:rPr>
            </w:pPr>
          </w:p>
        </w:tc>
        <w:tc>
          <w:tcPr>
            <w:tcW w:w="1559" w:type="dxa"/>
            <w:gridSpan w:val="2"/>
            <w:shd w:val="clear" w:color="auto" w:fill="auto"/>
            <w:vAlign w:val="center"/>
          </w:tcPr>
          <w:p w:rsidR="00793DDF" w:rsidRPr="00372FFC" w:rsidRDefault="00793DDF" w:rsidP="00707FBB">
            <w:pPr>
              <w:cnfStyle w:val="000000100000"/>
              <w:rPr>
                <w:rFonts w:ascii="Gill Sans MT" w:hAnsi="Gill Sans MT" w:cs="Arial"/>
                <w:color w:val="000000"/>
                <w:sz w:val="20"/>
                <w:szCs w:val="20"/>
                <w:highlight w:val="yellow"/>
              </w:rPr>
            </w:pPr>
          </w:p>
        </w:tc>
        <w:tc>
          <w:tcPr>
            <w:tcW w:w="1843" w:type="dxa"/>
            <w:shd w:val="clear" w:color="auto" w:fill="auto"/>
            <w:noWrap/>
            <w:vAlign w:val="center"/>
          </w:tcPr>
          <w:p w:rsidR="00793DDF" w:rsidRPr="00372FFC" w:rsidRDefault="00793DDF" w:rsidP="00707FBB">
            <w:pPr>
              <w:cnfStyle w:val="000000100000"/>
              <w:rPr>
                <w:rFonts w:ascii="Gill Sans MT" w:hAnsi="Gill Sans MT" w:cs="Arial"/>
                <w:sz w:val="20"/>
                <w:szCs w:val="20"/>
                <w:highlight w:val="yellow"/>
              </w:rPr>
            </w:pPr>
          </w:p>
        </w:tc>
      </w:tr>
      <w:tr w:rsidR="00793DDF" w:rsidRPr="00372FFC" w:rsidTr="00707FBB">
        <w:trPr>
          <w:cnfStyle w:val="000000010000"/>
          <w:trHeight w:val="441"/>
        </w:trPr>
        <w:tc>
          <w:tcPr>
            <w:cnfStyle w:val="001000000000"/>
            <w:tcW w:w="4111" w:type="dxa"/>
            <w:gridSpan w:val="2"/>
            <w:shd w:val="clear" w:color="auto" w:fill="auto"/>
            <w:vAlign w:val="center"/>
          </w:tcPr>
          <w:p w:rsidR="00793DDF" w:rsidRPr="00471EC0" w:rsidRDefault="00793DDF" w:rsidP="00707FBB">
            <w:pPr>
              <w:pStyle w:val="Aktivnost"/>
              <w:numPr>
                <w:ilvl w:val="3"/>
                <w:numId w:val="0"/>
              </w:numPr>
              <w:ind w:left="709"/>
              <w:rPr>
                <w:rFonts w:ascii="Gill Sans MT" w:hAnsi="Gill Sans MT"/>
                <w:color w:val="auto"/>
                <w:szCs w:val="20"/>
                <w:highlight w:val="yellow"/>
              </w:rPr>
            </w:pPr>
          </w:p>
        </w:tc>
        <w:tc>
          <w:tcPr>
            <w:tcW w:w="1559" w:type="dxa"/>
            <w:gridSpan w:val="2"/>
            <w:shd w:val="clear" w:color="auto" w:fill="auto"/>
            <w:vAlign w:val="center"/>
          </w:tcPr>
          <w:p w:rsidR="00793DDF" w:rsidRPr="00372FFC" w:rsidRDefault="00793DDF" w:rsidP="00707FBB">
            <w:pPr>
              <w:cnfStyle w:val="000000010000"/>
              <w:rPr>
                <w:rFonts w:ascii="Gill Sans MT" w:hAnsi="Gill Sans MT" w:cs="Arial"/>
                <w:color w:val="000000"/>
                <w:sz w:val="20"/>
                <w:szCs w:val="20"/>
                <w:highlight w:val="yellow"/>
              </w:rPr>
            </w:pPr>
          </w:p>
        </w:tc>
        <w:tc>
          <w:tcPr>
            <w:tcW w:w="1560" w:type="dxa"/>
            <w:gridSpan w:val="2"/>
            <w:shd w:val="clear" w:color="auto" w:fill="auto"/>
            <w:noWrap/>
            <w:vAlign w:val="center"/>
          </w:tcPr>
          <w:p w:rsidR="00793DDF" w:rsidRPr="00372FFC" w:rsidRDefault="00793DDF" w:rsidP="00707FBB">
            <w:pPr>
              <w:cnfStyle w:val="000000010000"/>
              <w:rPr>
                <w:rFonts w:ascii="Gill Sans MT" w:hAnsi="Gill Sans MT" w:cs="Arial"/>
                <w:color w:val="000000"/>
                <w:sz w:val="20"/>
                <w:szCs w:val="20"/>
                <w:highlight w:val="yellow"/>
              </w:rPr>
            </w:pPr>
          </w:p>
        </w:tc>
        <w:tc>
          <w:tcPr>
            <w:tcW w:w="1701" w:type="dxa"/>
            <w:gridSpan w:val="2"/>
            <w:shd w:val="clear" w:color="auto" w:fill="auto"/>
            <w:noWrap/>
            <w:vAlign w:val="center"/>
          </w:tcPr>
          <w:p w:rsidR="00793DDF" w:rsidRPr="00372FFC" w:rsidRDefault="00793DDF" w:rsidP="00707FBB">
            <w:pPr>
              <w:cnfStyle w:val="000000010000"/>
              <w:rPr>
                <w:rFonts w:ascii="Gill Sans MT" w:hAnsi="Gill Sans MT" w:cs="Arial"/>
                <w:color w:val="000000"/>
                <w:sz w:val="20"/>
                <w:szCs w:val="20"/>
                <w:highlight w:val="yellow"/>
              </w:rPr>
            </w:pPr>
          </w:p>
        </w:tc>
        <w:tc>
          <w:tcPr>
            <w:tcW w:w="1701" w:type="dxa"/>
            <w:gridSpan w:val="2"/>
            <w:shd w:val="clear" w:color="auto" w:fill="auto"/>
            <w:noWrap/>
            <w:vAlign w:val="center"/>
          </w:tcPr>
          <w:p w:rsidR="00793DDF" w:rsidRPr="00372FFC" w:rsidRDefault="00793DDF" w:rsidP="00707FBB">
            <w:pPr>
              <w:cnfStyle w:val="000000010000"/>
              <w:rPr>
                <w:rFonts w:ascii="Gill Sans MT" w:hAnsi="Gill Sans MT" w:cs="Arial"/>
                <w:color w:val="000000"/>
                <w:sz w:val="20"/>
                <w:szCs w:val="20"/>
                <w:highlight w:val="yellow"/>
              </w:rPr>
            </w:pPr>
          </w:p>
        </w:tc>
        <w:tc>
          <w:tcPr>
            <w:tcW w:w="1559" w:type="dxa"/>
            <w:gridSpan w:val="2"/>
            <w:shd w:val="clear" w:color="auto" w:fill="auto"/>
            <w:vAlign w:val="center"/>
          </w:tcPr>
          <w:p w:rsidR="00793DDF" w:rsidRPr="00372FFC" w:rsidRDefault="00793DDF" w:rsidP="00707FBB">
            <w:pPr>
              <w:cnfStyle w:val="000000010000"/>
              <w:rPr>
                <w:rFonts w:ascii="Gill Sans MT" w:hAnsi="Gill Sans MT" w:cs="Arial"/>
                <w:color w:val="000000"/>
                <w:sz w:val="20"/>
                <w:szCs w:val="20"/>
                <w:highlight w:val="yellow"/>
              </w:rPr>
            </w:pPr>
          </w:p>
        </w:tc>
        <w:tc>
          <w:tcPr>
            <w:tcW w:w="1843" w:type="dxa"/>
            <w:shd w:val="clear" w:color="auto" w:fill="auto"/>
            <w:noWrap/>
            <w:vAlign w:val="center"/>
          </w:tcPr>
          <w:p w:rsidR="00793DDF" w:rsidRPr="00372FFC" w:rsidRDefault="00793DDF" w:rsidP="00707FBB">
            <w:pPr>
              <w:cnfStyle w:val="000000010000"/>
              <w:rPr>
                <w:rFonts w:ascii="Gill Sans MT" w:hAnsi="Gill Sans MT" w:cs="Arial"/>
                <w:color w:val="000000"/>
                <w:sz w:val="20"/>
                <w:szCs w:val="20"/>
                <w:highlight w:val="yellow"/>
              </w:rPr>
            </w:pPr>
          </w:p>
        </w:tc>
      </w:tr>
      <w:tr w:rsidR="00793DDF" w:rsidRPr="00372FFC" w:rsidTr="00707FBB">
        <w:trPr>
          <w:cnfStyle w:val="000000100000"/>
          <w:trHeight w:val="441"/>
        </w:trPr>
        <w:tc>
          <w:tcPr>
            <w:cnfStyle w:val="001000000000"/>
            <w:tcW w:w="4111" w:type="dxa"/>
            <w:gridSpan w:val="2"/>
            <w:shd w:val="clear" w:color="auto" w:fill="auto"/>
            <w:vAlign w:val="center"/>
          </w:tcPr>
          <w:p w:rsidR="00793DDF" w:rsidRPr="00471EC0" w:rsidRDefault="00793DDF" w:rsidP="00707FBB">
            <w:pPr>
              <w:pStyle w:val="Aktivnost"/>
              <w:numPr>
                <w:ilvl w:val="3"/>
                <w:numId w:val="0"/>
              </w:numPr>
              <w:ind w:left="709"/>
              <w:rPr>
                <w:rFonts w:ascii="Gill Sans MT" w:hAnsi="Gill Sans MT"/>
                <w:szCs w:val="20"/>
                <w:highlight w:val="yellow"/>
              </w:rPr>
            </w:pPr>
          </w:p>
        </w:tc>
        <w:tc>
          <w:tcPr>
            <w:tcW w:w="1559" w:type="dxa"/>
            <w:gridSpan w:val="2"/>
            <w:shd w:val="clear" w:color="auto" w:fill="auto"/>
            <w:vAlign w:val="center"/>
          </w:tcPr>
          <w:p w:rsidR="00793DDF" w:rsidRPr="00372FFC" w:rsidRDefault="00793DDF" w:rsidP="00707FBB">
            <w:pPr>
              <w:cnfStyle w:val="000000100000"/>
              <w:rPr>
                <w:rFonts w:ascii="Gill Sans MT" w:hAnsi="Gill Sans MT" w:cs="Arial"/>
                <w:color w:val="000000"/>
                <w:sz w:val="20"/>
                <w:szCs w:val="20"/>
                <w:highlight w:val="yellow"/>
              </w:rPr>
            </w:pPr>
          </w:p>
        </w:tc>
        <w:tc>
          <w:tcPr>
            <w:tcW w:w="1560" w:type="dxa"/>
            <w:gridSpan w:val="2"/>
            <w:shd w:val="clear" w:color="auto" w:fill="auto"/>
            <w:noWrap/>
            <w:vAlign w:val="center"/>
          </w:tcPr>
          <w:p w:rsidR="00793DDF" w:rsidRPr="00372FFC" w:rsidRDefault="00793DDF" w:rsidP="00707FBB">
            <w:pPr>
              <w:cnfStyle w:val="000000100000"/>
              <w:rPr>
                <w:rFonts w:ascii="Gill Sans MT" w:hAnsi="Gill Sans MT" w:cs="Arial"/>
                <w:color w:val="000000"/>
                <w:sz w:val="20"/>
                <w:szCs w:val="20"/>
                <w:highlight w:val="yellow"/>
              </w:rPr>
            </w:pPr>
          </w:p>
        </w:tc>
        <w:tc>
          <w:tcPr>
            <w:tcW w:w="1701" w:type="dxa"/>
            <w:gridSpan w:val="2"/>
            <w:shd w:val="clear" w:color="auto" w:fill="auto"/>
            <w:noWrap/>
            <w:vAlign w:val="center"/>
          </w:tcPr>
          <w:p w:rsidR="00793DDF" w:rsidRPr="00372FFC" w:rsidRDefault="00793DDF" w:rsidP="00707FBB">
            <w:pPr>
              <w:cnfStyle w:val="000000100000"/>
              <w:rPr>
                <w:rFonts w:ascii="Gill Sans MT" w:hAnsi="Gill Sans MT" w:cs="Arial"/>
                <w:color w:val="000000"/>
                <w:sz w:val="20"/>
                <w:szCs w:val="20"/>
                <w:highlight w:val="yellow"/>
              </w:rPr>
            </w:pPr>
          </w:p>
        </w:tc>
        <w:tc>
          <w:tcPr>
            <w:tcW w:w="1701" w:type="dxa"/>
            <w:gridSpan w:val="2"/>
            <w:shd w:val="clear" w:color="auto" w:fill="auto"/>
            <w:noWrap/>
            <w:vAlign w:val="center"/>
          </w:tcPr>
          <w:p w:rsidR="00793DDF" w:rsidRPr="00372FFC" w:rsidRDefault="00793DDF" w:rsidP="00707FBB">
            <w:pPr>
              <w:cnfStyle w:val="000000100000"/>
              <w:rPr>
                <w:rFonts w:ascii="Gill Sans MT" w:hAnsi="Gill Sans MT" w:cs="Arial"/>
                <w:color w:val="000000"/>
                <w:sz w:val="20"/>
                <w:szCs w:val="20"/>
                <w:highlight w:val="yellow"/>
              </w:rPr>
            </w:pPr>
          </w:p>
        </w:tc>
        <w:tc>
          <w:tcPr>
            <w:tcW w:w="1559" w:type="dxa"/>
            <w:gridSpan w:val="2"/>
            <w:shd w:val="clear" w:color="auto" w:fill="auto"/>
            <w:vAlign w:val="center"/>
          </w:tcPr>
          <w:p w:rsidR="00793DDF" w:rsidRPr="00372FFC" w:rsidRDefault="00793DDF" w:rsidP="00707FBB">
            <w:pPr>
              <w:cnfStyle w:val="000000100000"/>
              <w:rPr>
                <w:rFonts w:ascii="Gill Sans MT" w:hAnsi="Gill Sans MT" w:cs="Arial"/>
                <w:color w:val="000000"/>
                <w:sz w:val="20"/>
                <w:szCs w:val="20"/>
                <w:highlight w:val="yellow"/>
              </w:rPr>
            </w:pPr>
          </w:p>
        </w:tc>
        <w:tc>
          <w:tcPr>
            <w:tcW w:w="1843" w:type="dxa"/>
            <w:shd w:val="clear" w:color="auto" w:fill="auto"/>
            <w:noWrap/>
            <w:vAlign w:val="center"/>
          </w:tcPr>
          <w:p w:rsidR="00793DDF" w:rsidRPr="00372FFC" w:rsidRDefault="00793DDF" w:rsidP="00707FBB">
            <w:pPr>
              <w:cnfStyle w:val="000000100000"/>
              <w:rPr>
                <w:rFonts w:ascii="Gill Sans MT" w:hAnsi="Gill Sans MT" w:cs="Arial"/>
                <w:sz w:val="20"/>
                <w:szCs w:val="20"/>
                <w:highlight w:val="yellow"/>
              </w:rPr>
            </w:pPr>
          </w:p>
        </w:tc>
      </w:tr>
      <w:tr w:rsidR="00793DDF" w:rsidRPr="00372FFC" w:rsidTr="00707FBB">
        <w:trPr>
          <w:cnfStyle w:val="000000010000"/>
          <w:trHeight w:val="441"/>
        </w:trPr>
        <w:tc>
          <w:tcPr>
            <w:cnfStyle w:val="001000000000"/>
            <w:tcW w:w="4111" w:type="dxa"/>
            <w:gridSpan w:val="2"/>
            <w:shd w:val="clear" w:color="auto" w:fill="auto"/>
            <w:vAlign w:val="center"/>
          </w:tcPr>
          <w:p w:rsidR="00793DDF" w:rsidRPr="00471EC0" w:rsidRDefault="00793DDF" w:rsidP="00707FBB">
            <w:pPr>
              <w:pStyle w:val="Aktivnost"/>
              <w:numPr>
                <w:ilvl w:val="3"/>
                <w:numId w:val="0"/>
              </w:numPr>
              <w:ind w:left="709"/>
              <w:rPr>
                <w:rFonts w:ascii="Gill Sans MT" w:hAnsi="Gill Sans MT"/>
                <w:szCs w:val="20"/>
                <w:highlight w:val="yellow"/>
              </w:rPr>
            </w:pPr>
          </w:p>
        </w:tc>
        <w:tc>
          <w:tcPr>
            <w:tcW w:w="1559" w:type="dxa"/>
            <w:gridSpan w:val="2"/>
            <w:shd w:val="clear" w:color="auto" w:fill="auto"/>
            <w:vAlign w:val="center"/>
          </w:tcPr>
          <w:p w:rsidR="00793DDF" w:rsidRPr="00372FFC" w:rsidRDefault="00793DDF" w:rsidP="00707FBB">
            <w:pPr>
              <w:cnfStyle w:val="000000010000"/>
              <w:rPr>
                <w:rFonts w:ascii="Gill Sans MT" w:hAnsi="Gill Sans MT" w:cs="Arial"/>
                <w:color w:val="000000"/>
                <w:sz w:val="20"/>
                <w:szCs w:val="20"/>
                <w:highlight w:val="yellow"/>
              </w:rPr>
            </w:pPr>
          </w:p>
        </w:tc>
        <w:tc>
          <w:tcPr>
            <w:tcW w:w="1560" w:type="dxa"/>
            <w:gridSpan w:val="2"/>
            <w:shd w:val="clear" w:color="auto" w:fill="auto"/>
            <w:noWrap/>
            <w:vAlign w:val="center"/>
          </w:tcPr>
          <w:p w:rsidR="00793DDF" w:rsidRPr="00372FFC" w:rsidRDefault="00793DDF" w:rsidP="00707FBB">
            <w:pPr>
              <w:cnfStyle w:val="000000010000"/>
              <w:rPr>
                <w:rFonts w:ascii="Gill Sans MT" w:hAnsi="Gill Sans MT" w:cs="Arial"/>
                <w:color w:val="000000"/>
                <w:sz w:val="20"/>
                <w:szCs w:val="20"/>
                <w:highlight w:val="yellow"/>
              </w:rPr>
            </w:pPr>
          </w:p>
        </w:tc>
        <w:tc>
          <w:tcPr>
            <w:tcW w:w="1701" w:type="dxa"/>
            <w:gridSpan w:val="2"/>
            <w:shd w:val="clear" w:color="auto" w:fill="auto"/>
            <w:noWrap/>
            <w:vAlign w:val="center"/>
          </w:tcPr>
          <w:p w:rsidR="00793DDF" w:rsidRPr="00372FFC" w:rsidRDefault="00793DDF" w:rsidP="00707FBB">
            <w:pPr>
              <w:cnfStyle w:val="000000010000"/>
              <w:rPr>
                <w:rFonts w:ascii="Gill Sans MT" w:hAnsi="Gill Sans MT" w:cs="Arial"/>
                <w:color w:val="000000"/>
                <w:sz w:val="20"/>
                <w:szCs w:val="20"/>
                <w:highlight w:val="yellow"/>
              </w:rPr>
            </w:pPr>
          </w:p>
        </w:tc>
        <w:tc>
          <w:tcPr>
            <w:tcW w:w="1701" w:type="dxa"/>
            <w:gridSpan w:val="2"/>
            <w:shd w:val="clear" w:color="auto" w:fill="auto"/>
            <w:noWrap/>
            <w:vAlign w:val="center"/>
          </w:tcPr>
          <w:p w:rsidR="00793DDF" w:rsidRPr="00372FFC" w:rsidRDefault="00793DDF" w:rsidP="00707FBB">
            <w:pPr>
              <w:cnfStyle w:val="000000010000"/>
              <w:rPr>
                <w:rFonts w:ascii="Gill Sans MT" w:hAnsi="Gill Sans MT"/>
                <w:highlight w:val="yellow"/>
              </w:rPr>
            </w:pPr>
          </w:p>
        </w:tc>
        <w:tc>
          <w:tcPr>
            <w:tcW w:w="1559" w:type="dxa"/>
            <w:gridSpan w:val="2"/>
            <w:shd w:val="clear" w:color="auto" w:fill="auto"/>
            <w:vAlign w:val="center"/>
          </w:tcPr>
          <w:p w:rsidR="00793DDF" w:rsidRPr="00372FFC" w:rsidRDefault="00793DDF" w:rsidP="00707FBB">
            <w:pPr>
              <w:cnfStyle w:val="000000010000"/>
              <w:rPr>
                <w:rFonts w:ascii="Gill Sans MT" w:hAnsi="Gill Sans MT" w:cs="Arial"/>
                <w:color w:val="000000"/>
                <w:sz w:val="20"/>
                <w:szCs w:val="20"/>
                <w:highlight w:val="yellow"/>
              </w:rPr>
            </w:pPr>
          </w:p>
        </w:tc>
        <w:tc>
          <w:tcPr>
            <w:tcW w:w="1843" w:type="dxa"/>
            <w:shd w:val="clear" w:color="auto" w:fill="auto"/>
            <w:noWrap/>
            <w:vAlign w:val="center"/>
          </w:tcPr>
          <w:p w:rsidR="00793DDF" w:rsidRPr="00372FFC" w:rsidRDefault="00793DDF" w:rsidP="00707FBB">
            <w:pPr>
              <w:cnfStyle w:val="000000010000"/>
              <w:rPr>
                <w:rFonts w:ascii="Gill Sans MT" w:hAnsi="Gill Sans MT"/>
                <w:highlight w:val="yellow"/>
              </w:rPr>
            </w:pPr>
          </w:p>
        </w:tc>
      </w:tr>
      <w:tr w:rsidR="00793DDF" w:rsidRPr="00372FFC" w:rsidTr="00707FBB">
        <w:trPr>
          <w:cnfStyle w:val="000000100000"/>
          <w:trHeight w:val="441"/>
        </w:trPr>
        <w:tc>
          <w:tcPr>
            <w:cnfStyle w:val="001000000000"/>
            <w:tcW w:w="4111" w:type="dxa"/>
            <w:gridSpan w:val="2"/>
            <w:vAlign w:val="center"/>
          </w:tcPr>
          <w:p w:rsidR="00793DDF" w:rsidRPr="00471EC0" w:rsidRDefault="00793DDF" w:rsidP="00471EC0">
            <w:pPr>
              <w:pStyle w:val="Aktivnost"/>
              <w:numPr>
                <w:ilvl w:val="3"/>
                <w:numId w:val="0"/>
              </w:numPr>
              <w:spacing w:before="240" w:after="240"/>
              <w:ind w:left="284"/>
              <w:rPr>
                <w:rFonts w:ascii="Gill Sans MT" w:hAnsi="Gill Sans MT"/>
                <w:szCs w:val="20"/>
                <w:highlight w:val="yellow"/>
              </w:rPr>
            </w:pPr>
            <w:r w:rsidRPr="00471EC0">
              <w:rPr>
                <w:rFonts w:ascii="Gill Sans MT" w:hAnsi="Gill Sans MT"/>
                <w:b w:val="0"/>
                <w:szCs w:val="20"/>
              </w:rPr>
              <w:t>2.2</w:t>
            </w:r>
            <w:r w:rsidRPr="00471EC0">
              <w:rPr>
                <w:rFonts w:ascii="Gill Sans MT" w:hAnsi="Gill Sans MT"/>
                <w:szCs w:val="20"/>
              </w:rPr>
              <w:t xml:space="preserve"> </w:t>
            </w:r>
            <w:r w:rsidR="00471EC0" w:rsidRPr="00471EC0">
              <w:rPr>
                <w:rFonts w:ascii="Gill Sans MT" w:hAnsi="Gill Sans MT"/>
                <w:b w:val="0"/>
              </w:rPr>
              <w:t>Trajnostno upravljan vodni režim</w:t>
            </w:r>
          </w:p>
        </w:tc>
        <w:tc>
          <w:tcPr>
            <w:tcW w:w="1559" w:type="dxa"/>
            <w:gridSpan w:val="2"/>
            <w:vAlign w:val="center"/>
          </w:tcPr>
          <w:p w:rsidR="00793DDF" w:rsidRPr="00372FFC" w:rsidRDefault="00793DDF" w:rsidP="00707FBB">
            <w:pPr>
              <w:cnfStyle w:val="000000100000"/>
              <w:rPr>
                <w:rFonts w:ascii="Gill Sans MT" w:hAnsi="Gill Sans MT" w:cs="Arial"/>
                <w:color w:val="000000"/>
                <w:sz w:val="20"/>
                <w:szCs w:val="20"/>
                <w:highlight w:val="yellow"/>
              </w:rPr>
            </w:pPr>
          </w:p>
        </w:tc>
        <w:tc>
          <w:tcPr>
            <w:tcW w:w="1560" w:type="dxa"/>
            <w:gridSpan w:val="2"/>
            <w:noWrap/>
            <w:vAlign w:val="center"/>
          </w:tcPr>
          <w:p w:rsidR="00793DDF" w:rsidRPr="00372FFC" w:rsidRDefault="00793DDF" w:rsidP="00707FBB">
            <w:pPr>
              <w:cnfStyle w:val="000000100000"/>
              <w:rPr>
                <w:rFonts w:ascii="Gill Sans MT" w:hAnsi="Gill Sans MT" w:cs="Arial"/>
                <w:color w:val="000000"/>
                <w:sz w:val="20"/>
                <w:szCs w:val="20"/>
                <w:highlight w:val="yellow"/>
              </w:rPr>
            </w:pPr>
          </w:p>
        </w:tc>
        <w:tc>
          <w:tcPr>
            <w:tcW w:w="1701" w:type="dxa"/>
            <w:gridSpan w:val="2"/>
            <w:noWrap/>
            <w:vAlign w:val="center"/>
          </w:tcPr>
          <w:p w:rsidR="00793DDF" w:rsidRPr="00372FFC" w:rsidRDefault="00793DDF" w:rsidP="00707FBB">
            <w:pPr>
              <w:cnfStyle w:val="000000100000"/>
              <w:rPr>
                <w:rFonts w:ascii="Gill Sans MT" w:hAnsi="Gill Sans MT" w:cs="Arial"/>
                <w:color w:val="000000"/>
                <w:sz w:val="20"/>
                <w:szCs w:val="20"/>
                <w:highlight w:val="yellow"/>
              </w:rPr>
            </w:pPr>
          </w:p>
        </w:tc>
        <w:tc>
          <w:tcPr>
            <w:tcW w:w="1701" w:type="dxa"/>
            <w:gridSpan w:val="2"/>
            <w:noWrap/>
            <w:vAlign w:val="center"/>
          </w:tcPr>
          <w:p w:rsidR="00793DDF" w:rsidRPr="00372FFC" w:rsidRDefault="00793DDF" w:rsidP="00707FBB">
            <w:pPr>
              <w:cnfStyle w:val="000000100000"/>
              <w:rPr>
                <w:rFonts w:ascii="Gill Sans MT" w:hAnsi="Gill Sans MT" w:cs="Arial"/>
                <w:color w:val="000000"/>
                <w:sz w:val="20"/>
                <w:szCs w:val="20"/>
                <w:highlight w:val="yellow"/>
              </w:rPr>
            </w:pPr>
          </w:p>
        </w:tc>
        <w:tc>
          <w:tcPr>
            <w:tcW w:w="1559" w:type="dxa"/>
            <w:gridSpan w:val="2"/>
            <w:vAlign w:val="center"/>
          </w:tcPr>
          <w:p w:rsidR="00793DDF" w:rsidRPr="00372FFC" w:rsidRDefault="00793DDF" w:rsidP="00707FBB">
            <w:pPr>
              <w:cnfStyle w:val="000000100000"/>
              <w:rPr>
                <w:rFonts w:ascii="Gill Sans MT" w:hAnsi="Gill Sans MT" w:cs="Arial"/>
                <w:color w:val="000000"/>
                <w:sz w:val="20"/>
                <w:szCs w:val="20"/>
                <w:highlight w:val="yellow"/>
              </w:rPr>
            </w:pPr>
          </w:p>
        </w:tc>
        <w:tc>
          <w:tcPr>
            <w:tcW w:w="1843" w:type="dxa"/>
            <w:noWrap/>
            <w:vAlign w:val="center"/>
          </w:tcPr>
          <w:p w:rsidR="00793DDF" w:rsidRPr="00372FFC" w:rsidRDefault="00793DDF" w:rsidP="00707FBB">
            <w:pPr>
              <w:cnfStyle w:val="000000100000"/>
              <w:rPr>
                <w:rFonts w:ascii="Gill Sans MT" w:hAnsi="Gill Sans MT" w:cs="Arial"/>
                <w:color w:val="000000"/>
                <w:sz w:val="20"/>
                <w:szCs w:val="20"/>
                <w:highlight w:val="yellow"/>
              </w:rPr>
            </w:pPr>
          </w:p>
        </w:tc>
      </w:tr>
      <w:tr w:rsidR="00793DDF" w:rsidRPr="00372FFC" w:rsidTr="00707FBB">
        <w:trPr>
          <w:cnfStyle w:val="000000010000"/>
          <w:trHeight w:val="441"/>
        </w:trPr>
        <w:tc>
          <w:tcPr>
            <w:cnfStyle w:val="001000000000"/>
            <w:tcW w:w="4111" w:type="dxa"/>
            <w:gridSpan w:val="2"/>
            <w:tcBorders>
              <w:bottom w:val="single" w:sz="8" w:space="0" w:color="B3CC82" w:themeColor="accent3" w:themeTint="BF"/>
            </w:tcBorders>
          </w:tcPr>
          <w:p w:rsidR="00793DDF" w:rsidRPr="00471EC0" w:rsidRDefault="00793DDF" w:rsidP="00707FBB">
            <w:pPr>
              <w:pStyle w:val="Naloga"/>
              <w:numPr>
                <w:ilvl w:val="2"/>
                <w:numId w:val="0"/>
              </w:numPr>
              <w:ind w:left="284"/>
              <w:rPr>
                <w:rFonts w:ascii="Gill Sans MT" w:hAnsi="Gill Sans MT"/>
                <w:b w:val="0"/>
                <w:szCs w:val="20"/>
              </w:rPr>
            </w:pPr>
          </w:p>
        </w:tc>
        <w:tc>
          <w:tcPr>
            <w:tcW w:w="1559" w:type="dxa"/>
            <w:gridSpan w:val="2"/>
            <w:tcBorders>
              <w:bottom w:val="single" w:sz="8" w:space="0" w:color="B3CC82" w:themeColor="accent3" w:themeTint="BF"/>
            </w:tcBorders>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560" w:type="dxa"/>
            <w:gridSpan w:val="2"/>
            <w:tcBorders>
              <w:bottom w:val="single" w:sz="8" w:space="0" w:color="B3CC82" w:themeColor="accent3" w:themeTint="BF"/>
            </w:tcBorders>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701" w:type="dxa"/>
            <w:gridSpan w:val="2"/>
            <w:tcBorders>
              <w:bottom w:val="single" w:sz="8" w:space="0" w:color="B3CC82" w:themeColor="accent3" w:themeTint="BF"/>
            </w:tcBorders>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701" w:type="dxa"/>
            <w:gridSpan w:val="2"/>
            <w:tcBorders>
              <w:bottom w:val="single" w:sz="8" w:space="0" w:color="B3CC82" w:themeColor="accent3" w:themeTint="BF"/>
            </w:tcBorders>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559" w:type="dxa"/>
            <w:gridSpan w:val="2"/>
            <w:tcBorders>
              <w:bottom w:val="single" w:sz="8" w:space="0" w:color="B3CC82" w:themeColor="accent3" w:themeTint="BF"/>
            </w:tcBorders>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843" w:type="dxa"/>
            <w:tcBorders>
              <w:bottom w:val="single" w:sz="8" w:space="0" w:color="B3CC82" w:themeColor="accent3" w:themeTint="BF"/>
            </w:tcBorders>
            <w:noWrap/>
          </w:tcPr>
          <w:p w:rsidR="00793DDF" w:rsidRPr="00372FFC" w:rsidRDefault="00793DDF" w:rsidP="00707FBB">
            <w:pPr>
              <w:jc w:val="center"/>
              <w:cnfStyle w:val="000000010000"/>
              <w:rPr>
                <w:rFonts w:ascii="Gill Sans MT" w:hAnsi="Gill Sans MT" w:cs="Arial"/>
                <w:color w:val="000000"/>
                <w:sz w:val="20"/>
                <w:szCs w:val="20"/>
                <w:highlight w:val="yellow"/>
              </w:rPr>
            </w:pPr>
          </w:p>
        </w:tc>
      </w:tr>
      <w:tr w:rsidR="00793DDF" w:rsidRPr="00372FFC" w:rsidTr="00707FBB">
        <w:trPr>
          <w:cnfStyle w:val="000000100000"/>
          <w:trHeight w:val="441"/>
        </w:trPr>
        <w:tc>
          <w:tcPr>
            <w:cnfStyle w:val="001000000000"/>
            <w:tcW w:w="4111" w:type="dxa"/>
            <w:gridSpan w:val="2"/>
            <w:shd w:val="clear" w:color="auto" w:fill="auto"/>
          </w:tcPr>
          <w:p w:rsidR="00793DDF" w:rsidRPr="00471EC0" w:rsidRDefault="00793DDF" w:rsidP="00707FBB">
            <w:pPr>
              <w:pStyle w:val="Aktivnost"/>
              <w:numPr>
                <w:ilvl w:val="3"/>
                <w:numId w:val="0"/>
              </w:numPr>
              <w:ind w:left="709"/>
              <w:rPr>
                <w:rFonts w:ascii="Gill Sans MT" w:hAnsi="Gill Sans MT"/>
                <w:szCs w:val="20"/>
                <w:highlight w:val="yellow"/>
              </w:rPr>
            </w:pPr>
          </w:p>
        </w:tc>
        <w:tc>
          <w:tcPr>
            <w:tcW w:w="1559" w:type="dxa"/>
            <w:gridSpan w:val="2"/>
            <w:shd w:val="clear" w:color="auto" w:fill="auto"/>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560" w:type="dxa"/>
            <w:gridSpan w:val="2"/>
            <w:shd w:val="clear" w:color="auto" w:fill="auto"/>
            <w:noWrap/>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701" w:type="dxa"/>
            <w:gridSpan w:val="2"/>
            <w:shd w:val="clear" w:color="auto" w:fill="auto"/>
            <w:noWrap/>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701" w:type="dxa"/>
            <w:gridSpan w:val="2"/>
            <w:shd w:val="clear" w:color="auto" w:fill="auto"/>
            <w:noWrap/>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559" w:type="dxa"/>
            <w:gridSpan w:val="2"/>
            <w:shd w:val="clear" w:color="auto" w:fill="auto"/>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843" w:type="dxa"/>
            <w:shd w:val="clear" w:color="auto" w:fill="auto"/>
            <w:noWrap/>
          </w:tcPr>
          <w:p w:rsidR="00793DDF" w:rsidRPr="00372FFC" w:rsidRDefault="00793DDF" w:rsidP="00707FBB">
            <w:pPr>
              <w:jc w:val="center"/>
              <w:cnfStyle w:val="000000100000"/>
              <w:rPr>
                <w:rFonts w:ascii="Gill Sans MT" w:hAnsi="Gill Sans MT" w:cs="Arial"/>
                <w:color w:val="000000"/>
                <w:sz w:val="20"/>
                <w:szCs w:val="20"/>
                <w:highlight w:val="yellow"/>
              </w:rPr>
            </w:pPr>
          </w:p>
        </w:tc>
      </w:tr>
      <w:tr w:rsidR="00793DDF" w:rsidRPr="00372FFC" w:rsidTr="00707FBB">
        <w:trPr>
          <w:cnfStyle w:val="000000010000"/>
          <w:trHeight w:val="441"/>
        </w:trPr>
        <w:tc>
          <w:tcPr>
            <w:cnfStyle w:val="001000000000"/>
            <w:tcW w:w="4111" w:type="dxa"/>
            <w:gridSpan w:val="2"/>
            <w:shd w:val="clear" w:color="auto" w:fill="auto"/>
          </w:tcPr>
          <w:p w:rsidR="00793DDF" w:rsidRPr="00471EC0" w:rsidRDefault="00793DDF" w:rsidP="00707FBB">
            <w:pPr>
              <w:pStyle w:val="Aktivnost"/>
              <w:numPr>
                <w:ilvl w:val="3"/>
                <w:numId w:val="0"/>
              </w:numPr>
              <w:ind w:left="709"/>
              <w:rPr>
                <w:rFonts w:ascii="Gill Sans MT" w:hAnsi="Gill Sans MT"/>
                <w:szCs w:val="20"/>
                <w:highlight w:val="yellow"/>
              </w:rPr>
            </w:pPr>
          </w:p>
        </w:tc>
        <w:tc>
          <w:tcPr>
            <w:tcW w:w="1559" w:type="dxa"/>
            <w:gridSpan w:val="2"/>
            <w:shd w:val="clear" w:color="auto" w:fill="auto"/>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560" w:type="dxa"/>
            <w:gridSpan w:val="2"/>
            <w:shd w:val="clear" w:color="auto" w:fill="auto"/>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701" w:type="dxa"/>
            <w:gridSpan w:val="2"/>
            <w:shd w:val="clear" w:color="auto" w:fill="auto"/>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701" w:type="dxa"/>
            <w:gridSpan w:val="2"/>
            <w:shd w:val="clear" w:color="auto" w:fill="auto"/>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559" w:type="dxa"/>
            <w:gridSpan w:val="2"/>
            <w:shd w:val="clear" w:color="auto" w:fill="auto"/>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843" w:type="dxa"/>
            <w:shd w:val="clear" w:color="auto" w:fill="auto"/>
            <w:noWrap/>
          </w:tcPr>
          <w:p w:rsidR="00793DDF" w:rsidRPr="00372FFC" w:rsidRDefault="00793DDF" w:rsidP="00707FBB">
            <w:pPr>
              <w:jc w:val="center"/>
              <w:cnfStyle w:val="000000010000"/>
              <w:rPr>
                <w:rFonts w:ascii="Gill Sans MT" w:hAnsi="Gill Sans MT"/>
                <w:highlight w:val="yellow"/>
              </w:rPr>
            </w:pPr>
          </w:p>
        </w:tc>
      </w:tr>
      <w:tr w:rsidR="00793DDF" w:rsidRPr="00372FFC" w:rsidTr="00707FBB">
        <w:trPr>
          <w:cnfStyle w:val="000000100000"/>
          <w:trHeight w:val="441"/>
        </w:trPr>
        <w:tc>
          <w:tcPr>
            <w:cnfStyle w:val="001000000000"/>
            <w:tcW w:w="4111" w:type="dxa"/>
            <w:gridSpan w:val="2"/>
            <w:shd w:val="clear" w:color="auto" w:fill="auto"/>
          </w:tcPr>
          <w:p w:rsidR="00793DDF" w:rsidRPr="00471EC0" w:rsidRDefault="00793DDF" w:rsidP="00707FBB">
            <w:pPr>
              <w:pStyle w:val="Aktivnost"/>
              <w:numPr>
                <w:ilvl w:val="3"/>
                <w:numId w:val="0"/>
              </w:numPr>
              <w:ind w:left="709"/>
              <w:rPr>
                <w:rFonts w:ascii="Gill Sans MT" w:hAnsi="Gill Sans MT"/>
                <w:szCs w:val="20"/>
                <w:highlight w:val="yellow"/>
              </w:rPr>
            </w:pPr>
          </w:p>
        </w:tc>
        <w:tc>
          <w:tcPr>
            <w:tcW w:w="1559" w:type="dxa"/>
            <w:gridSpan w:val="2"/>
            <w:shd w:val="clear" w:color="auto" w:fill="auto"/>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560" w:type="dxa"/>
            <w:gridSpan w:val="2"/>
            <w:shd w:val="clear" w:color="auto" w:fill="auto"/>
            <w:noWrap/>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701" w:type="dxa"/>
            <w:gridSpan w:val="2"/>
            <w:shd w:val="clear" w:color="auto" w:fill="auto"/>
            <w:noWrap/>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701" w:type="dxa"/>
            <w:gridSpan w:val="2"/>
            <w:shd w:val="clear" w:color="auto" w:fill="auto"/>
            <w:noWrap/>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559" w:type="dxa"/>
            <w:gridSpan w:val="2"/>
            <w:shd w:val="clear" w:color="auto" w:fill="auto"/>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843" w:type="dxa"/>
            <w:shd w:val="clear" w:color="auto" w:fill="auto"/>
            <w:noWrap/>
          </w:tcPr>
          <w:p w:rsidR="00793DDF" w:rsidRPr="00372FFC" w:rsidRDefault="00793DDF" w:rsidP="00707FBB">
            <w:pPr>
              <w:jc w:val="center"/>
              <w:cnfStyle w:val="000000100000"/>
              <w:rPr>
                <w:rFonts w:ascii="Gill Sans MT" w:hAnsi="Gill Sans MT"/>
                <w:highlight w:val="yellow"/>
              </w:rPr>
            </w:pPr>
          </w:p>
        </w:tc>
      </w:tr>
      <w:tr w:rsidR="00793DDF" w:rsidRPr="00372FFC" w:rsidTr="00707FBB">
        <w:trPr>
          <w:cnfStyle w:val="000000010000"/>
          <w:trHeight w:val="344"/>
        </w:trPr>
        <w:tc>
          <w:tcPr>
            <w:cnfStyle w:val="001000000000"/>
            <w:tcW w:w="4111" w:type="dxa"/>
            <w:gridSpan w:val="2"/>
            <w:shd w:val="clear" w:color="auto" w:fill="auto"/>
          </w:tcPr>
          <w:p w:rsidR="00793DDF" w:rsidRPr="00471EC0" w:rsidRDefault="00793DDF" w:rsidP="00707FBB">
            <w:pPr>
              <w:pStyle w:val="Aktivnost"/>
              <w:numPr>
                <w:ilvl w:val="3"/>
                <w:numId w:val="0"/>
              </w:numPr>
              <w:ind w:left="709"/>
              <w:rPr>
                <w:rFonts w:ascii="Gill Sans MT" w:hAnsi="Gill Sans MT"/>
                <w:szCs w:val="20"/>
                <w:highlight w:val="yellow"/>
              </w:rPr>
            </w:pPr>
          </w:p>
        </w:tc>
        <w:tc>
          <w:tcPr>
            <w:tcW w:w="1559" w:type="dxa"/>
            <w:gridSpan w:val="2"/>
            <w:shd w:val="clear" w:color="auto" w:fill="auto"/>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560" w:type="dxa"/>
            <w:gridSpan w:val="2"/>
            <w:shd w:val="clear" w:color="auto" w:fill="auto"/>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701" w:type="dxa"/>
            <w:gridSpan w:val="2"/>
            <w:shd w:val="clear" w:color="auto" w:fill="auto"/>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701" w:type="dxa"/>
            <w:gridSpan w:val="2"/>
            <w:shd w:val="clear" w:color="auto" w:fill="auto"/>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559" w:type="dxa"/>
            <w:gridSpan w:val="2"/>
            <w:shd w:val="clear" w:color="auto" w:fill="auto"/>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843" w:type="dxa"/>
            <w:shd w:val="clear" w:color="auto" w:fill="auto"/>
            <w:noWrap/>
          </w:tcPr>
          <w:p w:rsidR="00793DDF" w:rsidRPr="00372FFC" w:rsidRDefault="00793DDF" w:rsidP="00707FBB">
            <w:pPr>
              <w:jc w:val="center"/>
              <w:cnfStyle w:val="000000010000"/>
              <w:rPr>
                <w:rFonts w:ascii="Gill Sans MT" w:hAnsi="Gill Sans MT"/>
                <w:highlight w:val="yellow"/>
              </w:rPr>
            </w:pPr>
          </w:p>
        </w:tc>
      </w:tr>
      <w:tr w:rsidR="00793DDF" w:rsidRPr="00372FFC" w:rsidTr="00707FBB">
        <w:trPr>
          <w:cnfStyle w:val="000000100000"/>
          <w:trHeight w:val="441"/>
        </w:trPr>
        <w:tc>
          <w:tcPr>
            <w:cnfStyle w:val="001000000000"/>
            <w:tcW w:w="4111" w:type="dxa"/>
            <w:gridSpan w:val="2"/>
            <w:tcBorders>
              <w:bottom w:val="single" w:sz="8" w:space="0" w:color="B3CC82" w:themeColor="accent3" w:themeTint="BF"/>
            </w:tcBorders>
            <w:shd w:val="clear" w:color="auto" w:fill="auto"/>
          </w:tcPr>
          <w:p w:rsidR="00793DDF" w:rsidRPr="00471EC0" w:rsidRDefault="00793DDF" w:rsidP="00707FBB">
            <w:pPr>
              <w:pStyle w:val="Aktivnost"/>
              <w:numPr>
                <w:ilvl w:val="3"/>
                <w:numId w:val="0"/>
              </w:numPr>
              <w:ind w:left="709"/>
              <w:rPr>
                <w:rFonts w:ascii="Gill Sans MT" w:hAnsi="Gill Sans MT"/>
                <w:szCs w:val="20"/>
                <w:highlight w:val="yellow"/>
              </w:rPr>
            </w:pPr>
          </w:p>
        </w:tc>
        <w:tc>
          <w:tcPr>
            <w:tcW w:w="1559" w:type="dxa"/>
            <w:gridSpan w:val="2"/>
            <w:tcBorders>
              <w:bottom w:val="single" w:sz="8" w:space="0" w:color="B3CC82" w:themeColor="accent3" w:themeTint="BF"/>
            </w:tcBorders>
            <w:shd w:val="clear" w:color="auto" w:fill="auto"/>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560" w:type="dxa"/>
            <w:gridSpan w:val="2"/>
            <w:tcBorders>
              <w:bottom w:val="single" w:sz="8" w:space="0" w:color="B3CC82" w:themeColor="accent3" w:themeTint="BF"/>
            </w:tcBorders>
            <w:shd w:val="clear" w:color="auto" w:fill="auto"/>
            <w:noWrap/>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701" w:type="dxa"/>
            <w:gridSpan w:val="2"/>
            <w:tcBorders>
              <w:bottom w:val="single" w:sz="8" w:space="0" w:color="B3CC82" w:themeColor="accent3" w:themeTint="BF"/>
            </w:tcBorders>
            <w:shd w:val="clear" w:color="auto" w:fill="auto"/>
            <w:noWrap/>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701" w:type="dxa"/>
            <w:gridSpan w:val="2"/>
            <w:tcBorders>
              <w:bottom w:val="single" w:sz="8" w:space="0" w:color="B3CC82" w:themeColor="accent3" w:themeTint="BF"/>
            </w:tcBorders>
            <w:shd w:val="clear" w:color="auto" w:fill="auto"/>
            <w:noWrap/>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559" w:type="dxa"/>
            <w:gridSpan w:val="2"/>
            <w:tcBorders>
              <w:bottom w:val="single" w:sz="8" w:space="0" w:color="B3CC82" w:themeColor="accent3" w:themeTint="BF"/>
            </w:tcBorders>
            <w:shd w:val="clear" w:color="auto" w:fill="auto"/>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843" w:type="dxa"/>
            <w:tcBorders>
              <w:bottom w:val="single" w:sz="8" w:space="0" w:color="B3CC82" w:themeColor="accent3" w:themeTint="BF"/>
            </w:tcBorders>
            <w:shd w:val="clear" w:color="auto" w:fill="auto"/>
            <w:noWrap/>
          </w:tcPr>
          <w:p w:rsidR="00793DDF" w:rsidRPr="00372FFC" w:rsidRDefault="00793DDF" w:rsidP="00707FBB">
            <w:pPr>
              <w:jc w:val="center"/>
              <w:cnfStyle w:val="000000100000"/>
              <w:rPr>
                <w:rFonts w:ascii="Gill Sans MT" w:hAnsi="Gill Sans MT" w:cs="Arial"/>
                <w:sz w:val="20"/>
                <w:szCs w:val="20"/>
                <w:highlight w:val="yellow"/>
              </w:rPr>
            </w:pPr>
          </w:p>
        </w:tc>
      </w:tr>
      <w:tr w:rsidR="00793DDF" w:rsidRPr="00372FFC" w:rsidTr="00707FBB">
        <w:trPr>
          <w:cnfStyle w:val="000000010000"/>
          <w:trHeight w:val="441"/>
        </w:trPr>
        <w:tc>
          <w:tcPr>
            <w:cnfStyle w:val="001000000000"/>
            <w:tcW w:w="4111" w:type="dxa"/>
            <w:gridSpan w:val="2"/>
            <w:tcBorders>
              <w:bottom w:val="single" w:sz="8" w:space="0" w:color="B3CC82" w:themeColor="accent3" w:themeTint="BF"/>
            </w:tcBorders>
            <w:shd w:val="clear" w:color="auto" w:fill="E6EED5"/>
          </w:tcPr>
          <w:p w:rsidR="00793DDF" w:rsidRPr="00471EC0" w:rsidRDefault="00793DDF" w:rsidP="00471EC0">
            <w:pPr>
              <w:pStyle w:val="Naloga"/>
              <w:numPr>
                <w:ilvl w:val="2"/>
                <w:numId w:val="0"/>
              </w:numPr>
              <w:spacing w:before="240" w:after="240"/>
              <w:ind w:left="284"/>
              <w:rPr>
                <w:rFonts w:ascii="Gill Sans MT" w:hAnsi="Gill Sans MT"/>
                <w:b w:val="0"/>
                <w:szCs w:val="20"/>
              </w:rPr>
            </w:pPr>
            <w:r w:rsidRPr="00471EC0">
              <w:rPr>
                <w:rFonts w:ascii="Gill Sans MT" w:hAnsi="Gill Sans MT"/>
                <w:b w:val="0"/>
                <w:szCs w:val="20"/>
              </w:rPr>
              <w:lastRenderedPageBreak/>
              <w:t xml:space="preserve">2.3 </w:t>
            </w:r>
            <w:r w:rsidR="00471EC0" w:rsidRPr="00471EC0">
              <w:rPr>
                <w:rFonts w:ascii="Gill Sans MT" w:hAnsi="Gill Sans MT"/>
                <w:b w:val="0"/>
                <w:szCs w:val="20"/>
              </w:rPr>
              <w:t>Razvoj konkurenčnega, večnamenskega in okolju prijaznega kmetijstva</w:t>
            </w:r>
          </w:p>
        </w:tc>
        <w:tc>
          <w:tcPr>
            <w:tcW w:w="1559" w:type="dxa"/>
            <w:gridSpan w:val="2"/>
            <w:tcBorders>
              <w:bottom w:val="single" w:sz="8" w:space="0" w:color="B3CC82" w:themeColor="accent3" w:themeTint="BF"/>
            </w:tcBorders>
            <w:shd w:val="clear" w:color="auto" w:fill="E6EED5"/>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560" w:type="dxa"/>
            <w:gridSpan w:val="2"/>
            <w:tcBorders>
              <w:bottom w:val="single" w:sz="8" w:space="0" w:color="B3CC82" w:themeColor="accent3" w:themeTint="BF"/>
            </w:tcBorders>
            <w:shd w:val="clear" w:color="auto" w:fill="E6EED5"/>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701" w:type="dxa"/>
            <w:gridSpan w:val="2"/>
            <w:tcBorders>
              <w:bottom w:val="single" w:sz="8" w:space="0" w:color="B3CC82" w:themeColor="accent3" w:themeTint="BF"/>
            </w:tcBorders>
            <w:shd w:val="clear" w:color="auto" w:fill="E6EED5"/>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701" w:type="dxa"/>
            <w:gridSpan w:val="2"/>
            <w:tcBorders>
              <w:bottom w:val="single" w:sz="8" w:space="0" w:color="B3CC82" w:themeColor="accent3" w:themeTint="BF"/>
            </w:tcBorders>
            <w:shd w:val="clear" w:color="auto" w:fill="E6EED5"/>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559" w:type="dxa"/>
            <w:gridSpan w:val="2"/>
            <w:tcBorders>
              <w:bottom w:val="single" w:sz="8" w:space="0" w:color="B3CC82" w:themeColor="accent3" w:themeTint="BF"/>
            </w:tcBorders>
            <w:shd w:val="clear" w:color="auto" w:fill="E6EED5"/>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843" w:type="dxa"/>
            <w:tcBorders>
              <w:bottom w:val="single" w:sz="8" w:space="0" w:color="B3CC82" w:themeColor="accent3" w:themeTint="BF"/>
            </w:tcBorders>
            <w:shd w:val="clear" w:color="auto" w:fill="E6EED5"/>
            <w:noWrap/>
          </w:tcPr>
          <w:p w:rsidR="00793DDF" w:rsidRPr="00372FFC" w:rsidRDefault="00793DDF" w:rsidP="00707FBB">
            <w:pPr>
              <w:jc w:val="center"/>
              <w:cnfStyle w:val="000000010000"/>
              <w:rPr>
                <w:rFonts w:ascii="Gill Sans MT" w:hAnsi="Gill Sans MT" w:cs="Arial"/>
                <w:color w:val="000000"/>
                <w:sz w:val="20"/>
                <w:szCs w:val="20"/>
                <w:highlight w:val="yellow"/>
              </w:rPr>
            </w:pPr>
          </w:p>
        </w:tc>
      </w:tr>
      <w:tr w:rsidR="00793DDF" w:rsidRPr="00372FFC" w:rsidTr="00707FBB">
        <w:trPr>
          <w:cnfStyle w:val="000000100000"/>
          <w:trHeight w:val="441"/>
        </w:trPr>
        <w:tc>
          <w:tcPr>
            <w:cnfStyle w:val="001000000000"/>
            <w:tcW w:w="4111" w:type="dxa"/>
            <w:gridSpan w:val="2"/>
            <w:shd w:val="clear" w:color="auto" w:fill="auto"/>
          </w:tcPr>
          <w:p w:rsidR="00793DDF" w:rsidRPr="00471EC0" w:rsidRDefault="00793DDF" w:rsidP="00707FBB">
            <w:pPr>
              <w:pStyle w:val="Aktivnost"/>
              <w:numPr>
                <w:ilvl w:val="3"/>
                <w:numId w:val="0"/>
              </w:numPr>
              <w:ind w:left="709"/>
              <w:rPr>
                <w:rFonts w:ascii="Gill Sans MT" w:hAnsi="Gill Sans MT"/>
                <w:color w:val="auto"/>
                <w:szCs w:val="20"/>
                <w:highlight w:val="yellow"/>
              </w:rPr>
            </w:pPr>
          </w:p>
        </w:tc>
        <w:tc>
          <w:tcPr>
            <w:tcW w:w="1559" w:type="dxa"/>
            <w:gridSpan w:val="2"/>
            <w:shd w:val="clear" w:color="auto" w:fill="auto"/>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560" w:type="dxa"/>
            <w:gridSpan w:val="2"/>
            <w:shd w:val="clear" w:color="auto" w:fill="auto"/>
            <w:noWrap/>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701" w:type="dxa"/>
            <w:gridSpan w:val="2"/>
            <w:shd w:val="clear" w:color="auto" w:fill="auto"/>
            <w:noWrap/>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701" w:type="dxa"/>
            <w:gridSpan w:val="2"/>
            <w:shd w:val="clear" w:color="auto" w:fill="auto"/>
            <w:noWrap/>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559" w:type="dxa"/>
            <w:gridSpan w:val="2"/>
            <w:shd w:val="clear" w:color="auto" w:fill="auto"/>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843" w:type="dxa"/>
            <w:shd w:val="clear" w:color="auto" w:fill="auto"/>
            <w:noWrap/>
          </w:tcPr>
          <w:p w:rsidR="00793DDF" w:rsidRPr="00372FFC" w:rsidRDefault="00793DDF" w:rsidP="00707FBB">
            <w:pPr>
              <w:jc w:val="center"/>
              <w:cnfStyle w:val="000000100000"/>
              <w:rPr>
                <w:rFonts w:ascii="Gill Sans MT" w:hAnsi="Gill Sans MT"/>
                <w:highlight w:val="yellow"/>
              </w:rPr>
            </w:pPr>
          </w:p>
        </w:tc>
      </w:tr>
      <w:tr w:rsidR="00793DDF" w:rsidRPr="00372FFC" w:rsidTr="00707FBB">
        <w:trPr>
          <w:cnfStyle w:val="000000010000"/>
          <w:trHeight w:val="441"/>
        </w:trPr>
        <w:tc>
          <w:tcPr>
            <w:cnfStyle w:val="001000000000"/>
            <w:tcW w:w="4111" w:type="dxa"/>
            <w:gridSpan w:val="2"/>
            <w:shd w:val="clear" w:color="auto" w:fill="auto"/>
          </w:tcPr>
          <w:p w:rsidR="00793DDF" w:rsidRPr="00471EC0" w:rsidRDefault="00793DDF" w:rsidP="00707FBB">
            <w:pPr>
              <w:pStyle w:val="Aktivnost"/>
              <w:numPr>
                <w:ilvl w:val="3"/>
                <w:numId w:val="0"/>
              </w:numPr>
              <w:ind w:left="709"/>
              <w:rPr>
                <w:rFonts w:ascii="Gill Sans MT" w:hAnsi="Gill Sans MT"/>
                <w:szCs w:val="20"/>
                <w:highlight w:val="yellow"/>
              </w:rPr>
            </w:pPr>
          </w:p>
        </w:tc>
        <w:tc>
          <w:tcPr>
            <w:tcW w:w="1559" w:type="dxa"/>
            <w:gridSpan w:val="2"/>
            <w:shd w:val="clear" w:color="auto" w:fill="auto"/>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560" w:type="dxa"/>
            <w:gridSpan w:val="2"/>
            <w:shd w:val="clear" w:color="auto" w:fill="auto"/>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701" w:type="dxa"/>
            <w:gridSpan w:val="2"/>
            <w:shd w:val="clear" w:color="auto" w:fill="auto"/>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701" w:type="dxa"/>
            <w:gridSpan w:val="2"/>
            <w:shd w:val="clear" w:color="auto" w:fill="auto"/>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559" w:type="dxa"/>
            <w:gridSpan w:val="2"/>
            <w:shd w:val="clear" w:color="auto" w:fill="auto"/>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843" w:type="dxa"/>
            <w:shd w:val="clear" w:color="auto" w:fill="auto"/>
            <w:noWrap/>
          </w:tcPr>
          <w:p w:rsidR="00793DDF" w:rsidRPr="00372FFC" w:rsidRDefault="00793DDF" w:rsidP="00707FBB">
            <w:pPr>
              <w:jc w:val="center"/>
              <w:cnfStyle w:val="000000010000"/>
              <w:rPr>
                <w:rFonts w:ascii="Gill Sans MT" w:hAnsi="Gill Sans MT"/>
                <w:highlight w:val="yellow"/>
              </w:rPr>
            </w:pPr>
          </w:p>
        </w:tc>
      </w:tr>
      <w:tr w:rsidR="00793DDF" w:rsidRPr="00372FFC" w:rsidTr="00707FBB">
        <w:trPr>
          <w:cnfStyle w:val="000000100000"/>
          <w:trHeight w:val="441"/>
        </w:trPr>
        <w:tc>
          <w:tcPr>
            <w:cnfStyle w:val="001000000000"/>
            <w:tcW w:w="4111" w:type="dxa"/>
            <w:gridSpan w:val="2"/>
            <w:shd w:val="clear" w:color="auto" w:fill="auto"/>
          </w:tcPr>
          <w:p w:rsidR="00793DDF" w:rsidRPr="00471EC0" w:rsidRDefault="00793DDF" w:rsidP="00707FBB">
            <w:pPr>
              <w:pStyle w:val="Aktivnost"/>
              <w:numPr>
                <w:ilvl w:val="3"/>
                <w:numId w:val="0"/>
              </w:numPr>
              <w:ind w:left="709"/>
              <w:rPr>
                <w:rFonts w:ascii="Gill Sans MT" w:hAnsi="Gill Sans MT"/>
                <w:szCs w:val="20"/>
                <w:highlight w:val="yellow"/>
              </w:rPr>
            </w:pPr>
          </w:p>
        </w:tc>
        <w:tc>
          <w:tcPr>
            <w:tcW w:w="1559" w:type="dxa"/>
            <w:gridSpan w:val="2"/>
            <w:shd w:val="clear" w:color="auto" w:fill="auto"/>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560" w:type="dxa"/>
            <w:gridSpan w:val="2"/>
            <w:shd w:val="clear" w:color="auto" w:fill="auto"/>
            <w:noWrap/>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701" w:type="dxa"/>
            <w:gridSpan w:val="2"/>
            <w:shd w:val="clear" w:color="auto" w:fill="auto"/>
            <w:noWrap/>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701" w:type="dxa"/>
            <w:gridSpan w:val="2"/>
            <w:shd w:val="clear" w:color="auto" w:fill="auto"/>
            <w:noWrap/>
          </w:tcPr>
          <w:p w:rsidR="00793DDF" w:rsidRPr="00372FFC" w:rsidRDefault="00793DDF" w:rsidP="00707FBB">
            <w:pPr>
              <w:jc w:val="center"/>
              <w:cnfStyle w:val="000000100000"/>
              <w:rPr>
                <w:rFonts w:ascii="Gill Sans MT" w:hAnsi="Gill Sans MT"/>
                <w:highlight w:val="yellow"/>
              </w:rPr>
            </w:pPr>
          </w:p>
        </w:tc>
        <w:tc>
          <w:tcPr>
            <w:tcW w:w="1559" w:type="dxa"/>
            <w:gridSpan w:val="2"/>
            <w:shd w:val="clear" w:color="auto" w:fill="auto"/>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843" w:type="dxa"/>
            <w:shd w:val="clear" w:color="auto" w:fill="auto"/>
            <w:noWrap/>
          </w:tcPr>
          <w:p w:rsidR="00793DDF" w:rsidRPr="00372FFC" w:rsidRDefault="00793DDF" w:rsidP="00707FBB">
            <w:pPr>
              <w:jc w:val="center"/>
              <w:cnfStyle w:val="000000100000"/>
              <w:rPr>
                <w:rFonts w:ascii="Gill Sans MT" w:hAnsi="Gill Sans MT" w:cs="Arial"/>
                <w:sz w:val="20"/>
                <w:szCs w:val="20"/>
                <w:highlight w:val="yellow"/>
              </w:rPr>
            </w:pPr>
          </w:p>
        </w:tc>
      </w:tr>
      <w:tr w:rsidR="00793DDF" w:rsidRPr="00372FFC" w:rsidTr="00707FBB">
        <w:trPr>
          <w:cnfStyle w:val="000000010000"/>
          <w:trHeight w:val="441"/>
        </w:trPr>
        <w:tc>
          <w:tcPr>
            <w:cnfStyle w:val="001000000000"/>
            <w:tcW w:w="4111" w:type="dxa"/>
            <w:gridSpan w:val="2"/>
            <w:shd w:val="clear" w:color="auto" w:fill="auto"/>
          </w:tcPr>
          <w:p w:rsidR="00793DDF" w:rsidRPr="00471EC0" w:rsidRDefault="00793DDF" w:rsidP="00707FBB">
            <w:pPr>
              <w:pStyle w:val="Aktivnost"/>
              <w:numPr>
                <w:ilvl w:val="3"/>
                <w:numId w:val="0"/>
              </w:numPr>
              <w:ind w:left="709"/>
              <w:rPr>
                <w:rFonts w:ascii="Gill Sans MT" w:hAnsi="Gill Sans MT"/>
                <w:szCs w:val="20"/>
                <w:highlight w:val="yellow"/>
              </w:rPr>
            </w:pPr>
          </w:p>
        </w:tc>
        <w:tc>
          <w:tcPr>
            <w:tcW w:w="1559" w:type="dxa"/>
            <w:gridSpan w:val="2"/>
            <w:shd w:val="clear" w:color="auto" w:fill="auto"/>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560" w:type="dxa"/>
            <w:gridSpan w:val="2"/>
            <w:shd w:val="clear" w:color="auto" w:fill="auto"/>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701" w:type="dxa"/>
            <w:gridSpan w:val="2"/>
            <w:shd w:val="clear" w:color="auto" w:fill="auto"/>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701" w:type="dxa"/>
            <w:gridSpan w:val="2"/>
            <w:shd w:val="clear" w:color="auto" w:fill="auto"/>
            <w:noWrap/>
          </w:tcPr>
          <w:p w:rsidR="00793DDF" w:rsidRPr="00372FFC" w:rsidRDefault="00793DDF" w:rsidP="00707FBB">
            <w:pPr>
              <w:jc w:val="center"/>
              <w:cnfStyle w:val="000000010000"/>
              <w:rPr>
                <w:rFonts w:ascii="Gill Sans MT" w:hAnsi="Gill Sans MT"/>
                <w:highlight w:val="yellow"/>
              </w:rPr>
            </w:pPr>
          </w:p>
        </w:tc>
        <w:tc>
          <w:tcPr>
            <w:tcW w:w="1559" w:type="dxa"/>
            <w:gridSpan w:val="2"/>
            <w:shd w:val="clear" w:color="auto" w:fill="auto"/>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843" w:type="dxa"/>
            <w:shd w:val="clear" w:color="auto" w:fill="auto"/>
            <w:noWrap/>
          </w:tcPr>
          <w:p w:rsidR="00793DDF" w:rsidRPr="00372FFC" w:rsidRDefault="00793DDF" w:rsidP="00707FBB">
            <w:pPr>
              <w:jc w:val="center"/>
              <w:cnfStyle w:val="000000010000"/>
              <w:rPr>
                <w:rFonts w:ascii="Gill Sans MT" w:hAnsi="Gill Sans MT"/>
                <w:highlight w:val="yellow"/>
              </w:rPr>
            </w:pPr>
          </w:p>
        </w:tc>
      </w:tr>
      <w:tr w:rsidR="00793DDF" w:rsidRPr="00372FFC" w:rsidTr="00707FBB">
        <w:trPr>
          <w:cnfStyle w:val="000000100000"/>
          <w:trHeight w:val="441"/>
        </w:trPr>
        <w:tc>
          <w:tcPr>
            <w:cnfStyle w:val="001000000000"/>
            <w:tcW w:w="4111" w:type="dxa"/>
            <w:gridSpan w:val="2"/>
            <w:tcBorders>
              <w:bottom w:val="single" w:sz="8" w:space="0" w:color="B3CC82" w:themeColor="accent3" w:themeTint="BF"/>
            </w:tcBorders>
          </w:tcPr>
          <w:p w:rsidR="00793DDF" w:rsidRPr="00471EC0" w:rsidRDefault="00793DDF" w:rsidP="00707FBB">
            <w:pPr>
              <w:pStyle w:val="Naloga"/>
              <w:numPr>
                <w:ilvl w:val="2"/>
                <w:numId w:val="0"/>
              </w:numPr>
              <w:spacing w:before="240" w:after="240"/>
              <w:ind w:left="284"/>
              <w:rPr>
                <w:rFonts w:ascii="Gill Sans MT" w:hAnsi="Gill Sans MT"/>
                <w:b w:val="0"/>
                <w:szCs w:val="20"/>
              </w:rPr>
            </w:pPr>
            <w:r w:rsidRPr="00471EC0">
              <w:rPr>
                <w:rFonts w:ascii="Gill Sans MT" w:hAnsi="Gill Sans MT"/>
                <w:b w:val="0"/>
                <w:szCs w:val="20"/>
              </w:rPr>
              <w:t xml:space="preserve">2.4 </w:t>
            </w:r>
            <w:r w:rsidR="00471EC0" w:rsidRPr="00471EC0">
              <w:rPr>
                <w:rFonts w:ascii="Gill Sans MT" w:hAnsi="Gill Sans MT"/>
                <w:b w:val="0"/>
              </w:rPr>
              <w:t>Ohranitev kulturne dediščine in prepoznavnih značilnosti prostora, s posebnim poudarkom na ohranitvi ostankov kolišč na UNESCO Seznamu svetovne dediščine</w:t>
            </w:r>
          </w:p>
        </w:tc>
        <w:tc>
          <w:tcPr>
            <w:tcW w:w="1559" w:type="dxa"/>
            <w:gridSpan w:val="2"/>
            <w:tcBorders>
              <w:bottom w:val="single" w:sz="8" w:space="0" w:color="B3CC82" w:themeColor="accent3" w:themeTint="BF"/>
            </w:tcBorders>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560" w:type="dxa"/>
            <w:gridSpan w:val="2"/>
            <w:tcBorders>
              <w:bottom w:val="single" w:sz="8" w:space="0" w:color="B3CC82" w:themeColor="accent3" w:themeTint="BF"/>
            </w:tcBorders>
            <w:noWrap/>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701" w:type="dxa"/>
            <w:gridSpan w:val="2"/>
            <w:tcBorders>
              <w:bottom w:val="single" w:sz="8" w:space="0" w:color="B3CC82" w:themeColor="accent3" w:themeTint="BF"/>
            </w:tcBorders>
            <w:noWrap/>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701" w:type="dxa"/>
            <w:gridSpan w:val="2"/>
            <w:tcBorders>
              <w:bottom w:val="single" w:sz="8" w:space="0" w:color="B3CC82" w:themeColor="accent3" w:themeTint="BF"/>
            </w:tcBorders>
            <w:noWrap/>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559" w:type="dxa"/>
            <w:gridSpan w:val="2"/>
            <w:tcBorders>
              <w:bottom w:val="single" w:sz="8" w:space="0" w:color="B3CC82" w:themeColor="accent3" w:themeTint="BF"/>
            </w:tcBorders>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843" w:type="dxa"/>
            <w:tcBorders>
              <w:bottom w:val="single" w:sz="8" w:space="0" w:color="B3CC82" w:themeColor="accent3" w:themeTint="BF"/>
            </w:tcBorders>
            <w:noWrap/>
          </w:tcPr>
          <w:p w:rsidR="00793DDF" w:rsidRPr="00372FFC" w:rsidRDefault="00793DDF" w:rsidP="00707FBB">
            <w:pPr>
              <w:jc w:val="center"/>
              <w:cnfStyle w:val="000000100000"/>
              <w:rPr>
                <w:rFonts w:ascii="Gill Sans MT" w:hAnsi="Gill Sans MT" w:cs="Arial"/>
                <w:color w:val="000000"/>
                <w:sz w:val="20"/>
                <w:szCs w:val="20"/>
                <w:highlight w:val="yellow"/>
              </w:rPr>
            </w:pPr>
          </w:p>
        </w:tc>
      </w:tr>
      <w:tr w:rsidR="00793DDF" w:rsidRPr="00372FFC" w:rsidTr="00707FBB">
        <w:trPr>
          <w:cnfStyle w:val="000000010000"/>
          <w:trHeight w:val="441"/>
        </w:trPr>
        <w:tc>
          <w:tcPr>
            <w:cnfStyle w:val="001000000000"/>
            <w:tcW w:w="4111" w:type="dxa"/>
            <w:gridSpan w:val="2"/>
            <w:shd w:val="clear" w:color="auto" w:fill="auto"/>
          </w:tcPr>
          <w:p w:rsidR="00793DDF" w:rsidRPr="00471EC0" w:rsidRDefault="00793DDF" w:rsidP="00707FBB">
            <w:pPr>
              <w:pStyle w:val="Aktivnost"/>
              <w:numPr>
                <w:ilvl w:val="3"/>
                <w:numId w:val="0"/>
              </w:numPr>
              <w:ind w:left="709"/>
              <w:rPr>
                <w:rFonts w:ascii="Gill Sans MT" w:hAnsi="Gill Sans MT"/>
                <w:color w:val="auto"/>
                <w:szCs w:val="20"/>
                <w:highlight w:val="yellow"/>
              </w:rPr>
            </w:pPr>
          </w:p>
        </w:tc>
        <w:tc>
          <w:tcPr>
            <w:tcW w:w="1559" w:type="dxa"/>
            <w:gridSpan w:val="2"/>
            <w:shd w:val="clear" w:color="auto" w:fill="auto"/>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560" w:type="dxa"/>
            <w:gridSpan w:val="2"/>
            <w:shd w:val="clear" w:color="auto" w:fill="auto"/>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701" w:type="dxa"/>
            <w:gridSpan w:val="2"/>
            <w:shd w:val="clear" w:color="auto" w:fill="auto"/>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701" w:type="dxa"/>
            <w:gridSpan w:val="2"/>
            <w:shd w:val="clear" w:color="auto" w:fill="auto"/>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559" w:type="dxa"/>
            <w:gridSpan w:val="2"/>
            <w:shd w:val="clear" w:color="auto" w:fill="auto"/>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843" w:type="dxa"/>
            <w:shd w:val="clear" w:color="auto" w:fill="auto"/>
            <w:noWrap/>
          </w:tcPr>
          <w:p w:rsidR="00793DDF" w:rsidRPr="00372FFC" w:rsidRDefault="00793DDF" w:rsidP="00707FBB">
            <w:pPr>
              <w:jc w:val="center"/>
              <w:cnfStyle w:val="000000010000"/>
              <w:rPr>
                <w:rFonts w:ascii="Gill Sans MT" w:hAnsi="Gill Sans MT"/>
                <w:highlight w:val="yellow"/>
              </w:rPr>
            </w:pPr>
          </w:p>
        </w:tc>
      </w:tr>
      <w:tr w:rsidR="00793DDF" w:rsidRPr="00372FFC" w:rsidTr="00707FBB">
        <w:trPr>
          <w:cnfStyle w:val="000000100000"/>
          <w:trHeight w:val="441"/>
        </w:trPr>
        <w:tc>
          <w:tcPr>
            <w:cnfStyle w:val="001000000000"/>
            <w:tcW w:w="4111" w:type="dxa"/>
            <w:gridSpan w:val="2"/>
            <w:shd w:val="clear" w:color="auto" w:fill="auto"/>
          </w:tcPr>
          <w:p w:rsidR="00793DDF" w:rsidRPr="00471EC0" w:rsidRDefault="00793DDF" w:rsidP="00707FBB">
            <w:pPr>
              <w:pStyle w:val="Aktivnost"/>
              <w:numPr>
                <w:ilvl w:val="3"/>
                <w:numId w:val="0"/>
              </w:numPr>
              <w:ind w:left="709"/>
              <w:rPr>
                <w:rFonts w:ascii="Gill Sans MT" w:hAnsi="Gill Sans MT"/>
                <w:szCs w:val="20"/>
                <w:highlight w:val="yellow"/>
              </w:rPr>
            </w:pPr>
          </w:p>
        </w:tc>
        <w:tc>
          <w:tcPr>
            <w:tcW w:w="1559" w:type="dxa"/>
            <w:gridSpan w:val="2"/>
            <w:shd w:val="clear" w:color="auto" w:fill="auto"/>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560" w:type="dxa"/>
            <w:gridSpan w:val="2"/>
            <w:shd w:val="clear" w:color="auto" w:fill="auto"/>
            <w:noWrap/>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701" w:type="dxa"/>
            <w:gridSpan w:val="2"/>
            <w:shd w:val="clear" w:color="auto" w:fill="auto"/>
            <w:noWrap/>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701" w:type="dxa"/>
            <w:gridSpan w:val="2"/>
            <w:shd w:val="clear" w:color="auto" w:fill="auto"/>
            <w:noWrap/>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559" w:type="dxa"/>
            <w:gridSpan w:val="2"/>
            <w:shd w:val="clear" w:color="auto" w:fill="auto"/>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843" w:type="dxa"/>
            <w:shd w:val="clear" w:color="auto" w:fill="auto"/>
            <w:noWrap/>
          </w:tcPr>
          <w:p w:rsidR="00793DDF" w:rsidRPr="00372FFC" w:rsidRDefault="00793DDF" w:rsidP="00707FBB">
            <w:pPr>
              <w:jc w:val="center"/>
              <w:cnfStyle w:val="000000100000"/>
              <w:rPr>
                <w:rFonts w:ascii="Gill Sans MT" w:hAnsi="Gill Sans MT"/>
                <w:highlight w:val="yellow"/>
              </w:rPr>
            </w:pPr>
          </w:p>
        </w:tc>
      </w:tr>
      <w:tr w:rsidR="00793DDF" w:rsidRPr="00372FFC" w:rsidTr="00707FBB">
        <w:trPr>
          <w:cnfStyle w:val="000000010000"/>
          <w:trHeight w:val="441"/>
        </w:trPr>
        <w:tc>
          <w:tcPr>
            <w:cnfStyle w:val="001000000000"/>
            <w:tcW w:w="4111" w:type="dxa"/>
            <w:gridSpan w:val="2"/>
            <w:tcBorders>
              <w:bottom w:val="single" w:sz="8" w:space="0" w:color="B3CC82" w:themeColor="accent3" w:themeTint="BF"/>
            </w:tcBorders>
            <w:shd w:val="clear" w:color="auto" w:fill="auto"/>
          </w:tcPr>
          <w:p w:rsidR="00793DDF" w:rsidRPr="00471EC0" w:rsidRDefault="00793DDF" w:rsidP="00707FBB">
            <w:pPr>
              <w:pStyle w:val="Aktivnost"/>
              <w:numPr>
                <w:ilvl w:val="3"/>
                <w:numId w:val="0"/>
              </w:numPr>
              <w:ind w:left="709"/>
              <w:rPr>
                <w:rFonts w:ascii="Gill Sans MT" w:hAnsi="Gill Sans MT"/>
                <w:szCs w:val="20"/>
                <w:highlight w:val="yellow"/>
              </w:rPr>
            </w:pPr>
          </w:p>
        </w:tc>
        <w:tc>
          <w:tcPr>
            <w:tcW w:w="1559" w:type="dxa"/>
            <w:gridSpan w:val="2"/>
            <w:tcBorders>
              <w:bottom w:val="single" w:sz="8" w:space="0" w:color="B3CC82" w:themeColor="accent3" w:themeTint="BF"/>
            </w:tcBorders>
            <w:shd w:val="clear" w:color="auto" w:fill="auto"/>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560" w:type="dxa"/>
            <w:gridSpan w:val="2"/>
            <w:tcBorders>
              <w:bottom w:val="single" w:sz="8" w:space="0" w:color="B3CC82" w:themeColor="accent3" w:themeTint="BF"/>
            </w:tcBorders>
            <w:shd w:val="clear" w:color="auto" w:fill="auto"/>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701" w:type="dxa"/>
            <w:gridSpan w:val="2"/>
            <w:tcBorders>
              <w:bottom w:val="single" w:sz="8" w:space="0" w:color="B3CC82" w:themeColor="accent3" w:themeTint="BF"/>
            </w:tcBorders>
            <w:shd w:val="clear" w:color="auto" w:fill="auto"/>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701" w:type="dxa"/>
            <w:gridSpan w:val="2"/>
            <w:tcBorders>
              <w:bottom w:val="single" w:sz="8" w:space="0" w:color="B3CC82" w:themeColor="accent3" w:themeTint="BF"/>
            </w:tcBorders>
            <w:shd w:val="clear" w:color="auto" w:fill="auto"/>
            <w:noWrap/>
          </w:tcPr>
          <w:p w:rsidR="00793DDF" w:rsidRPr="00372FFC" w:rsidRDefault="00793DDF" w:rsidP="00707FBB">
            <w:pPr>
              <w:jc w:val="center"/>
              <w:cnfStyle w:val="000000010000"/>
              <w:rPr>
                <w:rFonts w:ascii="Gill Sans MT" w:hAnsi="Gill Sans MT"/>
                <w:highlight w:val="yellow"/>
              </w:rPr>
            </w:pPr>
          </w:p>
        </w:tc>
        <w:tc>
          <w:tcPr>
            <w:tcW w:w="1559" w:type="dxa"/>
            <w:gridSpan w:val="2"/>
            <w:tcBorders>
              <w:bottom w:val="single" w:sz="8" w:space="0" w:color="B3CC82" w:themeColor="accent3" w:themeTint="BF"/>
            </w:tcBorders>
            <w:shd w:val="clear" w:color="auto" w:fill="auto"/>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843" w:type="dxa"/>
            <w:tcBorders>
              <w:bottom w:val="single" w:sz="8" w:space="0" w:color="B3CC82" w:themeColor="accent3" w:themeTint="BF"/>
            </w:tcBorders>
            <w:shd w:val="clear" w:color="auto" w:fill="auto"/>
            <w:noWrap/>
          </w:tcPr>
          <w:p w:rsidR="00793DDF" w:rsidRPr="00372FFC" w:rsidRDefault="00793DDF" w:rsidP="00707FBB">
            <w:pPr>
              <w:jc w:val="center"/>
              <w:cnfStyle w:val="000000010000"/>
              <w:rPr>
                <w:rFonts w:ascii="Gill Sans MT" w:hAnsi="Gill Sans MT" w:cs="Arial"/>
                <w:sz w:val="20"/>
                <w:szCs w:val="20"/>
                <w:highlight w:val="yellow"/>
              </w:rPr>
            </w:pPr>
          </w:p>
        </w:tc>
      </w:tr>
      <w:tr w:rsidR="00793DDF" w:rsidRPr="00372FFC" w:rsidTr="00707FBB">
        <w:trPr>
          <w:cnfStyle w:val="000000100000"/>
          <w:trHeight w:val="441"/>
        </w:trPr>
        <w:tc>
          <w:tcPr>
            <w:cnfStyle w:val="001000000000"/>
            <w:tcW w:w="4111" w:type="dxa"/>
            <w:gridSpan w:val="2"/>
            <w:tcBorders>
              <w:bottom w:val="single" w:sz="8" w:space="0" w:color="B3CC82" w:themeColor="accent3" w:themeTint="BF"/>
            </w:tcBorders>
            <w:shd w:val="clear" w:color="auto" w:fill="auto"/>
          </w:tcPr>
          <w:p w:rsidR="00793DDF" w:rsidRPr="00471EC0" w:rsidRDefault="00793DDF" w:rsidP="00707FBB">
            <w:pPr>
              <w:pStyle w:val="Aktivnost"/>
              <w:numPr>
                <w:ilvl w:val="3"/>
                <w:numId w:val="0"/>
              </w:numPr>
              <w:ind w:left="709"/>
              <w:rPr>
                <w:rFonts w:ascii="Gill Sans MT" w:hAnsi="Gill Sans MT"/>
                <w:szCs w:val="20"/>
                <w:highlight w:val="yellow"/>
              </w:rPr>
            </w:pPr>
          </w:p>
        </w:tc>
        <w:tc>
          <w:tcPr>
            <w:tcW w:w="1559" w:type="dxa"/>
            <w:gridSpan w:val="2"/>
            <w:tcBorders>
              <w:bottom w:val="single" w:sz="8" w:space="0" w:color="B3CC82" w:themeColor="accent3" w:themeTint="BF"/>
            </w:tcBorders>
            <w:shd w:val="clear" w:color="auto" w:fill="auto"/>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560" w:type="dxa"/>
            <w:gridSpan w:val="2"/>
            <w:tcBorders>
              <w:bottom w:val="single" w:sz="8" w:space="0" w:color="B3CC82" w:themeColor="accent3" w:themeTint="BF"/>
            </w:tcBorders>
            <w:shd w:val="clear" w:color="auto" w:fill="auto"/>
            <w:noWrap/>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701" w:type="dxa"/>
            <w:gridSpan w:val="2"/>
            <w:tcBorders>
              <w:bottom w:val="single" w:sz="8" w:space="0" w:color="B3CC82" w:themeColor="accent3" w:themeTint="BF"/>
            </w:tcBorders>
            <w:shd w:val="clear" w:color="auto" w:fill="auto"/>
            <w:noWrap/>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701" w:type="dxa"/>
            <w:gridSpan w:val="2"/>
            <w:tcBorders>
              <w:bottom w:val="single" w:sz="8" w:space="0" w:color="B3CC82" w:themeColor="accent3" w:themeTint="BF"/>
            </w:tcBorders>
            <w:shd w:val="clear" w:color="auto" w:fill="auto"/>
            <w:noWrap/>
          </w:tcPr>
          <w:p w:rsidR="00793DDF" w:rsidRPr="00372FFC" w:rsidRDefault="00793DDF" w:rsidP="00707FBB">
            <w:pPr>
              <w:jc w:val="center"/>
              <w:cnfStyle w:val="000000100000"/>
              <w:rPr>
                <w:rFonts w:ascii="Gill Sans MT" w:hAnsi="Gill Sans MT"/>
                <w:highlight w:val="yellow"/>
              </w:rPr>
            </w:pPr>
          </w:p>
        </w:tc>
        <w:tc>
          <w:tcPr>
            <w:tcW w:w="1559" w:type="dxa"/>
            <w:gridSpan w:val="2"/>
            <w:tcBorders>
              <w:bottom w:val="single" w:sz="8" w:space="0" w:color="B3CC82" w:themeColor="accent3" w:themeTint="BF"/>
            </w:tcBorders>
            <w:shd w:val="clear" w:color="auto" w:fill="auto"/>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843" w:type="dxa"/>
            <w:tcBorders>
              <w:bottom w:val="single" w:sz="8" w:space="0" w:color="B3CC82" w:themeColor="accent3" w:themeTint="BF"/>
            </w:tcBorders>
            <w:shd w:val="clear" w:color="auto" w:fill="auto"/>
            <w:noWrap/>
          </w:tcPr>
          <w:p w:rsidR="00793DDF" w:rsidRPr="00372FFC" w:rsidRDefault="00793DDF" w:rsidP="00707FBB">
            <w:pPr>
              <w:jc w:val="center"/>
              <w:cnfStyle w:val="000000100000"/>
              <w:rPr>
                <w:rFonts w:ascii="Gill Sans MT" w:hAnsi="Gill Sans MT"/>
                <w:highlight w:val="yellow"/>
              </w:rPr>
            </w:pPr>
          </w:p>
        </w:tc>
      </w:tr>
      <w:tr w:rsidR="00793DDF" w:rsidRPr="00372FFC" w:rsidTr="00707FBB">
        <w:trPr>
          <w:cnfStyle w:val="000000010000"/>
          <w:trHeight w:val="441"/>
        </w:trPr>
        <w:tc>
          <w:tcPr>
            <w:cnfStyle w:val="001000000000"/>
            <w:tcW w:w="4111" w:type="dxa"/>
            <w:gridSpan w:val="2"/>
            <w:tcBorders>
              <w:bottom w:val="single" w:sz="8" w:space="0" w:color="B3CC82" w:themeColor="accent3" w:themeTint="BF"/>
            </w:tcBorders>
            <w:shd w:val="clear" w:color="auto" w:fill="E6EED5"/>
          </w:tcPr>
          <w:p w:rsidR="00793DDF" w:rsidRPr="00471EC0" w:rsidRDefault="00793DDF" w:rsidP="00707FBB">
            <w:pPr>
              <w:pStyle w:val="Naloga"/>
              <w:numPr>
                <w:ilvl w:val="2"/>
                <w:numId w:val="0"/>
              </w:numPr>
              <w:spacing w:before="240" w:after="240"/>
              <w:ind w:left="284"/>
              <w:rPr>
                <w:rFonts w:ascii="Gill Sans MT" w:hAnsi="Gill Sans MT"/>
                <w:b w:val="0"/>
                <w:szCs w:val="20"/>
              </w:rPr>
            </w:pPr>
            <w:r w:rsidRPr="00471EC0">
              <w:rPr>
                <w:rFonts w:ascii="Gill Sans MT" w:hAnsi="Gill Sans MT"/>
                <w:b w:val="0"/>
                <w:szCs w:val="20"/>
              </w:rPr>
              <w:t xml:space="preserve">2.5 </w:t>
            </w:r>
            <w:r w:rsidR="00471EC0" w:rsidRPr="00471EC0">
              <w:rPr>
                <w:rFonts w:ascii="Gill Sans MT" w:hAnsi="Gill Sans MT"/>
                <w:b w:val="0"/>
              </w:rPr>
              <w:t>Oblikovana blagovna znamka blaga in storitev iz Krajinskega parka Ljubljansko barje</w:t>
            </w:r>
          </w:p>
        </w:tc>
        <w:tc>
          <w:tcPr>
            <w:tcW w:w="1559" w:type="dxa"/>
            <w:gridSpan w:val="2"/>
            <w:tcBorders>
              <w:bottom w:val="single" w:sz="8" w:space="0" w:color="B3CC82" w:themeColor="accent3" w:themeTint="BF"/>
            </w:tcBorders>
            <w:shd w:val="clear" w:color="auto" w:fill="E6EED5"/>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560" w:type="dxa"/>
            <w:gridSpan w:val="2"/>
            <w:tcBorders>
              <w:bottom w:val="single" w:sz="8" w:space="0" w:color="B3CC82" w:themeColor="accent3" w:themeTint="BF"/>
            </w:tcBorders>
            <w:shd w:val="clear" w:color="auto" w:fill="E6EED5"/>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701" w:type="dxa"/>
            <w:gridSpan w:val="2"/>
            <w:tcBorders>
              <w:bottom w:val="single" w:sz="8" w:space="0" w:color="B3CC82" w:themeColor="accent3" w:themeTint="BF"/>
            </w:tcBorders>
            <w:shd w:val="clear" w:color="auto" w:fill="E6EED5"/>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701" w:type="dxa"/>
            <w:gridSpan w:val="2"/>
            <w:tcBorders>
              <w:bottom w:val="single" w:sz="8" w:space="0" w:color="B3CC82" w:themeColor="accent3" w:themeTint="BF"/>
            </w:tcBorders>
            <w:shd w:val="clear" w:color="auto" w:fill="E6EED5"/>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559" w:type="dxa"/>
            <w:gridSpan w:val="2"/>
            <w:tcBorders>
              <w:bottom w:val="single" w:sz="8" w:space="0" w:color="B3CC82" w:themeColor="accent3" w:themeTint="BF"/>
            </w:tcBorders>
            <w:shd w:val="clear" w:color="auto" w:fill="E6EED5"/>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843" w:type="dxa"/>
            <w:tcBorders>
              <w:bottom w:val="single" w:sz="8" w:space="0" w:color="B3CC82" w:themeColor="accent3" w:themeTint="BF"/>
            </w:tcBorders>
            <w:shd w:val="clear" w:color="auto" w:fill="E6EED5"/>
            <w:noWrap/>
          </w:tcPr>
          <w:p w:rsidR="00793DDF" w:rsidRPr="00372FFC" w:rsidRDefault="00793DDF" w:rsidP="00707FBB">
            <w:pPr>
              <w:jc w:val="center"/>
              <w:cnfStyle w:val="000000010000"/>
              <w:rPr>
                <w:rFonts w:ascii="Gill Sans MT" w:hAnsi="Gill Sans MT" w:cs="Arial"/>
                <w:color w:val="000000"/>
                <w:sz w:val="20"/>
                <w:szCs w:val="20"/>
                <w:highlight w:val="yellow"/>
              </w:rPr>
            </w:pPr>
          </w:p>
        </w:tc>
      </w:tr>
      <w:tr w:rsidR="00793DDF" w:rsidRPr="00372FFC" w:rsidTr="00707FBB">
        <w:trPr>
          <w:cnfStyle w:val="000000100000"/>
          <w:trHeight w:val="441"/>
        </w:trPr>
        <w:tc>
          <w:tcPr>
            <w:cnfStyle w:val="001000000000"/>
            <w:tcW w:w="4111" w:type="dxa"/>
            <w:gridSpan w:val="2"/>
            <w:shd w:val="clear" w:color="auto" w:fill="auto"/>
          </w:tcPr>
          <w:p w:rsidR="00793DDF" w:rsidRPr="00471EC0" w:rsidRDefault="00793DDF" w:rsidP="00707FBB">
            <w:pPr>
              <w:pStyle w:val="Aktivnost"/>
              <w:numPr>
                <w:ilvl w:val="3"/>
                <w:numId w:val="0"/>
              </w:numPr>
              <w:ind w:left="709"/>
              <w:rPr>
                <w:rFonts w:ascii="Gill Sans MT" w:hAnsi="Gill Sans MT"/>
                <w:color w:val="auto"/>
                <w:szCs w:val="20"/>
                <w:highlight w:val="yellow"/>
              </w:rPr>
            </w:pPr>
          </w:p>
        </w:tc>
        <w:tc>
          <w:tcPr>
            <w:tcW w:w="1559" w:type="dxa"/>
            <w:gridSpan w:val="2"/>
            <w:shd w:val="clear" w:color="auto" w:fill="auto"/>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560" w:type="dxa"/>
            <w:gridSpan w:val="2"/>
            <w:shd w:val="clear" w:color="auto" w:fill="auto"/>
            <w:noWrap/>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701" w:type="dxa"/>
            <w:gridSpan w:val="2"/>
            <w:shd w:val="clear" w:color="auto" w:fill="auto"/>
            <w:noWrap/>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701" w:type="dxa"/>
            <w:gridSpan w:val="2"/>
            <w:shd w:val="clear" w:color="auto" w:fill="auto"/>
            <w:noWrap/>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559" w:type="dxa"/>
            <w:gridSpan w:val="2"/>
            <w:shd w:val="clear" w:color="auto" w:fill="auto"/>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843" w:type="dxa"/>
            <w:shd w:val="clear" w:color="auto" w:fill="auto"/>
            <w:noWrap/>
          </w:tcPr>
          <w:p w:rsidR="00793DDF" w:rsidRPr="00372FFC" w:rsidRDefault="00793DDF" w:rsidP="00707FBB">
            <w:pPr>
              <w:jc w:val="center"/>
              <w:cnfStyle w:val="000000100000"/>
              <w:rPr>
                <w:rFonts w:ascii="Gill Sans MT" w:hAnsi="Gill Sans MT"/>
                <w:highlight w:val="yellow"/>
              </w:rPr>
            </w:pPr>
          </w:p>
        </w:tc>
      </w:tr>
      <w:tr w:rsidR="00793DDF" w:rsidRPr="00372FFC" w:rsidTr="00707FBB">
        <w:trPr>
          <w:cnfStyle w:val="000000010000"/>
          <w:trHeight w:val="441"/>
        </w:trPr>
        <w:tc>
          <w:tcPr>
            <w:cnfStyle w:val="001000000000"/>
            <w:tcW w:w="4111" w:type="dxa"/>
            <w:gridSpan w:val="2"/>
            <w:shd w:val="clear" w:color="auto" w:fill="auto"/>
          </w:tcPr>
          <w:p w:rsidR="00793DDF" w:rsidRPr="00471EC0" w:rsidRDefault="00793DDF" w:rsidP="00707FBB">
            <w:pPr>
              <w:pStyle w:val="Aktivnost"/>
              <w:numPr>
                <w:ilvl w:val="3"/>
                <w:numId w:val="0"/>
              </w:numPr>
              <w:ind w:left="709"/>
              <w:rPr>
                <w:rFonts w:ascii="Gill Sans MT" w:hAnsi="Gill Sans MT"/>
                <w:szCs w:val="20"/>
                <w:highlight w:val="yellow"/>
              </w:rPr>
            </w:pPr>
          </w:p>
        </w:tc>
        <w:tc>
          <w:tcPr>
            <w:tcW w:w="1559" w:type="dxa"/>
            <w:gridSpan w:val="2"/>
            <w:shd w:val="clear" w:color="auto" w:fill="auto"/>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560" w:type="dxa"/>
            <w:gridSpan w:val="2"/>
            <w:shd w:val="clear" w:color="auto" w:fill="auto"/>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701" w:type="dxa"/>
            <w:gridSpan w:val="2"/>
            <w:shd w:val="clear" w:color="auto" w:fill="auto"/>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701" w:type="dxa"/>
            <w:gridSpan w:val="2"/>
            <w:shd w:val="clear" w:color="auto" w:fill="auto"/>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559" w:type="dxa"/>
            <w:gridSpan w:val="2"/>
            <w:shd w:val="clear" w:color="auto" w:fill="auto"/>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843" w:type="dxa"/>
            <w:shd w:val="clear" w:color="auto" w:fill="auto"/>
            <w:noWrap/>
          </w:tcPr>
          <w:p w:rsidR="00793DDF" w:rsidRPr="00372FFC" w:rsidRDefault="00793DDF" w:rsidP="00707FBB">
            <w:pPr>
              <w:jc w:val="center"/>
              <w:cnfStyle w:val="000000010000"/>
              <w:rPr>
                <w:rFonts w:ascii="Gill Sans MT" w:hAnsi="Gill Sans MT"/>
                <w:highlight w:val="yellow"/>
              </w:rPr>
            </w:pPr>
          </w:p>
        </w:tc>
      </w:tr>
      <w:tr w:rsidR="00793DDF" w:rsidRPr="00372FFC" w:rsidTr="00707FBB">
        <w:trPr>
          <w:cnfStyle w:val="000000100000"/>
          <w:trHeight w:val="441"/>
        </w:trPr>
        <w:tc>
          <w:tcPr>
            <w:cnfStyle w:val="001000000000"/>
            <w:tcW w:w="4111" w:type="dxa"/>
            <w:gridSpan w:val="2"/>
            <w:tcBorders>
              <w:bottom w:val="single" w:sz="8" w:space="0" w:color="B3CC82" w:themeColor="accent3" w:themeTint="BF"/>
            </w:tcBorders>
            <w:shd w:val="clear" w:color="auto" w:fill="auto"/>
          </w:tcPr>
          <w:p w:rsidR="00793DDF" w:rsidRPr="00471EC0" w:rsidRDefault="00793DDF" w:rsidP="00707FBB">
            <w:pPr>
              <w:pStyle w:val="Aktivnost"/>
              <w:numPr>
                <w:ilvl w:val="3"/>
                <w:numId w:val="0"/>
              </w:numPr>
              <w:ind w:left="709"/>
              <w:rPr>
                <w:rFonts w:ascii="Gill Sans MT" w:hAnsi="Gill Sans MT"/>
                <w:szCs w:val="20"/>
                <w:highlight w:val="yellow"/>
              </w:rPr>
            </w:pPr>
          </w:p>
        </w:tc>
        <w:tc>
          <w:tcPr>
            <w:tcW w:w="1559" w:type="dxa"/>
            <w:gridSpan w:val="2"/>
            <w:tcBorders>
              <w:bottom w:val="single" w:sz="8" w:space="0" w:color="B3CC82" w:themeColor="accent3" w:themeTint="BF"/>
            </w:tcBorders>
            <w:shd w:val="clear" w:color="auto" w:fill="auto"/>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560" w:type="dxa"/>
            <w:gridSpan w:val="2"/>
            <w:tcBorders>
              <w:bottom w:val="single" w:sz="8" w:space="0" w:color="B3CC82" w:themeColor="accent3" w:themeTint="BF"/>
            </w:tcBorders>
            <w:shd w:val="clear" w:color="auto" w:fill="auto"/>
            <w:noWrap/>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701" w:type="dxa"/>
            <w:gridSpan w:val="2"/>
            <w:tcBorders>
              <w:bottom w:val="single" w:sz="8" w:space="0" w:color="B3CC82" w:themeColor="accent3" w:themeTint="BF"/>
            </w:tcBorders>
            <w:shd w:val="clear" w:color="auto" w:fill="auto"/>
            <w:noWrap/>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701" w:type="dxa"/>
            <w:gridSpan w:val="2"/>
            <w:tcBorders>
              <w:bottom w:val="single" w:sz="8" w:space="0" w:color="B3CC82" w:themeColor="accent3" w:themeTint="BF"/>
            </w:tcBorders>
            <w:shd w:val="clear" w:color="auto" w:fill="auto"/>
            <w:noWrap/>
          </w:tcPr>
          <w:p w:rsidR="00793DDF" w:rsidRPr="00372FFC" w:rsidRDefault="00793DDF" w:rsidP="00707FBB">
            <w:pPr>
              <w:jc w:val="center"/>
              <w:cnfStyle w:val="000000100000"/>
              <w:rPr>
                <w:rFonts w:ascii="Gill Sans MT" w:hAnsi="Gill Sans MT"/>
                <w:highlight w:val="yellow"/>
              </w:rPr>
            </w:pPr>
          </w:p>
        </w:tc>
        <w:tc>
          <w:tcPr>
            <w:tcW w:w="1559" w:type="dxa"/>
            <w:gridSpan w:val="2"/>
            <w:tcBorders>
              <w:bottom w:val="single" w:sz="8" w:space="0" w:color="B3CC82" w:themeColor="accent3" w:themeTint="BF"/>
            </w:tcBorders>
            <w:shd w:val="clear" w:color="auto" w:fill="auto"/>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843" w:type="dxa"/>
            <w:tcBorders>
              <w:bottom w:val="single" w:sz="8" w:space="0" w:color="B3CC82" w:themeColor="accent3" w:themeTint="BF"/>
            </w:tcBorders>
            <w:shd w:val="clear" w:color="auto" w:fill="auto"/>
            <w:noWrap/>
          </w:tcPr>
          <w:p w:rsidR="00793DDF" w:rsidRPr="00372FFC" w:rsidRDefault="00793DDF" w:rsidP="00707FBB">
            <w:pPr>
              <w:jc w:val="center"/>
              <w:cnfStyle w:val="000000100000"/>
              <w:rPr>
                <w:rFonts w:ascii="Gill Sans MT" w:hAnsi="Gill Sans MT" w:cs="Arial"/>
                <w:sz w:val="20"/>
                <w:szCs w:val="20"/>
                <w:highlight w:val="yellow"/>
              </w:rPr>
            </w:pPr>
          </w:p>
        </w:tc>
      </w:tr>
      <w:tr w:rsidR="00793DDF" w:rsidRPr="00372FFC" w:rsidTr="00707FBB">
        <w:trPr>
          <w:cnfStyle w:val="000000010000"/>
          <w:trHeight w:val="441"/>
        </w:trPr>
        <w:tc>
          <w:tcPr>
            <w:cnfStyle w:val="001000000000"/>
            <w:tcW w:w="4111" w:type="dxa"/>
            <w:gridSpan w:val="2"/>
            <w:shd w:val="clear" w:color="auto" w:fill="auto"/>
          </w:tcPr>
          <w:p w:rsidR="00793DDF" w:rsidRPr="00471EC0" w:rsidRDefault="00793DDF" w:rsidP="00707FBB">
            <w:pPr>
              <w:pStyle w:val="Aktivnost"/>
              <w:numPr>
                <w:ilvl w:val="3"/>
                <w:numId w:val="0"/>
              </w:numPr>
              <w:ind w:left="709"/>
              <w:rPr>
                <w:rFonts w:ascii="Gill Sans MT" w:hAnsi="Gill Sans MT"/>
                <w:szCs w:val="20"/>
                <w:highlight w:val="yellow"/>
              </w:rPr>
            </w:pPr>
          </w:p>
        </w:tc>
        <w:tc>
          <w:tcPr>
            <w:tcW w:w="1559" w:type="dxa"/>
            <w:gridSpan w:val="2"/>
            <w:shd w:val="clear" w:color="auto" w:fill="auto"/>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560" w:type="dxa"/>
            <w:gridSpan w:val="2"/>
            <w:shd w:val="clear" w:color="auto" w:fill="auto"/>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701" w:type="dxa"/>
            <w:gridSpan w:val="2"/>
            <w:shd w:val="clear" w:color="auto" w:fill="auto"/>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701" w:type="dxa"/>
            <w:gridSpan w:val="2"/>
            <w:shd w:val="clear" w:color="auto" w:fill="auto"/>
            <w:noWrap/>
          </w:tcPr>
          <w:p w:rsidR="00793DDF" w:rsidRPr="00372FFC" w:rsidRDefault="00793DDF" w:rsidP="00707FBB">
            <w:pPr>
              <w:jc w:val="center"/>
              <w:cnfStyle w:val="000000010000"/>
              <w:rPr>
                <w:rFonts w:ascii="Gill Sans MT" w:hAnsi="Gill Sans MT"/>
                <w:highlight w:val="yellow"/>
              </w:rPr>
            </w:pPr>
          </w:p>
        </w:tc>
        <w:tc>
          <w:tcPr>
            <w:tcW w:w="1559" w:type="dxa"/>
            <w:gridSpan w:val="2"/>
            <w:shd w:val="clear" w:color="auto" w:fill="auto"/>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843" w:type="dxa"/>
            <w:shd w:val="clear" w:color="auto" w:fill="auto"/>
            <w:noWrap/>
          </w:tcPr>
          <w:p w:rsidR="00793DDF" w:rsidRPr="00372FFC" w:rsidRDefault="00793DDF" w:rsidP="00707FBB">
            <w:pPr>
              <w:jc w:val="center"/>
              <w:cnfStyle w:val="000000010000"/>
              <w:rPr>
                <w:rFonts w:ascii="Gill Sans MT" w:hAnsi="Gill Sans MT"/>
                <w:highlight w:val="yellow"/>
              </w:rPr>
            </w:pPr>
          </w:p>
        </w:tc>
      </w:tr>
      <w:tr w:rsidR="00793DDF" w:rsidRPr="00372FFC" w:rsidTr="00707FBB">
        <w:trPr>
          <w:cnfStyle w:val="000000100000"/>
          <w:trHeight w:val="441"/>
        </w:trPr>
        <w:tc>
          <w:tcPr>
            <w:cnfStyle w:val="001000000000"/>
            <w:tcW w:w="4111" w:type="dxa"/>
            <w:gridSpan w:val="2"/>
            <w:tcBorders>
              <w:bottom w:val="single" w:sz="8" w:space="0" w:color="B3CC82" w:themeColor="accent3" w:themeTint="BF"/>
            </w:tcBorders>
          </w:tcPr>
          <w:p w:rsidR="00793DDF" w:rsidRPr="00471EC0" w:rsidRDefault="00793DDF" w:rsidP="00707FBB">
            <w:pPr>
              <w:pStyle w:val="Naloga"/>
              <w:numPr>
                <w:ilvl w:val="2"/>
                <w:numId w:val="0"/>
              </w:numPr>
              <w:spacing w:before="240" w:after="240"/>
              <w:ind w:left="284"/>
              <w:rPr>
                <w:rFonts w:ascii="Gill Sans MT" w:hAnsi="Gill Sans MT"/>
                <w:b w:val="0"/>
                <w:szCs w:val="20"/>
              </w:rPr>
            </w:pPr>
            <w:r w:rsidRPr="00471EC0">
              <w:rPr>
                <w:rFonts w:ascii="Gill Sans MT" w:hAnsi="Gill Sans MT"/>
                <w:b w:val="0"/>
                <w:szCs w:val="20"/>
              </w:rPr>
              <w:t xml:space="preserve">2.6 </w:t>
            </w:r>
            <w:r w:rsidR="00471EC0" w:rsidRPr="00471EC0">
              <w:rPr>
                <w:rFonts w:ascii="Gill Sans MT" w:hAnsi="Gill Sans MT"/>
                <w:b w:val="0"/>
                <w:szCs w:val="20"/>
              </w:rPr>
              <w:t>R</w:t>
            </w:r>
            <w:r w:rsidR="00471EC0" w:rsidRPr="00471EC0">
              <w:rPr>
                <w:rFonts w:ascii="Gill Sans MT" w:hAnsi="Gill Sans MT"/>
                <w:b w:val="0"/>
              </w:rPr>
              <w:t>azvoj naravi prijaznega obiskovanja, osnovanega na edinstveni naravi, kulturi in urejeni parkovni infrastrukturi</w:t>
            </w:r>
          </w:p>
        </w:tc>
        <w:tc>
          <w:tcPr>
            <w:tcW w:w="1559" w:type="dxa"/>
            <w:gridSpan w:val="2"/>
            <w:tcBorders>
              <w:bottom w:val="single" w:sz="8" w:space="0" w:color="B3CC82" w:themeColor="accent3" w:themeTint="BF"/>
            </w:tcBorders>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560" w:type="dxa"/>
            <w:gridSpan w:val="2"/>
            <w:tcBorders>
              <w:bottom w:val="single" w:sz="8" w:space="0" w:color="B3CC82" w:themeColor="accent3" w:themeTint="BF"/>
            </w:tcBorders>
            <w:noWrap/>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701" w:type="dxa"/>
            <w:gridSpan w:val="2"/>
            <w:tcBorders>
              <w:bottom w:val="single" w:sz="8" w:space="0" w:color="B3CC82" w:themeColor="accent3" w:themeTint="BF"/>
            </w:tcBorders>
            <w:noWrap/>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701" w:type="dxa"/>
            <w:gridSpan w:val="2"/>
            <w:tcBorders>
              <w:bottom w:val="single" w:sz="8" w:space="0" w:color="B3CC82" w:themeColor="accent3" w:themeTint="BF"/>
            </w:tcBorders>
            <w:noWrap/>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559" w:type="dxa"/>
            <w:gridSpan w:val="2"/>
            <w:tcBorders>
              <w:bottom w:val="single" w:sz="8" w:space="0" w:color="B3CC82" w:themeColor="accent3" w:themeTint="BF"/>
            </w:tcBorders>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843" w:type="dxa"/>
            <w:tcBorders>
              <w:bottom w:val="single" w:sz="8" w:space="0" w:color="B3CC82" w:themeColor="accent3" w:themeTint="BF"/>
            </w:tcBorders>
            <w:noWrap/>
          </w:tcPr>
          <w:p w:rsidR="00793DDF" w:rsidRPr="00372FFC" w:rsidRDefault="00793DDF" w:rsidP="00707FBB">
            <w:pPr>
              <w:jc w:val="center"/>
              <w:cnfStyle w:val="000000100000"/>
              <w:rPr>
                <w:rFonts w:ascii="Gill Sans MT" w:hAnsi="Gill Sans MT" w:cs="Arial"/>
                <w:color w:val="000000"/>
                <w:sz w:val="20"/>
                <w:szCs w:val="20"/>
                <w:highlight w:val="yellow"/>
              </w:rPr>
            </w:pPr>
          </w:p>
        </w:tc>
      </w:tr>
      <w:tr w:rsidR="00793DDF" w:rsidRPr="00372FFC" w:rsidTr="00707FBB">
        <w:trPr>
          <w:cnfStyle w:val="000000010000"/>
          <w:trHeight w:val="441"/>
        </w:trPr>
        <w:tc>
          <w:tcPr>
            <w:cnfStyle w:val="001000000000"/>
            <w:tcW w:w="4111" w:type="dxa"/>
            <w:gridSpan w:val="2"/>
            <w:shd w:val="clear" w:color="auto" w:fill="auto"/>
          </w:tcPr>
          <w:p w:rsidR="00793DDF" w:rsidRPr="00471EC0" w:rsidRDefault="00793DDF" w:rsidP="00707FBB">
            <w:pPr>
              <w:pStyle w:val="Aktivnost"/>
              <w:numPr>
                <w:ilvl w:val="3"/>
                <w:numId w:val="0"/>
              </w:numPr>
              <w:ind w:left="709"/>
              <w:rPr>
                <w:rFonts w:ascii="Gill Sans MT" w:hAnsi="Gill Sans MT"/>
                <w:color w:val="auto"/>
                <w:szCs w:val="20"/>
                <w:highlight w:val="yellow"/>
              </w:rPr>
            </w:pPr>
          </w:p>
        </w:tc>
        <w:tc>
          <w:tcPr>
            <w:tcW w:w="1559" w:type="dxa"/>
            <w:gridSpan w:val="2"/>
            <w:shd w:val="clear" w:color="auto" w:fill="auto"/>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560" w:type="dxa"/>
            <w:gridSpan w:val="2"/>
            <w:shd w:val="clear" w:color="auto" w:fill="auto"/>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701" w:type="dxa"/>
            <w:gridSpan w:val="2"/>
            <w:shd w:val="clear" w:color="auto" w:fill="auto"/>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701" w:type="dxa"/>
            <w:gridSpan w:val="2"/>
            <w:shd w:val="clear" w:color="auto" w:fill="auto"/>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559" w:type="dxa"/>
            <w:gridSpan w:val="2"/>
            <w:shd w:val="clear" w:color="auto" w:fill="auto"/>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843" w:type="dxa"/>
            <w:shd w:val="clear" w:color="auto" w:fill="auto"/>
            <w:noWrap/>
          </w:tcPr>
          <w:p w:rsidR="00793DDF" w:rsidRPr="00372FFC" w:rsidRDefault="00793DDF" w:rsidP="00707FBB">
            <w:pPr>
              <w:jc w:val="center"/>
              <w:cnfStyle w:val="000000010000"/>
              <w:rPr>
                <w:rFonts w:ascii="Gill Sans MT" w:hAnsi="Gill Sans MT"/>
                <w:highlight w:val="yellow"/>
              </w:rPr>
            </w:pPr>
          </w:p>
        </w:tc>
      </w:tr>
      <w:tr w:rsidR="00793DDF" w:rsidRPr="00372FFC" w:rsidTr="00707FBB">
        <w:trPr>
          <w:cnfStyle w:val="000000100000"/>
          <w:trHeight w:val="441"/>
        </w:trPr>
        <w:tc>
          <w:tcPr>
            <w:cnfStyle w:val="001000000000"/>
            <w:tcW w:w="4111" w:type="dxa"/>
            <w:gridSpan w:val="2"/>
            <w:shd w:val="clear" w:color="auto" w:fill="auto"/>
          </w:tcPr>
          <w:p w:rsidR="00793DDF" w:rsidRPr="00471EC0" w:rsidRDefault="00793DDF" w:rsidP="00707FBB">
            <w:pPr>
              <w:pStyle w:val="Aktivnost"/>
              <w:numPr>
                <w:ilvl w:val="3"/>
                <w:numId w:val="0"/>
              </w:numPr>
              <w:ind w:left="709"/>
              <w:rPr>
                <w:rFonts w:ascii="Gill Sans MT" w:hAnsi="Gill Sans MT"/>
                <w:szCs w:val="20"/>
                <w:highlight w:val="yellow"/>
              </w:rPr>
            </w:pPr>
          </w:p>
        </w:tc>
        <w:tc>
          <w:tcPr>
            <w:tcW w:w="1559" w:type="dxa"/>
            <w:gridSpan w:val="2"/>
            <w:shd w:val="clear" w:color="auto" w:fill="auto"/>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560" w:type="dxa"/>
            <w:gridSpan w:val="2"/>
            <w:shd w:val="clear" w:color="auto" w:fill="auto"/>
            <w:noWrap/>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701" w:type="dxa"/>
            <w:gridSpan w:val="2"/>
            <w:shd w:val="clear" w:color="auto" w:fill="auto"/>
            <w:noWrap/>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701" w:type="dxa"/>
            <w:gridSpan w:val="2"/>
            <w:shd w:val="clear" w:color="auto" w:fill="auto"/>
            <w:noWrap/>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559" w:type="dxa"/>
            <w:gridSpan w:val="2"/>
            <w:shd w:val="clear" w:color="auto" w:fill="auto"/>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843" w:type="dxa"/>
            <w:shd w:val="clear" w:color="auto" w:fill="auto"/>
            <w:noWrap/>
          </w:tcPr>
          <w:p w:rsidR="00793DDF" w:rsidRPr="00372FFC" w:rsidRDefault="00793DDF" w:rsidP="00707FBB">
            <w:pPr>
              <w:jc w:val="center"/>
              <w:cnfStyle w:val="000000100000"/>
              <w:rPr>
                <w:rFonts w:ascii="Gill Sans MT" w:hAnsi="Gill Sans MT"/>
                <w:highlight w:val="yellow"/>
              </w:rPr>
            </w:pPr>
          </w:p>
        </w:tc>
      </w:tr>
      <w:tr w:rsidR="00793DDF" w:rsidRPr="00372FFC" w:rsidTr="00707FBB">
        <w:trPr>
          <w:cnfStyle w:val="000000010000"/>
          <w:trHeight w:val="441"/>
        </w:trPr>
        <w:tc>
          <w:tcPr>
            <w:cnfStyle w:val="001000000000"/>
            <w:tcW w:w="4111" w:type="dxa"/>
            <w:gridSpan w:val="2"/>
            <w:tcBorders>
              <w:bottom w:val="single" w:sz="8" w:space="0" w:color="B3CC82" w:themeColor="accent3" w:themeTint="BF"/>
            </w:tcBorders>
            <w:shd w:val="clear" w:color="auto" w:fill="auto"/>
          </w:tcPr>
          <w:p w:rsidR="00793DDF" w:rsidRPr="00471EC0" w:rsidRDefault="00793DDF" w:rsidP="00707FBB">
            <w:pPr>
              <w:pStyle w:val="Aktivnost"/>
              <w:numPr>
                <w:ilvl w:val="3"/>
                <w:numId w:val="0"/>
              </w:numPr>
              <w:ind w:left="709"/>
              <w:rPr>
                <w:rFonts w:ascii="Gill Sans MT" w:hAnsi="Gill Sans MT"/>
                <w:szCs w:val="20"/>
                <w:highlight w:val="yellow"/>
              </w:rPr>
            </w:pPr>
          </w:p>
        </w:tc>
        <w:tc>
          <w:tcPr>
            <w:tcW w:w="1559" w:type="dxa"/>
            <w:gridSpan w:val="2"/>
            <w:tcBorders>
              <w:bottom w:val="single" w:sz="8" w:space="0" w:color="B3CC82" w:themeColor="accent3" w:themeTint="BF"/>
            </w:tcBorders>
            <w:shd w:val="clear" w:color="auto" w:fill="auto"/>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560" w:type="dxa"/>
            <w:gridSpan w:val="2"/>
            <w:tcBorders>
              <w:bottom w:val="single" w:sz="8" w:space="0" w:color="B3CC82" w:themeColor="accent3" w:themeTint="BF"/>
            </w:tcBorders>
            <w:shd w:val="clear" w:color="auto" w:fill="auto"/>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701" w:type="dxa"/>
            <w:gridSpan w:val="2"/>
            <w:tcBorders>
              <w:bottom w:val="single" w:sz="8" w:space="0" w:color="B3CC82" w:themeColor="accent3" w:themeTint="BF"/>
            </w:tcBorders>
            <w:shd w:val="clear" w:color="auto" w:fill="auto"/>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701" w:type="dxa"/>
            <w:gridSpan w:val="2"/>
            <w:tcBorders>
              <w:bottom w:val="single" w:sz="8" w:space="0" w:color="B3CC82" w:themeColor="accent3" w:themeTint="BF"/>
            </w:tcBorders>
            <w:shd w:val="clear" w:color="auto" w:fill="auto"/>
            <w:noWrap/>
          </w:tcPr>
          <w:p w:rsidR="00793DDF" w:rsidRPr="00372FFC" w:rsidRDefault="00793DDF" w:rsidP="00707FBB">
            <w:pPr>
              <w:jc w:val="center"/>
              <w:cnfStyle w:val="000000010000"/>
              <w:rPr>
                <w:rFonts w:ascii="Gill Sans MT" w:hAnsi="Gill Sans MT"/>
                <w:highlight w:val="yellow"/>
              </w:rPr>
            </w:pPr>
          </w:p>
        </w:tc>
        <w:tc>
          <w:tcPr>
            <w:tcW w:w="1559" w:type="dxa"/>
            <w:gridSpan w:val="2"/>
            <w:tcBorders>
              <w:bottom w:val="single" w:sz="8" w:space="0" w:color="B3CC82" w:themeColor="accent3" w:themeTint="BF"/>
            </w:tcBorders>
            <w:shd w:val="clear" w:color="auto" w:fill="auto"/>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843" w:type="dxa"/>
            <w:tcBorders>
              <w:bottom w:val="single" w:sz="8" w:space="0" w:color="B3CC82" w:themeColor="accent3" w:themeTint="BF"/>
            </w:tcBorders>
            <w:shd w:val="clear" w:color="auto" w:fill="auto"/>
            <w:noWrap/>
          </w:tcPr>
          <w:p w:rsidR="00793DDF" w:rsidRPr="00372FFC" w:rsidRDefault="00793DDF" w:rsidP="00707FBB">
            <w:pPr>
              <w:jc w:val="center"/>
              <w:cnfStyle w:val="000000010000"/>
              <w:rPr>
                <w:rFonts w:ascii="Gill Sans MT" w:hAnsi="Gill Sans MT" w:cs="Arial"/>
                <w:sz w:val="20"/>
                <w:szCs w:val="20"/>
                <w:highlight w:val="yellow"/>
              </w:rPr>
            </w:pPr>
          </w:p>
        </w:tc>
      </w:tr>
      <w:tr w:rsidR="00793DDF" w:rsidRPr="00372FFC" w:rsidTr="00707FBB">
        <w:trPr>
          <w:cnfStyle w:val="000000100000"/>
          <w:trHeight w:val="441"/>
        </w:trPr>
        <w:tc>
          <w:tcPr>
            <w:cnfStyle w:val="001000000000"/>
            <w:tcW w:w="4111" w:type="dxa"/>
            <w:gridSpan w:val="2"/>
            <w:tcBorders>
              <w:bottom w:val="single" w:sz="8" w:space="0" w:color="B3CC82" w:themeColor="accent3" w:themeTint="BF"/>
            </w:tcBorders>
            <w:shd w:val="clear" w:color="auto" w:fill="auto"/>
          </w:tcPr>
          <w:p w:rsidR="00793DDF" w:rsidRPr="00471EC0" w:rsidRDefault="00793DDF" w:rsidP="00707FBB">
            <w:pPr>
              <w:pStyle w:val="Aktivnost"/>
              <w:numPr>
                <w:ilvl w:val="3"/>
                <w:numId w:val="0"/>
              </w:numPr>
              <w:ind w:left="709"/>
              <w:rPr>
                <w:rFonts w:ascii="Gill Sans MT" w:hAnsi="Gill Sans MT"/>
                <w:szCs w:val="20"/>
                <w:highlight w:val="yellow"/>
              </w:rPr>
            </w:pPr>
          </w:p>
        </w:tc>
        <w:tc>
          <w:tcPr>
            <w:tcW w:w="1559" w:type="dxa"/>
            <w:gridSpan w:val="2"/>
            <w:tcBorders>
              <w:bottom w:val="single" w:sz="8" w:space="0" w:color="B3CC82" w:themeColor="accent3" w:themeTint="BF"/>
            </w:tcBorders>
            <w:shd w:val="clear" w:color="auto" w:fill="auto"/>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560" w:type="dxa"/>
            <w:gridSpan w:val="2"/>
            <w:tcBorders>
              <w:bottom w:val="single" w:sz="8" w:space="0" w:color="B3CC82" w:themeColor="accent3" w:themeTint="BF"/>
            </w:tcBorders>
            <w:shd w:val="clear" w:color="auto" w:fill="auto"/>
            <w:noWrap/>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701" w:type="dxa"/>
            <w:gridSpan w:val="2"/>
            <w:tcBorders>
              <w:bottom w:val="single" w:sz="8" w:space="0" w:color="B3CC82" w:themeColor="accent3" w:themeTint="BF"/>
            </w:tcBorders>
            <w:shd w:val="clear" w:color="auto" w:fill="auto"/>
            <w:noWrap/>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701" w:type="dxa"/>
            <w:gridSpan w:val="2"/>
            <w:tcBorders>
              <w:bottom w:val="single" w:sz="8" w:space="0" w:color="B3CC82" w:themeColor="accent3" w:themeTint="BF"/>
            </w:tcBorders>
            <w:shd w:val="clear" w:color="auto" w:fill="auto"/>
            <w:noWrap/>
          </w:tcPr>
          <w:p w:rsidR="00793DDF" w:rsidRPr="00372FFC" w:rsidRDefault="00793DDF" w:rsidP="00707FBB">
            <w:pPr>
              <w:jc w:val="center"/>
              <w:cnfStyle w:val="000000100000"/>
              <w:rPr>
                <w:rFonts w:ascii="Gill Sans MT" w:hAnsi="Gill Sans MT"/>
                <w:highlight w:val="yellow"/>
              </w:rPr>
            </w:pPr>
          </w:p>
        </w:tc>
        <w:tc>
          <w:tcPr>
            <w:tcW w:w="1559" w:type="dxa"/>
            <w:gridSpan w:val="2"/>
            <w:tcBorders>
              <w:bottom w:val="single" w:sz="8" w:space="0" w:color="B3CC82" w:themeColor="accent3" w:themeTint="BF"/>
            </w:tcBorders>
            <w:shd w:val="clear" w:color="auto" w:fill="auto"/>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843" w:type="dxa"/>
            <w:tcBorders>
              <w:bottom w:val="single" w:sz="8" w:space="0" w:color="B3CC82" w:themeColor="accent3" w:themeTint="BF"/>
            </w:tcBorders>
            <w:shd w:val="clear" w:color="auto" w:fill="auto"/>
            <w:noWrap/>
          </w:tcPr>
          <w:p w:rsidR="00793DDF" w:rsidRPr="00372FFC" w:rsidRDefault="00793DDF" w:rsidP="00707FBB">
            <w:pPr>
              <w:jc w:val="center"/>
              <w:cnfStyle w:val="000000100000"/>
              <w:rPr>
                <w:rFonts w:ascii="Gill Sans MT" w:hAnsi="Gill Sans MT"/>
                <w:highlight w:val="yellow"/>
              </w:rPr>
            </w:pPr>
          </w:p>
        </w:tc>
      </w:tr>
      <w:tr w:rsidR="00793DDF" w:rsidRPr="00372FFC" w:rsidTr="00707FBB">
        <w:trPr>
          <w:cnfStyle w:val="000000010000"/>
          <w:trHeight w:val="441"/>
        </w:trPr>
        <w:tc>
          <w:tcPr>
            <w:cnfStyle w:val="001000000000"/>
            <w:tcW w:w="4111" w:type="dxa"/>
            <w:gridSpan w:val="2"/>
            <w:tcBorders>
              <w:bottom w:val="single" w:sz="8" w:space="0" w:color="B3CC82" w:themeColor="accent3" w:themeTint="BF"/>
            </w:tcBorders>
            <w:shd w:val="clear" w:color="auto" w:fill="E6EED5"/>
          </w:tcPr>
          <w:p w:rsidR="00793DDF" w:rsidRPr="00471EC0" w:rsidRDefault="00793DDF" w:rsidP="00707FBB">
            <w:pPr>
              <w:pStyle w:val="Naloga"/>
              <w:numPr>
                <w:ilvl w:val="2"/>
                <w:numId w:val="0"/>
              </w:numPr>
              <w:spacing w:before="240" w:after="240"/>
              <w:ind w:left="284"/>
              <w:rPr>
                <w:rFonts w:ascii="Gill Sans MT" w:hAnsi="Gill Sans MT"/>
                <w:b w:val="0"/>
                <w:szCs w:val="20"/>
              </w:rPr>
            </w:pPr>
            <w:r w:rsidRPr="00471EC0">
              <w:rPr>
                <w:rFonts w:ascii="Gill Sans MT" w:hAnsi="Gill Sans MT"/>
                <w:b w:val="0"/>
                <w:szCs w:val="20"/>
              </w:rPr>
              <w:t xml:space="preserve">2.7 </w:t>
            </w:r>
            <w:r w:rsidR="00471EC0" w:rsidRPr="00471EC0">
              <w:rPr>
                <w:rFonts w:ascii="Gill Sans MT" w:hAnsi="Gill Sans MT"/>
                <w:b w:val="0"/>
              </w:rPr>
              <w:t>Večja prepoznavnost Ljubljanskega barja in osveščenost o njegovem naravoslovnem, kulturnozgodovinskem in družbenem pomenu</w:t>
            </w:r>
          </w:p>
        </w:tc>
        <w:tc>
          <w:tcPr>
            <w:tcW w:w="1559" w:type="dxa"/>
            <w:gridSpan w:val="2"/>
            <w:tcBorders>
              <w:bottom w:val="single" w:sz="8" w:space="0" w:color="B3CC82" w:themeColor="accent3" w:themeTint="BF"/>
            </w:tcBorders>
            <w:shd w:val="clear" w:color="auto" w:fill="E6EED5"/>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560" w:type="dxa"/>
            <w:gridSpan w:val="2"/>
            <w:tcBorders>
              <w:bottom w:val="single" w:sz="8" w:space="0" w:color="B3CC82" w:themeColor="accent3" w:themeTint="BF"/>
            </w:tcBorders>
            <w:shd w:val="clear" w:color="auto" w:fill="E6EED5"/>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701" w:type="dxa"/>
            <w:gridSpan w:val="2"/>
            <w:tcBorders>
              <w:bottom w:val="single" w:sz="8" w:space="0" w:color="B3CC82" w:themeColor="accent3" w:themeTint="BF"/>
            </w:tcBorders>
            <w:shd w:val="clear" w:color="auto" w:fill="E6EED5"/>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701" w:type="dxa"/>
            <w:gridSpan w:val="2"/>
            <w:tcBorders>
              <w:bottom w:val="single" w:sz="8" w:space="0" w:color="B3CC82" w:themeColor="accent3" w:themeTint="BF"/>
            </w:tcBorders>
            <w:shd w:val="clear" w:color="auto" w:fill="E6EED5"/>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559" w:type="dxa"/>
            <w:gridSpan w:val="2"/>
            <w:tcBorders>
              <w:bottom w:val="single" w:sz="8" w:space="0" w:color="B3CC82" w:themeColor="accent3" w:themeTint="BF"/>
            </w:tcBorders>
            <w:shd w:val="clear" w:color="auto" w:fill="E6EED5"/>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843" w:type="dxa"/>
            <w:tcBorders>
              <w:bottom w:val="single" w:sz="8" w:space="0" w:color="B3CC82" w:themeColor="accent3" w:themeTint="BF"/>
            </w:tcBorders>
            <w:shd w:val="clear" w:color="auto" w:fill="E6EED5"/>
            <w:noWrap/>
          </w:tcPr>
          <w:p w:rsidR="00793DDF" w:rsidRPr="00372FFC" w:rsidRDefault="00793DDF" w:rsidP="00707FBB">
            <w:pPr>
              <w:jc w:val="center"/>
              <w:cnfStyle w:val="000000010000"/>
              <w:rPr>
                <w:rFonts w:ascii="Gill Sans MT" w:hAnsi="Gill Sans MT" w:cs="Arial"/>
                <w:color w:val="000000"/>
                <w:sz w:val="20"/>
                <w:szCs w:val="20"/>
                <w:highlight w:val="yellow"/>
              </w:rPr>
            </w:pPr>
          </w:p>
        </w:tc>
      </w:tr>
      <w:tr w:rsidR="00793DDF" w:rsidRPr="00372FFC" w:rsidTr="00707FBB">
        <w:trPr>
          <w:cnfStyle w:val="000000100000"/>
          <w:trHeight w:val="441"/>
        </w:trPr>
        <w:tc>
          <w:tcPr>
            <w:cnfStyle w:val="001000000000"/>
            <w:tcW w:w="4111" w:type="dxa"/>
            <w:gridSpan w:val="2"/>
            <w:shd w:val="clear" w:color="auto" w:fill="auto"/>
          </w:tcPr>
          <w:p w:rsidR="00793DDF" w:rsidRPr="00471EC0" w:rsidRDefault="00793DDF" w:rsidP="00707FBB">
            <w:pPr>
              <w:pStyle w:val="Aktivnost"/>
              <w:numPr>
                <w:ilvl w:val="3"/>
                <w:numId w:val="0"/>
              </w:numPr>
              <w:ind w:left="709"/>
              <w:rPr>
                <w:rFonts w:ascii="Gill Sans MT" w:hAnsi="Gill Sans MT"/>
                <w:color w:val="auto"/>
                <w:szCs w:val="20"/>
                <w:highlight w:val="yellow"/>
              </w:rPr>
            </w:pPr>
          </w:p>
        </w:tc>
        <w:tc>
          <w:tcPr>
            <w:tcW w:w="1559" w:type="dxa"/>
            <w:gridSpan w:val="2"/>
            <w:shd w:val="clear" w:color="auto" w:fill="auto"/>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560" w:type="dxa"/>
            <w:gridSpan w:val="2"/>
            <w:shd w:val="clear" w:color="auto" w:fill="auto"/>
            <w:noWrap/>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701" w:type="dxa"/>
            <w:gridSpan w:val="2"/>
            <w:shd w:val="clear" w:color="auto" w:fill="auto"/>
            <w:noWrap/>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701" w:type="dxa"/>
            <w:gridSpan w:val="2"/>
            <w:shd w:val="clear" w:color="auto" w:fill="auto"/>
            <w:noWrap/>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559" w:type="dxa"/>
            <w:gridSpan w:val="2"/>
            <w:shd w:val="clear" w:color="auto" w:fill="auto"/>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843" w:type="dxa"/>
            <w:shd w:val="clear" w:color="auto" w:fill="auto"/>
            <w:noWrap/>
          </w:tcPr>
          <w:p w:rsidR="00793DDF" w:rsidRPr="00372FFC" w:rsidRDefault="00793DDF" w:rsidP="00707FBB">
            <w:pPr>
              <w:jc w:val="center"/>
              <w:cnfStyle w:val="000000100000"/>
              <w:rPr>
                <w:rFonts w:ascii="Gill Sans MT" w:hAnsi="Gill Sans MT"/>
                <w:highlight w:val="yellow"/>
              </w:rPr>
            </w:pPr>
          </w:p>
        </w:tc>
      </w:tr>
      <w:tr w:rsidR="00793DDF" w:rsidRPr="00372FFC" w:rsidTr="00707FBB">
        <w:trPr>
          <w:cnfStyle w:val="000000010000"/>
          <w:trHeight w:val="441"/>
        </w:trPr>
        <w:tc>
          <w:tcPr>
            <w:cnfStyle w:val="001000000000"/>
            <w:tcW w:w="4111" w:type="dxa"/>
            <w:gridSpan w:val="2"/>
            <w:shd w:val="clear" w:color="auto" w:fill="auto"/>
          </w:tcPr>
          <w:p w:rsidR="00793DDF" w:rsidRPr="00471EC0" w:rsidRDefault="00793DDF" w:rsidP="00707FBB">
            <w:pPr>
              <w:pStyle w:val="Aktivnost"/>
              <w:numPr>
                <w:ilvl w:val="3"/>
                <w:numId w:val="0"/>
              </w:numPr>
              <w:ind w:left="709"/>
              <w:rPr>
                <w:rFonts w:ascii="Gill Sans MT" w:hAnsi="Gill Sans MT"/>
                <w:szCs w:val="20"/>
                <w:highlight w:val="yellow"/>
              </w:rPr>
            </w:pPr>
          </w:p>
        </w:tc>
        <w:tc>
          <w:tcPr>
            <w:tcW w:w="1559" w:type="dxa"/>
            <w:gridSpan w:val="2"/>
            <w:shd w:val="clear" w:color="auto" w:fill="auto"/>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560" w:type="dxa"/>
            <w:gridSpan w:val="2"/>
            <w:shd w:val="clear" w:color="auto" w:fill="auto"/>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701" w:type="dxa"/>
            <w:gridSpan w:val="2"/>
            <w:shd w:val="clear" w:color="auto" w:fill="auto"/>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701" w:type="dxa"/>
            <w:gridSpan w:val="2"/>
            <w:shd w:val="clear" w:color="auto" w:fill="auto"/>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559" w:type="dxa"/>
            <w:gridSpan w:val="2"/>
            <w:shd w:val="clear" w:color="auto" w:fill="auto"/>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843" w:type="dxa"/>
            <w:shd w:val="clear" w:color="auto" w:fill="auto"/>
            <w:noWrap/>
          </w:tcPr>
          <w:p w:rsidR="00793DDF" w:rsidRPr="00372FFC" w:rsidRDefault="00793DDF" w:rsidP="00707FBB">
            <w:pPr>
              <w:jc w:val="center"/>
              <w:cnfStyle w:val="000000010000"/>
              <w:rPr>
                <w:rFonts w:ascii="Gill Sans MT" w:hAnsi="Gill Sans MT"/>
                <w:highlight w:val="yellow"/>
              </w:rPr>
            </w:pPr>
          </w:p>
        </w:tc>
      </w:tr>
      <w:tr w:rsidR="00793DDF" w:rsidRPr="00372FFC" w:rsidTr="00707FBB">
        <w:trPr>
          <w:cnfStyle w:val="000000100000"/>
          <w:trHeight w:val="441"/>
        </w:trPr>
        <w:tc>
          <w:tcPr>
            <w:cnfStyle w:val="001000000000"/>
            <w:tcW w:w="4111" w:type="dxa"/>
            <w:gridSpan w:val="2"/>
            <w:tcBorders>
              <w:bottom w:val="single" w:sz="8" w:space="0" w:color="B3CC82" w:themeColor="accent3" w:themeTint="BF"/>
            </w:tcBorders>
            <w:shd w:val="clear" w:color="auto" w:fill="auto"/>
          </w:tcPr>
          <w:p w:rsidR="00793DDF" w:rsidRPr="00471EC0" w:rsidRDefault="00793DDF" w:rsidP="00707FBB">
            <w:pPr>
              <w:pStyle w:val="Aktivnost"/>
              <w:numPr>
                <w:ilvl w:val="3"/>
                <w:numId w:val="0"/>
              </w:numPr>
              <w:ind w:left="709"/>
              <w:rPr>
                <w:rFonts w:ascii="Gill Sans MT" w:hAnsi="Gill Sans MT"/>
                <w:szCs w:val="20"/>
                <w:highlight w:val="yellow"/>
              </w:rPr>
            </w:pPr>
          </w:p>
        </w:tc>
        <w:tc>
          <w:tcPr>
            <w:tcW w:w="1559" w:type="dxa"/>
            <w:gridSpan w:val="2"/>
            <w:tcBorders>
              <w:bottom w:val="single" w:sz="8" w:space="0" w:color="B3CC82" w:themeColor="accent3" w:themeTint="BF"/>
            </w:tcBorders>
            <w:shd w:val="clear" w:color="auto" w:fill="auto"/>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560" w:type="dxa"/>
            <w:gridSpan w:val="2"/>
            <w:tcBorders>
              <w:bottom w:val="single" w:sz="8" w:space="0" w:color="B3CC82" w:themeColor="accent3" w:themeTint="BF"/>
            </w:tcBorders>
            <w:shd w:val="clear" w:color="auto" w:fill="auto"/>
            <w:noWrap/>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701" w:type="dxa"/>
            <w:gridSpan w:val="2"/>
            <w:tcBorders>
              <w:bottom w:val="single" w:sz="8" w:space="0" w:color="B3CC82" w:themeColor="accent3" w:themeTint="BF"/>
            </w:tcBorders>
            <w:shd w:val="clear" w:color="auto" w:fill="auto"/>
            <w:noWrap/>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701" w:type="dxa"/>
            <w:gridSpan w:val="2"/>
            <w:tcBorders>
              <w:bottom w:val="single" w:sz="8" w:space="0" w:color="B3CC82" w:themeColor="accent3" w:themeTint="BF"/>
            </w:tcBorders>
            <w:shd w:val="clear" w:color="auto" w:fill="auto"/>
            <w:noWrap/>
          </w:tcPr>
          <w:p w:rsidR="00793DDF" w:rsidRPr="00372FFC" w:rsidRDefault="00793DDF" w:rsidP="00707FBB">
            <w:pPr>
              <w:jc w:val="center"/>
              <w:cnfStyle w:val="000000100000"/>
              <w:rPr>
                <w:rFonts w:ascii="Gill Sans MT" w:hAnsi="Gill Sans MT"/>
                <w:highlight w:val="yellow"/>
              </w:rPr>
            </w:pPr>
          </w:p>
        </w:tc>
        <w:tc>
          <w:tcPr>
            <w:tcW w:w="1559" w:type="dxa"/>
            <w:gridSpan w:val="2"/>
            <w:tcBorders>
              <w:bottom w:val="single" w:sz="8" w:space="0" w:color="B3CC82" w:themeColor="accent3" w:themeTint="BF"/>
            </w:tcBorders>
            <w:shd w:val="clear" w:color="auto" w:fill="auto"/>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843" w:type="dxa"/>
            <w:tcBorders>
              <w:bottom w:val="single" w:sz="8" w:space="0" w:color="B3CC82" w:themeColor="accent3" w:themeTint="BF"/>
            </w:tcBorders>
            <w:shd w:val="clear" w:color="auto" w:fill="auto"/>
            <w:noWrap/>
          </w:tcPr>
          <w:p w:rsidR="00793DDF" w:rsidRPr="00372FFC" w:rsidRDefault="00793DDF" w:rsidP="00707FBB">
            <w:pPr>
              <w:jc w:val="center"/>
              <w:cnfStyle w:val="000000100000"/>
              <w:rPr>
                <w:rFonts w:ascii="Gill Sans MT" w:hAnsi="Gill Sans MT" w:cs="Arial"/>
                <w:sz w:val="20"/>
                <w:szCs w:val="20"/>
                <w:highlight w:val="yellow"/>
              </w:rPr>
            </w:pPr>
          </w:p>
        </w:tc>
      </w:tr>
      <w:tr w:rsidR="00793DDF" w:rsidRPr="00372FFC" w:rsidTr="00707FBB">
        <w:trPr>
          <w:cnfStyle w:val="000000010000"/>
          <w:trHeight w:val="441"/>
        </w:trPr>
        <w:tc>
          <w:tcPr>
            <w:cnfStyle w:val="001000000000"/>
            <w:tcW w:w="4111" w:type="dxa"/>
            <w:gridSpan w:val="2"/>
            <w:shd w:val="clear" w:color="auto" w:fill="auto"/>
          </w:tcPr>
          <w:p w:rsidR="00793DDF" w:rsidRPr="00471EC0" w:rsidRDefault="00793DDF" w:rsidP="00707FBB">
            <w:pPr>
              <w:pStyle w:val="Aktivnost"/>
              <w:numPr>
                <w:ilvl w:val="3"/>
                <w:numId w:val="0"/>
              </w:numPr>
              <w:ind w:left="709"/>
              <w:rPr>
                <w:rFonts w:ascii="Gill Sans MT" w:hAnsi="Gill Sans MT"/>
                <w:szCs w:val="20"/>
                <w:highlight w:val="yellow"/>
              </w:rPr>
            </w:pPr>
          </w:p>
        </w:tc>
        <w:tc>
          <w:tcPr>
            <w:tcW w:w="1559" w:type="dxa"/>
            <w:gridSpan w:val="2"/>
            <w:shd w:val="clear" w:color="auto" w:fill="auto"/>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560" w:type="dxa"/>
            <w:gridSpan w:val="2"/>
            <w:shd w:val="clear" w:color="auto" w:fill="auto"/>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701" w:type="dxa"/>
            <w:gridSpan w:val="2"/>
            <w:shd w:val="clear" w:color="auto" w:fill="auto"/>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701" w:type="dxa"/>
            <w:gridSpan w:val="2"/>
            <w:shd w:val="clear" w:color="auto" w:fill="auto"/>
            <w:noWrap/>
          </w:tcPr>
          <w:p w:rsidR="00793DDF" w:rsidRPr="00372FFC" w:rsidRDefault="00793DDF" w:rsidP="00707FBB">
            <w:pPr>
              <w:jc w:val="center"/>
              <w:cnfStyle w:val="000000010000"/>
              <w:rPr>
                <w:rFonts w:ascii="Gill Sans MT" w:hAnsi="Gill Sans MT"/>
                <w:highlight w:val="yellow"/>
              </w:rPr>
            </w:pPr>
          </w:p>
        </w:tc>
        <w:tc>
          <w:tcPr>
            <w:tcW w:w="1559" w:type="dxa"/>
            <w:gridSpan w:val="2"/>
            <w:shd w:val="clear" w:color="auto" w:fill="auto"/>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843" w:type="dxa"/>
            <w:shd w:val="clear" w:color="auto" w:fill="auto"/>
            <w:noWrap/>
          </w:tcPr>
          <w:p w:rsidR="00793DDF" w:rsidRPr="00372FFC" w:rsidRDefault="00793DDF" w:rsidP="00707FBB">
            <w:pPr>
              <w:jc w:val="center"/>
              <w:cnfStyle w:val="000000010000"/>
              <w:rPr>
                <w:rFonts w:ascii="Gill Sans MT" w:hAnsi="Gill Sans MT"/>
                <w:highlight w:val="yellow"/>
              </w:rPr>
            </w:pPr>
          </w:p>
        </w:tc>
      </w:tr>
    </w:tbl>
    <w:p w:rsidR="00793DDF" w:rsidRDefault="00793DDF" w:rsidP="00793DDF">
      <w:pPr>
        <w:pStyle w:val="NU-besedilo"/>
      </w:pPr>
      <w:r w:rsidRPr="00372FFC">
        <w:rPr>
          <w:color w:val="auto"/>
          <w:sz w:val="20"/>
          <w:szCs w:val="20"/>
        </w:rPr>
        <w:lastRenderedPageBreak/>
        <w:t>Z zvezdico (*) so označene aktivnosti, ko bodo lahko realizirane zgolj s pomočjo drugih virov financiranja (projekti, strukturni skladi, donacije, občinski proračuni …), ne pa iz postavke MOP za varstvo narave, proračuna RS ali lastnih sredstev.</w:t>
      </w:r>
    </w:p>
    <w:p w:rsidR="00793DDF" w:rsidRPr="000901B4" w:rsidRDefault="00793DDF" w:rsidP="00793DDF">
      <w:pPr>
        <w:pStyle w:val="NU-besedilo"/>
        <w:spacing w:after="240"/>
      </w:pPr>
    </w:p>
    <w:p w:rsidR="00793DDF" w:rsidRDefault="00793DDF" w:rsidP="00793DDF">
      <w:pPr>
        <w:pStyle w:val="Naslov11"/>
        <w:ind w:left="357"/>
        <w:jc w:val="both"/>
        <w:outlineLvl w:val="2"/>
        <w:rPr>
          <w:rFonts w:ascii="Gill Sans MT" w:hAnsi="Gill Sans MT"/>
        </w:rPr>
      </w:pPr>
      <w:bookmarkStart w:id="84" w:name="_Toc328725725"/>
      <w:bookmarkStart w:id="85" w:name="_Toc340733630"/>
      <w:r w:rsidRPr="008521BD">
        <w:rPr>
          <w:rFonts w:ascii="Gill Sans MT" w:hAnsi="Gill Sans MT"/>
          <w:b/>
        </w:rPr>
        <w:t xml:space="preserve">Cilj </w:t>
      </w:r>
      <w:r w:rsidRPr="00A7703D">
        <w:rPr>
          <w:rFonts w:ascii="Gill Sans MT" w:hAnsi="Gill Sans MT"/>
          <w:b/>
        </w:rPr>
        <w:t xml:space="preserve">3: </w:t>
      </w:r>
      <w:bookmarkEnd w:id="84"/>
      <w:r w:rsidRPr="00A7703D">
        <w:rPr>
          <w:rFonts w:ascii="Gill Sans MT" w:hAnsi="Gill Sans MT"/>
          <w:b/>
          <w:bCs/>
        </w:rPr>
        <w:t>Učinkovito upravljanje</w:t>
      </w:r>
      <w:bookmarkEnd w:id="85"/>
    </w:p>
    <w:p w:rsidR="00793DDF" w:rsidRDefault="00793DDF" w:rsidP="00793DDF">
      <w:pPr>
        <w:pStyle w:val="NU-besedilo"/>
      </w:pPr>
    </w:p>
    <w:p w:rsidR="00793DDF" w:rsidRPr="000901B4" w:rsidRDefault="00793DDF" w:rsidP="00793DDF">
      <w:pPr>
        <w:pStyle w:val="NU-besedilo"/>
        <w:rPr>
          <w:b/>
        </w:rPr>
      </w:pPr>
      <w:r w:rsidRPr="000901B4">
        <w:rPr>
          <w:b/>
        </w:rPr>
        <w:t>Operativni cilji:</w:t>
      </w:r>
    </w:p>
    <w:p w:rsidR="00793DDF" w:rsidRDefault="00793DDF" w:rsidP="00967305">
      <w:pPr>
        <w:pStyle w:val="NU-besedilo"/>
        <w:numPr>
          <w:ilvl w:val="1"/>
          <w:numId w:val="23"/>
        </w:numPr>
        <w:rPr>
          <w:b/>
        </w:rPr>
      </w:pPr>
      <w:r w:rsidRPr="00A7703D">
        <w:rPr>
          <w:b/>
        </w:rPr>
        <w:t>Učinkovito sodelovanje z deležnik</w:t>
      </w:r>
      <w:r>
        <w:rPr>
          <w:b/>
        </w:rPr>
        <w:t>i</w:t>
      </w:r>
    </w:p>
    <w:p w:rsidR="00793DDF" w:rsidRPr="00A7703D" w:rsidRDefault="00793DDF" w:rsidP="00793DDF">
      <w:pPr>
        <w:pStyle w:val="NU-besedilo"/>
        <w:spacing w:after="240"/>
        <w:ind w:left="1146"/>
      </w:pPr>
      <w:r w:rsidRPr="00A7703D">
        <w:t>Cilj je učinkovito komuniciranje, povezovanje in sodelovanje z vsemi sektorji na različnih političnih ravneh, strokovnimi službami, lokalnimi skupnostmi in z različnimi razvojnimi organizacijami, z namenom doseganja ciljev varstva narave in spodbujanja trajnostnega razvoja.</w:t>
      </w:r>
    </w:p>
    <w:p w:rsidR="00793DDF" w:rsidRDefault="00793DDF" w:rsidP="00967305">
      <w:pPr>
        <w:pStyle w:val="NU-besedilo"/>
        <w:numPr>
          <w:ilvl w:val="1"/>
          <w:numId w:val="23"/>
        </w:numPr>
        <w:rPr>
          <w:b/>
        </w:rPr>
      </w:pPr>
      <w:r w:rsidRPr="00A7703D">
        <w:rPr>
          <w:b/>
        </w:rPr>
        <w:t>Večja povezanost lokalnega prebivalstva s krajinskim parkom</w:t>
      </w:r>
    </w:p>
    <w:p w:rsidR="00793DDF" w:rsidRPr="00A7703D" w:rsidRDefault="00BC5615" w:rsidP="00793DDF">
      <w:pPr>
        <w:pStyle w:val="NU-besedilo"/>
        <w:spacing w:after="240"/>
        <w:ind w:left="1146"/>
      </w:pPr>
      <w:r w:rsidRPr="00A7703D">
        <w:t xml:space="preserve">Cilj je vključitev lokalnega prebivalstva v upravljanje </w:t>
      </w:r>
      <w:r>
        <w:t>KPLB</w:t>
      </w:r>
      <w:r w:rsidRPr="00A7703D">
        <w:t xml:space="preserve">. Sodelovanje in povezovanje s prebivalci </w:t>
      </w:r>
      <w:r>
        <w:t>KPLB</w:t>
      </w:r>
      <w:r w:rsidRPr="00A7703D">
        <w:t xml:space="preserve"> lahko bistveno prispeva k doseganju varstvenih ciljev in trajnostnemu razvoju območja. Z medsebojnim informiranjem, povezovanjem in strokovnim svetovanjem ter izobraževanjem se izboljša osveščenost prebivalcev, krepi se identiteta območja ter s tem kvaliteta življenja v krajinskem parku.</w:t>
      </w:r>
    </w:p>
    <w:p w:rsidR="00793DDF" w:rsidRDefault="00793DDF" w:rsidP="00967305">
      <w:pPr>
        <w:pStyle w:val="NU-besedilo"/>
        <w:numPr>
          <w:ilvl w:val="1"/>
          <w:numId w:val="23"/>
        </w:numPr>
        <w:rPr>
          <w:b/>
        </w:rPr>
      </w:pPr>
      <w:r w:rsidRPr="00A7703D">
        <w:rPr>
          <w:b/>
        </w:rPr>
        <w:t>Zadosten obseg kapacitet in pristojnosti upravljavca</w:t>
      </w:r>
    </w:p>
    <w:p w:rsidR="00793DDF" w:rsidRPr="00A7703D" w:rsidRDefault="00793DDF" w:rsidP="00793DDF">
      <w:pPr>
        <w:pStyle w:val="NU-besedilo"/>
        <w:spacing w:after="240"/>
        <w:ind w:left="1146"/>
      </w:pPr>
      <w:r w:rsidRPr="00A7703D">
        <w:t xml:space="preserve">Zadosten obseg kadrovskih in finančnih virov ter večje pristojnosti pri upravljanju območja so pogoj za učinkovito delovanje </w:t>
      </w:r>
      <w:r w:rsidR="00BC5615">
        <w:t>KPLB</w:t>
      </w:r>
      <w:r w:rsidRPr="00A7703D">
        <w:t>.</w:t>
      </w:r>
    </w:p>
    <w:p w:rsidR="00793DDF" w:rsidRDefault="00793DDF" w:rsidP="00967305">
      <w:pPr>
        <w:pStyle w:val="NU-besedilo"/>
        <w:numPr>
          <w:ilvl w:val="1"/>
          <w:numId w:val="23"/>
        </w:numPr>
        <w:rPr>
          <w:b/>
        </w:rPr>
      </w:pPr>
      <w:r w:rsidRPr="00A7703D">
        <w:rPr>
          <w:b/>
        </w:rPr>
        <w:t>Uspešno sodelovanje pri urejanju prostora z upoštevanjem varstvenih ciljev</w:t>
      </w:r>
    </w:p>
    <w:p w:rsidR="00793DDF" w:rsidRPr="00A7703D" w:rsidRDefault="00BC5615" w:rsidP="00793DDF">
      <w:pPr>
        <w:pStyle w:val="NU-besedilo"/>
        <w:spacing w:after="240"/>
        <w:ind w:left="1146"/>
      </w:pPr>
      <w:r w:rsidRPr="00A7703D">
        <w:t xml:space="preserve">Ta cilj določa sodelovanje z nosilci urejanja prostora, </w:t>
      </w:r>
      <w:r>
        <w:t>s čimer</w:t>
      </w:r>
      <w:r w:rsidRPr="00A7703D">
        <w:t xml:space="preserve"> se spodbuja prostorski razvoj, ki upošteva varstvene cilje </w:t>
      </w:r>
      <w:r>
        <w:t>KPLB</w:t>
      </w:r>
      <w:r w:rsidRPr="00A7703D">
        <w:t xml:space="preserve"> ter ohranja značilen krajinski in poselitveni vzorec. Posebno pozornost je treba nameniti razmerju med različnimi rabami kmetijskih zemljišč ter razmerju med obdelovalnimi in poseljenimi površinami.</w:t>
      </w:r>
    </w:p>
    <w:p w:rsidR="00793DDF" w:rsidRDefault="00793DDF" w:rsidP="00967305">
      <w:pPr>
        <w:pStyle w:val="NU-besedilo"/>
        <w:numPr>
          <w:ilvl w:val="1"/>
          <w:numId w:val="23"/>
        </w:numPr>
        <w:rPr>
          <w:b/>
        </w:rPr>
      </w:pPr>
      <w:r w:rsidRPr="00A7703D">
        <w:rPr>
          <w:b/>
        </w:rPr>
        <w:t>Zagotavljanje naravovarstvenega nadzora</w:t>
      </w:r>
    </w:p>
    <w:p w:rsidR="00793DDF" w:rsidRPr="00A7703D" w:rsidRDefault="00793DDF" w:rsidP="00793DDF">
      <w:pPr>
        <w:pStyle w:val="NU-besedilo"/>
        <w:spacing w:after="240"/>
        <w:ind w:left="1146"/>
      </w:pPr>
      <w:r w:rsidRPr="00A7703D">
        <w:t xml:space="preserve">Cilj predvideva vzpostavitev in učinkovito delovanje profesionalne nadzorne službe v okviru </w:t>
      </w:r>
      <w:r w:rsidR="00BC5615">
        <w:t>JZ KPLB</w:t>
      </w:r>
      <w:r w:rsidRPr="00A7703D">
        <w:t>, z namenom neposrednega spremljanja stanja in nadzora nad spoštovanjem varstvenih režimov.</w:t>
      </w:r>
    </w:p>
    <w:p w:rsidR="00793DDF" w:rsidRDefault="00793DDF" w:rsidP="00967305">
      <w:pPr>
        <w:pStyle w:val="NU-besedilo"/>
        <w:numPr>
          <w:ilvl w:val="1"/>
          <w:numId w:val="23"/>
        </w:numPr>
        <w:rPr>
          <w:b/>
        </w:rPr>
      </w:pPr>
      <w:r w:rsidRPr="00A7703D">
        <w:rPr>
          <w:b/>
        </w:rPr>
        <w:t>Uspešno pridobivanje projektnih sredstev</w:t>
      </w:r>
    </w:p>
    <w:p w:rsidR="00793DDF" w:rsidRPr="00A7703D" w:rsidRDefault="00793DDF" w:rsidP="00793DDF">
      <w:pPr>
        <w:pStyle w:val="NU-besedilo"/>
        <w:spacing w:after="240"/>
        <w:ind w:left="1146"/>
      </w:pPr>
      <w:r w:rsidRPr="00A7703D">
        <w:t>Cilj je povečati realizacijo izvajanja ukrepov in aktivnosti s pomočjo pridobivanja dodatnih finančnih sredstev iz lokalnih, državnih in mednarodnih skladov.</w:t>
      </w:r>
    </w:p>
    <w:p w:rsidR="00793DDF" w:rsidRDefault="00793DDF" w:rsidP="00967305">
      <w:pPr>
        <w:pStyle w:val="NU-besedilo"/>
        <w:numPr>
          <w:ilvl w:val="1"/>
          <w:numId w:val="23"/>
        </w:numPr>
        <w:rPr>
          <w:b/>
        </w:rPr>
      </w:pPr>
      <w:r w:rsidRPr="00A7703D">
        <w:rPr>
          <w:b/>
        </w:rPr>
        <w:lastRenderedPageBreak/>
        <w:t>Vzpostavljena bibliografska zbirka Ljubljanskega barj</w:t>
      </w:r>
      <w:r>
        <w:rPr>
          <w:b/>
        </w:rPr>
        <w:t>a</w:t>
      </w:r>
    </w:p>
    <w:p w:rsidR="00793DDF" w:rsidRPr="00A7703D" w:rsidRDefault="00793DDF" w:rsidP="00793DDF">
      <w:pPr>
        <w:pStyle w:val="NU-besedilo"/>
        <w:spacing w:after="240"/>
        <w:ind w:left="1146"/>
      </w:pPr>
      <w:r w:rsidRPr="00A7703D">
        <w:t>Vzpostavljena urejena, redno vzdrževana in ažurirana zbirka podatkov in znanstveno raziskovalnih del iz različnih področij o Ljubljanskem barju prispeva k spodbujanju novih raziskav, spremljanju stanja in osveščanju prebivalstva o pomenu Ljubljanskega barja.</w:t>
      </w:r>
    </w:p>
    <w:p w:rsidR="00793DDF" w:rsidRDefault="00793DDF" w:rsidP="00793DDF">
      <w:pPr>
        <w:pStyle w:val="NU-besedilo"/>
      </w:pPr>
    </w:p>
    <w:p w:rsidR="00793DDF" w:rsidRDefault="00793DDF" w:rsidP="00793DDF">
      <w:pPr>
        <w:pStyle w:val="NU-besedilo"/>
      </w:pPr>
      <w:r>
        <w:t xml:space="preserve">Usmeritve za upravljanje: </w:t>
      </w:r>
    </w:p>
    <w:p w:rsidR="00793DDF" w:rsidRDefault="00793DDF" w:rsidP="00793DDF">
      <w:pPr>
        <w:pStyle w:val="NU-besedilo"/>
      </w:pPr>
    </w:p>
    <w:p w:rsidR="00793DDF" w:rsidRDefault="00793DDF" w:rsidP="00793DDF">
      <w:pPr>
        <w:pStyle w:val="NU-besedilo"/>
      </w:pPr>
    </w:p>
    <w:p w:rsidR="00793DDF" w:rsidRDefault="00793DDF" w:rsidP="00793DDF">
      <w:pPr>
        <w:pStyle w:val="NU-besedilo"/>
      </w:pPr>
    </w:p>
    <w:tbl>
      <w:tblPr>
        <w:tblStyle w:val="Srednjesenenje1poudarek3"/>
        <w:tblW w:w="14034" w:type="dxa"/>
        <w:tblInd w:w="108" w:type="dxa"/>
        <w:tblLayout w:type="fixed"/>
        <w:tblLook w:val="04A0"/>
      </w:tblPr>
      <w:tblGrid>
        <w:gridCol w:w="3969"/>
        <w:gridCol w:w="142"/>
        <w:gridCol w:w="1384"/>
        <w:gridCol w:w="175"/>
        <w:gridCol w:w="1351"/>
        <w:gridCol w:w="209"/>
        <w:gridCol w:w="1458"/>
        <w:gridCol w:w="243"/>
        <w:gridCol w:w="1425"/>
        <w:gridCol w:w="276"/>
        <w:gridCol w:w="1391"/>
        <w:gridCol w:w="168"/>
        <w:gridCol w:w="1843"/>
      </w:tblGrid>
      <w:tr w:rsidR="00793DDF" w:rsidRPr="00372FFC" w:rsidTr="00707FBB">
        <w:trPr>
          <w:cnfStyle w:val="100000000000"/>
          <w:trHeight w:val="341"/>
        </w:trPr>
        <w:tc>
          <w:tcPr>
            <w:cnfStyle w:val="001000000000"/>
            <w:tcW w:w="3969" w:type="dxa"/>
            <w:noWrap/>
          </w:tcPr>
          <w:p w:rsidR="00793DDF" w:rsidRPr="00471EC0" w:rsidRDefault="00793DDF" w:rsidP="00707FBB">
            <w:pPr>
              <w:rPr>
                <w:rFonts w:ascii="Gill Sans MT" w:hAnsi="Gill Sans MT"/>
                <w:bCs w:val="0"/>
                <w:color w:val="FFFFFF"/>
                <w:sz w:val="20"/>
                <w:szCs w:val="20"/>
                <w:highlight w:val="yellow"/>
              </w:rPr>
            </w:pPr>
            <w:r w:rsidRPr="00471EC0">
              <w:rPr>
                <w:rFonts w:ascii="Gill Sans MT" w:hAnsi="Gill Sans MT"/>
                <w:bCs w:val="0"/>
                <w:color w:val="FFFFFF"/>
                <w:sz w:val="20"/>
                <w:szCs w:val="20"/>
              </w:rPr>
              <w:t xml:space="preserve">Dolgoročni cilj </w:t>
            </w:r>
          </w:p>
        </w:tc>
        <w:tc>
          <w:tcPr>
            <w:tcW w:w="1526" w:type="dxa"/>
            <w:gridSpan w:val="2"/>
          </w:tcPr>
          <w:p w:rsidR="00793DDF" w:rsidRPr="00372FFC" w:rsidRDefault="00793DDF" w:rsidP="00707FBB">
            <w:pPr>
              <w:jc w:val="center"/>
              <w:cnfStyle w:val="100000000000"/>
              <w:rPr>
                <w:rFonts w:ascii="Gill Sans MT" w:hAnsi="Gill Sans MT" w:cs="Arial"/>
                <w:b w:val="0"/>
                <w:bCs w:val="0"/>
                <w:color w:val="FFFFFF"/>
                <w:sz w:val="20"/>
                <w:szCs w:val="20"/>
                <w:highlight w:val="yellow"/>
              </w:rPr>
            </w:pPr>
          </w:p>
        </w:tc>
        <w:tc>
          <w:tcPr>
            <w:tcW w:w="1526" w:type="dxa"/>
            <w:gridSpan w:val="2"/>
            <w:noWrap/>
          </w:tcPr>
          <w:p w:rsidR="00793DDF" w:rsidRPr="00372FFC" w:rsidRDefault="00793DDF" w:rsidP="00707FBB">
            <w:pPr>
              <w:jc w:val="center"/>
              <w:cnfStyle w:val="100000000000"/>
              <w:rPr>
                <w:rFonts w:ascii="Gill Sans MT" w:hAnsi="Gill Sans MT" w:cs="Arial"/>
                <w:b w:val="0"/>
                <w:bCs w:val="0"/>
                <w:color w:val="FFFFFF"/>
                <w:sz w:val="20"/>
                <w:szCs w:val="20"/>
                <w:highlight w:val="yellow"/>
              </w:rPr>
            </w:pPr>
          </w:p>
        </w:tc>
        <w:tc>
          <w:tcPr>
            <w:tcW w:w="1667" w:type="dxa"/>
            <w:gridSpan w:val="2"/>
            <w:noWrap/>
          </w:tcPr>
          <w:p w:rsidR="00793DDF" w:rsidRPr="00372FFC" w:rsidRDefault="00793DDF" w:rsidP="00707FBB">
            <w:pPr>
              <w:jc w:val="center"/>
              <w:cnfStyle w:val="100000000000"/>
              <w:rPr>
                <w:rFonts w:ascii="Gill Sans MT" w:hAnsi="Gill Sans MT" w:cs="Arial"/>
                <w:b w:val="0"/>
                <w:bCs w:val="0"/>
                <w:color w:val="FFFFFF"/>
                <w:sz w:val="20"/>
                <w:szCs w:val="20"/>
                <w:highlight w:val="yellow"/>
              </w:rPr>
            </w:pPr>
          </w:p>
        </w:tc>
        <w:tc>
          <w:tcPr>
            <w:tcW w:w="1668" w:type="dxa"/>
            <w:gridSpan w:val="2"/>
            <w:noWrap/>
          </w:tcPr>
          <w:p w:rsidR="00793DDF" w:rsidRPr="00372FFC" w:rsidRDefault="00793DDF" w:rsidP="00707FBB">
            <w:pPr>
              <w:jc w:val="center"/>
              <w:cnfStyle w:val="100000000000"/>
              <w:rPr>
                <w:rFonts w:ascii="Gill Sans MT" w:hAnsi="Gill Sans MT" w:cs="Arial"/>
                <w:b w:val="0"/>
                <w:bCs w:val="0"/>
                <w:color w:val="FFFFFF"/>
                <w:sz w:val="20"/>
                <w:szCs w:val="20"/>
                <w:highlight w:val="yellow"/>
              </w:rPr>
            </w:pPr>
          </w:p>
        </w:tc>
        <w:tc>
          <w:tcPr>
            <w:tcW w:w="1667" w:type="dxa"/>
            <w:gridSpan w:val="2"/>
          </w:tcPr>
          <w:p w:rsidR="00793DDF" w:rsidRPr="00372FFC" w:rsidRDefault="00793DDF" w:rsidP="00707FBB">
            <w:pPr>
              <w:jc w:val="center"/>
              <w:cnfStyle w:val="100000000000"/>
              <w:rPr>
                <w:rFonts w:ascii="Gill Sans MT" w:hAnsi="Gill Sans MT" w:cs="Arial"/>
                <w:b w:val="0"/>
                <w:bCs w:val="0"/>
                <w:color w:val="FFFFFF"/>
                <w:sz w:val="20"/>
                <w:szCs w:val="20"/>
                <w:highlight w:val="yellow"/>
              </w:rPr>
            </w:pPr>
          </w:p>
        </w:tc>
        <w:tc>
          <w:tcPr>
            <w:tcW w:w="2011" w:type="dxa"/>
            <w:gridSpan w:val="2"/>
            <w:noWrap/>
          </w:tcPr>
          <w:p w:rsidR="00793DDF" w:rsidRPr="00372FFC" w:rsidRDefault="00793DDF" w:rsidP="00707FBB">
            <w:pPr>
              <w:jc w:val="center"/>
              <w:cnfStyle w:val="100000000000"/>
              <w:rPr>
                <w:rFonts w:ascii="Gill Sans MT" w:hAnsi="Gill Sans MT" w:cs="Arial"/>
                <w:b w:val="0"/>
                <w:bCs w:val="0"/>
                <w:color w:val="FFFFFF"/>
                <w:sz w:val="20"/>
                <w:szCs w:val="20"/>
                <w:highlight w:val="yellow"/>
              </w:rPr>
            </w:pPr>
          </w:p>
        </w:tc>
      </w:tr>
      <w:tr w:rsidR="00793DDF" w:rsidRPr="00372FFC" w:rsidTr="00707FBB">
        <w:trPr>
          <w:cnfStyle w:val="000000100000"/>
          <w:trHeight w:val="441"/>
        </w:trPr>
        <w:tc>
          <w:tcPr>
            <w:cnfStyle w:val="001000000000"/>
            <w:tcW w:w="14034" w:type="dxa"/>
            <w:gridSpan w:val="13"/>
            <w:tcBorders>
              <w:bottom w:val="single" w:sz="8" w:space="0" w:color="B3CC82" w:themeColor="accent3" w:themeTint="BF"/>
            </w:tcBorders>
            <w:vAlign w:val="center"/>
          </w:tcPr>
          <w:p w:rsidR="00793DDF" w:rsidRPr="00471EC0" w:rsidRDefault="00793DDF" w:rsidP="00707FBB">
            <w:pPr>
              <w:rPr>
                <w:rFonts w:ascii="Gill Sans MT" w:hAnsi="Gill Sans MT"/>
                <w:bCs w:val="0"/>
                <w:szCs w:val="20"/>
              </w:rPr>
            </w:pPr>
            <w:r w:rsidRPr="00471EC0">
              <w:rPr>
                <w:rFonts w:ascii="Gill Sans MT" w:hAnsi="Gill Sans MT"/>
                <w:bCs w:val="0"/>
                <w:szCs w:val="20"/>
              </w:rPr>
              <w:t xml:space="preserve">CILJ 3: </w:t>
            </w:r>
            <w:r w:rsidRPr="00471EC0">
              <w:rPr>
                <w:rFonts w:ascii="Gill Sans MT" w:hAnsi="Gill Sans MT"/>
              </w:rPr>
              <w:t>Učinkovito upravljanje</w:t>
            </w:r>
          </w:p>
        </w:tc>
      </w:tr>
      <w:tr w:rsidR="00793DDF" w:rsidRPr="005F7B90" w:rsidTr="00707FBB">
        <w:trPr>
          <w:cnfStyle w:val="000000010000"/>
          <w:trHeight w:val="441"/>
        </w:trPr>
        <w:tc>
          <w:tcPr>
            <w:cnfStyle w:val="001000000000"/>
            <w:tcW w:w="4111" w:type="dxa"/>
            <w:gridSpan w:val="2"/>
            <w:shd w:val="clear" w:color="auto" w:fill="9BBB59"/>
          </w:tcPr>
          <w:p w:rsidR="00793DDF" w:rsidRPr="00471EC0" w:rsidRDefault="00793DDF" w:rsidP="00707FBB">
            <w:pPr>
              <w:pStyle w:val="Naloga"/>
              <w:numPr>
                <w:ilvl w:val="2"/>
                <w:numId w:val="0"/>
              </w:numPr>
              <w:rPr>
                <w:rFonts w:ascii="Gill Sans MT" w:hAnsi="Gill Sans MT"/>
                <w:color w:val="FFFFFF" w:themeColor="background1"/>
                <w:szCs w:val="20"/>
              </w:rPr>
            </w:pPr>
            <w:r w:rsidRPr="00471EC0">
              <w:rPr>
                <w:rFonts w:ascii="Gill Sans MT" w:hAnsi="Gill Sans MT"/>
                <w:color w:val="FFFFFF" w:themeColor="background1"/>
                <w:szCs w:val="20"/>
              </w:rPr>
              <w:t>Operativni cilj – aktivnost</w:t>
            </w:r>
          </w:p>
        </w:tc>
        <w:tc>
          <w:tcPr>
            <w:tcW w:w="1559" w:type="dxa"/>
            <w:gridSpan w:val="2"/>
            <w:shd w:val="clear" w:color="auto" w:fill="9BBB59"/>
            <w:vAlign w:val="center"/>
          </w:tcPr>
          <w:p w:rsidR="00793DDF" w:rsidRPr="005F7B90" w:rsidRDefault="00793DDF" w:rsidP="00707FBB">
            <w:pPr>
              <w:jc w:val="center"/>
              <w:cnfStyle w:val="000000010000"/>
              <w:rPr>
                <w:rFonts w:ascii="Gill Sans MT" w:hAnsi="Gill Sans MT" w:cs="Arial"/>
                <w:color w:val="FFFFFF" w:themeColor="background1"/>
                <w:sz w:val="20"/>
                <w:szCs w:val="20"/>
              </w:rPr>
            </w:pPr>
            <w:r w:rsidRPr="005F7B90">
              <w:rPr>
                <w:rFonts w:ascii="Gill Sans MT" w:hAnsi="Gill Sans MT" w:cs="Arial"/>
                <w:b/>
                <w:bCs/>
                <w:color w:val="FFFFFF" w:themeColor="background1"/>
                <w:sz w:val="20"/>
                <w:szCs w:val="20"/>
              </w:rPr>
              <w:t>Prednostna naloga</w:t>
            </w:r>
          </w:p>
        </w:tc>
        <w:tc>
          <w:tcPr>
            <w:tcW w:w="1560" w:type="dxa"/>
            <w:gridSpan w:val="2"/>
            <w:shd w:val="clear" w:color="auto" w:fill="9BBB59"/>
            <w:noWrap/>
            <w:vAlign w:val="center"/>
          </w:tcPr>
          <w:p w:rsidR="00793DDF" w:rsidRPr="005F7B90" w:rsidRDefault="00793DDF" w:rsidP="00707FBB">
            <w:pPr>
              <w:jc w:val="center"/>
              <w:cnfStyle w:val="000000010000"/>
              <w:rPr>
                <w:rFonts w:ascii="Gill Sans MT" w:hAnsi="Gill Sans MT" w:cs="Arial"/>
                <w:b/>
                <w:bCs/>
                <w:color w:val="FFFFFF" w:themeColor="background1"/>
                <w:sz w:val="20"/>
                <w:szCs w:val="20"/>
              </w:rPr>
            </w:pPr>
            <w:r w:rsidRPr="005F7B90">
              <w:rPr>
                <w:rFonts w:ascii="Gill Sans MT" w:hAnsi="Gill Sans MT" w:cs="Arial"/>
                <w:b/>
                <w:bCs/>
                <w:color w:val="FFFFFF" w:themeColor="background1"/>
                <w:sz w:val="20"/>
                <w:szCs w:val="20"/>
              </w:rPr>
              <w:t>Rok izvedbe</w:t>
            </w:r>
          </w:p>
        </w:tc>
        <w:tc>
          <w:tcPr>
            <w:tcW w:w="1701" w:type="dxa"/>
            <w:gridSpan w:val="2"/>
            <w:shd w:val="clear" w:color="auto" w:fill="9BBB59"/>
            <w:noWrap/>
            <w:vAlign w:val="center"/>
          </w:tcPr>
          <w:p w:rsidR="00793DDF" w:rsidRPr="005F7B90" w:rsidRDefault="00793DDF" w:rsidP="00707FBB">
            <w:pPr>
              <w:jc w:val="center"/>
              <w:cnfStyle w:val="000000010000"/>
              <w:rPr>
                <w:rFonts w:ascii="Gill Sans MT" w:hAnsi="Gill Sans MT" w:cs="Arial"/>
                <w:b/>
                <w:bCs/>
                <w:color w:val="FFFFFF" w:themeColor="background1"/>
                <w:sz w:val="20"/>
                <w:szCs w:val="20"/>
              </w:rPr>
            </w:pPr>
            <w:r w:rsidRPr="005F7B90">
              <w:rPr>
                <w:rFonts w:ascii="Gill Sans MT" w:hAnsi="Gill Sans MT" w:cs="Arial"/>
                <w:b/>
                <w:bCs/>
                <w:color w:val="FFFFFF" w:themeColor="background1"/>
                <w:sz w:val="20"/>
                <w:szCs w:val="20"/>
              </w:rPr>
              <w:t>Način preverjanja</w:t>
            </w:r>
          </w:p>
        </w:tc>
        <w:tc>
          <w:tcPr>
            <w:tcW w:w="1701" w:type="dxa"/>
            <w:gridSpan w:val="2"/>
            <w:shd w:val="clear" w:color="auto" w:fill="9BBB59"/>
            <w:noWrap/>
            <w:vAlign w:val="center"/>
          </w:tcPr>
          <w:p w:rsidR="00793DDF" w:rsidRPr="005F7B90" w:rsidRDefault="00793DDF" w:rsidP="00707FBB">
            <w:pPr>
              <w:jc w:val="center"/>
              <w:cnfStyle w:val="000000010000"/>
              <w:rPr>
                <w:rFonts w:ascii="Gill Sans MT" w:hAnsi="Gill Sans MT" w:cs="Arial"/>
                <w:b/>
                <w:bCs/>
                <w:color w:val="FFFFFF" w:themeColor="background1"/>
                <w:sz w:val="20"/>
                <w:szCs w:val="20"/>
              </w:rPr>
            </w:pPr>
            <w:r w:rsidRPr="005F7B90">
              <w:rPr>
                <w:rFonts w:ascii="Gill Sans MT" w:hAnsi="Gill Sans MT" w:cs="Arial"/>
                <w:b/>
                <w:bCs/>
                <w:color w:val="FFFFFF" w:themeColor="background1"/>
                <w:sz w:val="20"/>
                <w:szCs w:val="20"/>
              </w:rPr>
              <w:t>Viri</w:t>
            </w:r>
          </w:p>
        </w:tc>
        <w:tc>
          <w:tcPr>
            <w:tcW w:w="1559" w:type="dxa"/>
            <w:gridSpan w:val="2"/>
            <w:shd w:val="clear" w:color="auto" w:fill="9BBB59"/>
            <w:vAlign w:val="center"/>
          </w:tcPr>
          <w:p w:rsidR="00793DDF" w:rsidRPr="005F7B90" w:rsidRDefault="00793DDF" w:rsidP="00707FBB">
            <w:pPr>
              <w:jc w:val="center"/>
              <w:cnfStyle w:val="000000010000"/>
              <w:rPr>
                <w:rFonts w:ascii="Gill Sans MT" w:hAnsi="Gill Sans MT" w:cs="Arial"/>
                <w:b/>
                <w:bCs/>
                <w:color w:val="FFFFFF" w:themeColor="background1"/>
                <w:sz w:val="20"/>
                <w:szCs w:val="20"/>
              </w:rPr>
            </w:pPr>
            <w:r w:rsidRPr="005F7B90">
              <w:rPr>
                <w:rFonts w:ascii="Gill Sans MT" w:hAnsi="Gill Sans MT" w:cs="Arial"/>
                <w:b/>
                <w:bCs/>
                <w:color w:val="FFFFFF" w:themeColor="background1"/>
                <w:sz w:val="20"/>
                <w:szCs w:val="20"/>
              </w:rPr>
              <w:t>Sodelavci</w:t>
            </w:r>
          </w:p>
        </w:tc>
        <w:tc>
          <w:tcPr>
            <w:tcW w:w="1843" w:type="dxa"/>
            <w:shd w:val="clear" w:color="auto" w:fill="9BBB59"/>
            <w:noWrap/>
            <w:vAlign w:val="center"/>
          </w:tcPr>
          <w:p w:rsidR="00793DDF" w:rsidRPr="005F7B90" w:rsidRDefault="00793DDF" w:rsidP="00707FBB">
            <w:pPr>
              <w:jc w:val="center"/>
              <w:cnfStyle w:val="000000010000"/>
              <w:rPr>
                <w:rFonts w:ascii="Gill Sans MT" w:hAnsi="Gill Sans MT" w:cs="Arial"/>
                <w:b/>
                <w:bCs/>
                <w:color w:val="FFFFFF" w:themeColor="background1"/>
                <w:sz w:val="20"/>
                <w:szCs w:val="20"/>
              </w:rPr>
            </w:pPr>
            <w:r w:rsidRPr="005F7B90">
              <w:rPr>
                <w:rFonts w:ascii="Gill Sans MT" w:hAnsi="Gill Sans MT" w:cs="Arial"/>
                <w:b/>
                <w:bCs/>
                <w:color w:val="FFFFFF" w:themeColor="background1"/>
                <w:sz w:val="20"/>
                <w:szCs w:val="20"/>
              </w:rPr>
              <w:t>Ocena stroškov</w:t>
            </w:r>
          </w:p>
        </w:tc>
      </w:tr>
      <w:tr w:rsidR="00793DDF" w:rsidRPr="00372FFC" w:rsidTr="00707FBB">
        <w:trPr>
          <w:cnfStyle w:val="000000100000"/>
          <w:trHeight w:val="441"/>
        </w:trPr>
        <w:tc>
          <w:tcPr>
            <w:cnfStyle w:val="001000000000"/>
            <w:tcW w:w="4111" w:type="dxa"/>
            <w:gridSpan w:val="2"/>
            <w:vAlign w:val="center"/>
          </w:tcPr>
          <w:p w:rsidR="00793DDF" w:rsidRPr="00471EC0" w:rsidRDefault="00793DDF" w:rsidP="00707FBB">
            <w:pPr>
              <w:pStyle w:val="Naloga"/>
              <w:numPr>
                <w:ilvl w:val="2"/>
                <w:numId w:val="0"/>
              </w:numPr>
              <w:ind w:left="284"/>
              <w:rPr>
                <w:rFonts w:ascii="Gill Sans MT" w:hAnsi="Gill Sans MT"/>
                <w:b w:val="0"/>
                <w:szCs w:val="20"/>
              </w:rPr>
            </w:pPr>
            <w:r w:rsidRPr="00471EC0">
              <w:rPr>
                <w:rFonts w:ascii="Gill Sans MT" w:hAnsi="Gill Sans MT"/>
                <w:b w:val="0"/>
                <w:szCs w:val="20"/>
              </w:rPr>
              <w:t xml:space="preserve">3.1 </w:t>
            </w:r>
            <w:r w:rsidR="00471EC0" w:rsidRPr="00471EC0">
              <w:rPr>
                <w:rFonts w:ascii="Gill Sans MT" w:hAnsi="Gill Sans MT"/>
                <w:b w:val="0"/>
              </w:rPr>
              <w:t>Učinkovito sodelovanje z deležniki</w:t>
            </w:r>
          </w:p>
        </w:tc>
        <w:tc>
          <w:tcPr>
            <w:tcW w:w="1559" w:type="dxa"/>
            <w:gridSpan w:val="2"/>
            <w:vAlign w:val="center"/>
          </w:tcPr>
          <w:p w:rsidR="00793DDF" w:rsidRPr="00372FFC" w:rsidRDefault="00793DDF" w:rsidP="00707FBB">
            <w:pPr>
              <w:jc w:val="center"/>
              <w:cnfStyle w:val="000000100000"/>
              <w:rPr>
                <w:rFonts w:ascii="Gill Sans MT" w:hAnsi="Gill Sans MT" w:cs="Arial"/>
                <w:sz w:val="20"/>
                <w:szCs w:val="20"/>
              </w:rPr>
            </w:pPr>
          </w:p>
        </w:tc>
        <w:tc>
          <w:tcPr>
            <w:tcW w:w="1560" w:type="dxa"/>
            <w:gridSpan w:val="2"/>
            <w:noWrap/>
            <w:vAlign w:val="center"/>
          </w:tcPr>
          <w:p w:rsidR="00793DDF" w:rsidRPr="00372FFC" w:rsidRDefault="00793DDF" w:rsidP="00707FBB">
            <w:pPr>
              <w:jc w:val="center"/>
              <w:cnfStyle w:val="000000100000"/>
              <w:rPr>
                <w:rFonts w:ascii="Gill Sans MT" w:hAnsi="Gill Sans MT" w:cs="Arial"/>
                <w:b/>
                <w:bCs/>
                <w:sz w:val="20"/>
                <w:szCs w:val="20"/>
              </w:rPr>
            </w:pPr>
          </w:p>
        </w:tc>
        <w:tc>
          <w:tcPr>
            <w:tcW w:w="1701" w:type="dxa"/>
            <w:gridSpan w:val="2"/>
            <w:noWrap/>
            <w:vAlign w:val="center"/>
          </w:tcPr>
          <w:p w:rsidR="00793DDF" w:rsidRPr="00372FFC" w:rsidRDefault="00793DDF" w:rsidP="00707FBB">
            <w:pPr>
              <w:jc w:val="center"/>
              <w:cnfStyle w:val="000000100000"/>
              <w:rPr>
                <w:rFonts w:ascii="Gill Sans MT" w:hAnsi="Gill Sans MT" w:cs="Arial"/>
                <w:b/>
                <w:bCs/>
                <w:sz w:val="20"/>
                <w:szCs w:val="20"/>
              </w:rPr>
            </w:pPr>
          </w:p>
        </w:tc>
        <w:tc>
          <w:tcPr>
            <w:tcW w:w="1701" w:type="dxa"/>
            <w:gridSpan w:val="2"/>
            <w:noWrap/>
            <w:vAlign w:val="center"/>
          </w:tcPr>
          <w:p w:rsidR="00793DDF" w:rsidRPr="00372FFC" w:rsidRDefault="00793DDF" w:rsidP="00707FBB">
            <w:pPr>
              <w:jc w:val="center"/>
              <w:cnfStyle w:val="000000100000"/>
              <w:rPr>
                <w:rFonts w:ascii="Gill Sans MT" w:hAnsi="Gill Sans MT" w:cs="Arial"/>
                <w:b/>
                <w:bCs/>
                <w:sz w:val="20"/>
                <w:szCs w:val="20"/>
              </w:rPr>
            </w:pPr>
          </w:p>
        </w:tc>
        <w:tc>
          <w:tcPr>
            <w:tcW w:w="1559" w:type="dxa"/>
            <w:gridSpan w:val="2"/>
            <w:vAlign w:val="center"/>
          </w:tcPr>
          <w:p w:rsidR="00793DDF" w:rsidRPr="00372FFC" w:rsidRDefault="00793DDF" w:rsidP="00707FBB">
            <w:pPr>
              <w:jc w:val="center"/>
              <w:cnfStyle w:val="000000100000"/>
              <w:rPr>
                <w:rFonts w:ascii="Gill Sans MT" w:hAnsi="Gill Sans MT" w:cs="Arial"/>
                <w:b/>
                <w:bCs/>
                <w:sz w:val="20"/>
                <w:szCs w:val="20"/>
              </w:rPr>
            </w:pPr>
          </w:p>
        </w:tc>
        <w:tc>
          <w:tcPr>
            <w:tcW w:w="1843" w:type="dxa"/>
            <w:noWrap/>
            <w:vAlign w:val="center"/>
          </w:tcPr>
          <w:p w:rsidR="00793DDF" w:rsidRPr="00372FFC" w:rsidRDefault="00793DDF" w:rsidP="00707FBB">
            <w:pPr>
              <w:jc w:val="center"/>
              <w:cnfStyle w:val="000000100000"/>
              <w:rPr>
                <w:rFonts w:ascii="Gill Sans MT" w:hAnsi="Gill Sans MT" w:cs="Arial"/>
                <w:b/>
                <w:bCs/>
                <w:sz w:val="20"/>
                <w:szCs w:val="20"/>
              </w:rPr>
            </w:pPr>
          </w:p>
        </w:tc>
      </w:tr>
      <w:tr w:rsidR="00793DDF" w:rsidRPr="00372FFC" w:rsidTr="00707FBB">
        <w:trPr>
          <w:cnfStyle w:val="000000010000"/>
          <w:trHeight w:val="441"/>
        </w:trPr>
        <w:tc>
          <w:tcPr>
            <w:cnfStyle w:val="001000000000"/>
            <w:tcW w:w="4111" w:type="dxa"/>
            <w:gridSpan w:val="2"/>
            <w:shd w:val="clear" w:color="auto" w:fill="auto"/>
            <w:vAlign w:val="center"/>
          </w:tcPr>
          <w:p w:rsidR="00793DDF" w:rsidRPr="00471EC0" w:rsidRDefault="00793DDF" w:rsidP="00707FBB">
            <w:pPr>
              <w:pStyle w:val="Aktivnost"/>
              <w:numPr>
                <w:ilvl w:val="3"/>
                <w:numId w:val="0"/>
              </w:numPr>
              <w:ind w:left="709"/>
              <w:rPr>
                <w:rFonts w:ascii="Gill Sans MT" w:hAnsi="Gill Sans MT"/>
                <w:color w:val="auto"/>
                <w:szCs w:val="20"/>
                <w:highlight w:val="yellow"/>
              </w:rPr>
            </w:pPr>
          </w:p>
        </w:tc>
        <w:tc>
          <w:tcPr>
            <w:tcW w:w="1559" w:type="dxa"/>
            <w:gridSpan w:val="2"/>
            <w:shd w:val="clear" w:color="auto" w:fill="auto"/>
            <w:vAlign w:val="center"/>
          </w:tcPr>
          <w:p w:rsidR="00793DDF" w:rsidRPr="00372FFC" w:rsidRDefault="00793DDF" w:rsidP="00707FBB">
            <w:pPr>
              <w:cnfStyle w:val="000000010000"/>
              <w:rPr>
                <w:rFonts w:ascii="Gill Sans MT" w:hAnsi="Gill Sans MT" w:cs="Arial"/>
                <w:color w:val="000000"/>
                <w:sz w:val="20"/>
                <w:szCs w:val="20"/>
                <w:highlight w:val="yellow"/>
              </w:rPr>
            </w:pPr>
          </w:p>
        </w:tc>
        <w:tc>
          <w:tcPr>
            <w:tcW w:w="1560" w:type="dxa"/>
            <w:gridSpan w:val="2"/>
            <w:shd w:val="clear" w:color="auto" w:fill="auto"/>
            <w:noWrap/>
            <w:vAlign w:val="center"/>
          </w:tcPr>
          <w:p w:rsidR="00793DDF" w:rsidRPr="00372FFC" w:rsidRDefault="00793DDF" w:rsidP="00707FBB">
            <w:pPr>
              <w:cnfStyle w:val="000000010000"/>
              <w:rPr>
                <w:rFonts w:ascii="Gill Sans MT" w:hAnsi="Gill Sans MT" w:cs="Arial"/>
                <w:color w:val="000000"/>
                <w:sz w:val="20"/>
                <w:szCs w:val="20"/>
                <w:highlight w:val="yellow"/>
              </w:rPr>
            </w:pPr>
          </w:p>
        </w:tc>
        <w:tc>
          <w:tcPr>
            <w:tcW w:w="1701" w:type="dxa"/>
            <w:gridSpan w:val="2"/>
            <w:shd w:val="clear" w:color="auto" w:fill="auto"/>
            <w:noWrap/>
            <w:vAlign w:val="center"/>
          </w:tcPr>
          <w:p w:rsidR="00793DDF" w:rsidRPr="00372FFC" w:rsidRDefault="00793DDF" w:rsidP="00707FBB">
            <w:pPr>
              <w:cnfStyle w:val="000000010000"/>
              <w:rPr>
                <w:rFonts w:ascii="Gill Sans MT" w:hAnsi="Gill Sans MT" w:cs="Arial"/>
                <w:color w:val="000000"/>
                <w:sz w:val="20"/>
                <w:szCs w:val="20"/>
                <w:highlight w:val="yellow"/>
              </w:rPr>
            </w:pPr>
          </w:p>
        </w:tc>
        <w:tc>
          <w:tcPr>
            <w:tcW w:w="1701" w:type="dxa"/>
            <w:gridSpan w:val="2"/>
            <w:shd w:val="clear" w:color="auto" w:fill="auto"/>
            <w:noWrap/>
            <w:vAlign w:val="center"/>
          </w:tcPr>
          <w:p w:rsidR="00793DDF" w:rsidRPr="00372FFC" w:rsidRDefault="00793DDF" w:rsidP="00707FBB">
            <w:pPr>
              <w:cnfStyle w:val="000000010000"/>
              <w:rPr>
                <w:rFonts w:ascii="Gill Sans MT" w:hAnsi="Gill Sans MT" w:cs="Arial"/>
                <w:color w:val="000000"/>
                <w:sz w:val="20"/>
                <w:szCs w:val="20"/>
                <w:highlight w:val="yellow"/>
              </w:rPr>
            </w:pPr>
          </w:p>
        </w:tc>
        <w:tc>
          <w:tcPr>
            <w:tcW w:w="1559" w:type="dxa"/>
            <w:gridSpan w:val="2"/>
            <w:shd w:val="clear" w:color="auto" w:fill="auto"/>
            <w:vAlign w:val="center"/>
          </w:tcPr>
          <w:p w:rsidR="00793DDF" w:rsidRPr="00372FFC" w:rsidRDefault="00793DDF" w:rsidP="00707FBB">
            <w:pPr>
              <w:cnfStyle w:val="000000010000"/>
              <w:rPr>
                <w:rFonts w:ascii="Gill Sans MT" w:hAnsi="Gill Sans MT" w:cs="Arial"/>
                <w:color w:val="000000"/>
                <w:sz w:val="20"/>
                <w:szCs w:val="20"/>
                <w:highlight w:val="yellow"/>
              </w:rPr>
            </w:pPr>
          </w:p>
        </w:tc>
        <w:tc>
          <w:tcPr>
            <w:tcW w:w="1843" w:type="dxa"/>
            <w:shd w:val="clear" w:color="auto" w:fill="auto"/>
            <w:noWrap/>
            <w:vAlign w:val="center"/>
          </w:tcPr>
          <w:p w:rsidR="00793DDF" w:rsidRPr="00372FFC" w:rsidRDefault="00793DDF" w:rsidP="00707FBB">
            <w:pPr>
              <w:cnfStyle w:val="000000010000"/>
              <w:rPr>
                <w:rFonts w:ascii="Gill Sans MT" w:hAnsi="Gill Sans MT" w:cs="Arial"/>
                <w:color w:val="000000"/>
                <w:sz w:val="20"/>
                <w:szCs w:val="20"/>
                <w:highlight w:val="yellow"/>
              </w:rPr>
            </w:pPr>
          </w:p>
        </w:tc>
      </w:tr>
      <w:tr w:rsidR="00793DDF" w:rsidRPr="00372FFC" w:rsidTr="00707FBB">
        <w:trPr>
          <w:cnfStyle w:val="000000100000"/>
          <w:trHeight w:val="441"/>
        </w:trPr>
        <w:tc>
          <w:tcPr>
            <w:cnfStyle w:val="001000000000"/>
            <w:tcW w:w="4111" w:type="dxa"/>
            <w:gridSpan w:val="2"/>
            <w:shd w:val="clear" w:color="auto" w:fill="auto"/>
            <w:vAlign w:val="center"/>
          </w:tcPr>
          <w:p w:rsidR="00793DDF" w:rsidRPr="00471EC0" w:rsidRDefault="00793DDF" w:rsidP="00707FBB">
            <w:pPr>
              <w:pStyle w:val="Aktivnost"/>
              <w:numPr>
                <w:ilvl w:val="3"/>
                <w:numId w:val="0"/>
              </w:numPr>
              <w:ind w:left="709"/>
              <w:rPr>
                <w:rFonts w:ascii="Gill Sans MT" w:hAnsi="Gill Sans MT"/>
                <w:color w:val="auto"/>
                <w:szCs w:val="20"/>
                <w:highlight w:val="yellow"/>
              </w:rPr>
            </w:pPr>
          </w:p>
        </w:tc>
        <w:tc>
          <w:tcPr>
            <w:tcW w:w="1559" w:type="dxa"/>
            <w:gridSpan w:val="2"/>
            <w:shd w:val="clear" w:color="auto" w:fill="auto"/>
            <w:vAlign w:val="center"/>
          </w:tcPr>
          <w:p w:rsidR="00793DDF" w:rsidRPr="00372FFC" w:rsidRDefault="00793DDF" w:rsidP="00707FBB">
            <w:pPr>
              <w:cnfStyle w:val="000000100000"/>
              <w:rPr>
                <w:rFonts w:ascii="Gill Sans MT" w:hAnsi="Gill Sans MT" w:cs="Arial"/>
                <w:color w:val="000000"/>
                <w:sz w:val="20"/>
                <w:szCs w:val="20"/>
                <w:highlight w:val="yellow"/>
              </w:rPr>
            </w:pPr>
          </w:p>
        </w:tc>
        <w:tc>
          <w:tcPr>
            <w:tcW w:w="1560" w:type="dxa"/>
            <w:gridSpan w:val="2"/>
            <w:shd w:val="clear" w:color="auto" w:fill="auto"/>
            <w:noWrap/>
            <w:vAlign w:val="center"/>
          </w:tcPr>
          <w:p w:rsidR="00793DDF" w:rsidRPr="00372FFC" w:rsidRDefault="00793DDF" w:rsidP="00707FBB">
            <w:pPr>
              <w:cnfStyle w:val="000000100000"/>
              <w:rPr>
                <w:rFonts w:ascii="Gill Sans MT" w:hAnsi="Gill Sans MT" w:cs="Arial"/>
                <w:color w:val="000000"/>
                <w:sz w:val="20"/>
                <w:szCs w:val="20"/>
                <w:highlight w:val="yellow"/>
              </w:rPr>
            </w:pPr>
          </w:p>
        </w:tc>
        <w:tc>
          <w:tcPr>
            <w:tcW w:w="1701" w:type="dxa"/>
            <w:gridSpan w:val="2"/>
            <w:shd w:val="clear" w:color="auto" w:fill="auto"/>
            <w:noWrap/>
            <w:vAlign w:val="center"/>
          </w:tcPr>
          <w:p w:rsidR="00793DDF" w:rsidRPr="00372FFC" w:rsidRDefault="00793DDF" w:rsidP="00707FBB">
            <w:pPr>
              <w:cnfStyle w:val="000000100000"/>
              <w:rPr>
                <w:rFonts w:ascii="Gill Sans MT" w:hAnsi="Gill Sans MT" w:cs="Arial"/>
                <w:color w:val="000000"/>
                <w:sz w:val="20"/>
                <w:szCs w:val="20"/>
                <w:highlight w:val="yellow"/>
              </w:rPr>
            </w:pPr>
          </w:p>
        </w:tc>
        <w:tc>
          <w:tcPr>
            <w:tcW w:w="1701" w:type="dxa"/>
            <w:gridSpan w:val="2"/>
            <w:shd w:val="clear" w:color="auto" w:fill="auto"/>
            <w:noWrap/>
            <w:vAlign w:val="center"/>
          </w:tcPr>
          <w:p w:rsidR="00793DDF" w:rsidRPr="00372FFC" w:rsidRDefault="00793DDF" w:rsidP="00707FBB">
            <w:pPr>
              <w:cnfStyle w:val="000000100000"/>
              <w:rPr>
                <w:rFonts w:ascii="Gill Sans MT" w:hAnsi="Gill Sans MT" w:cs="Arial"/>
                <w:color w:val="000000"/>
                <w:sz w:val="20"/>
                <w:szCs w:val="20"/>
                <w:highlight w:val="yellow"/>
              </w:rPr>
            </w:pPr>
          </w:p>
        </w:tc>
        <w:tc>
          <w:tcPr>
            <w:tcW w:w="1559" w:type="dxa"/>
            <w:gridSpan w:val="2"/>
            <w:shd w:val="clear" w:color="auto" w:fill="auto"/>
            <w:vAlign w:val="center"/>
          </w:tcPr>
          <w:p w:rsidR="00793DDF" w:rsidRPr="00372FFC" w:rsidRDefault="00793DDF" w:rsidP="00707FBB">
            <w:pPr>
              <w:cnfStyle w:val="000000100000"/>
              <w:rPr>
                <w:rFonts w:ascii="Gill Sans MT" w:hAnsi="Gill Sans MT" w:cs="Arial"/>
                <w:color w:val="000000"/>
                <w:sz w:val="20"/>
                <w:szCs w:val="20"/>
                <w:highlight w:val="yellow"/>
              </w:rPr>
            </w:pPr>
          </w:p>
        </w:tc>
        <w:tc>
          <w:tcPr>
            <w:tcW w:w="1843" w:type="dxa"/>
            <w:shd w:val="clear" w:color="auto" w:fill="auto"/>
            <w:noWrap/>
            <w:vAlign w:val="center"/>
          </w:tcPr>
          <w:p w:rsidR="00793DDF" w:rsidRPr="00372FFC" w:rsidRDefault="00793DDF" w:rsidP="00707FBB">
            <w:pPr>
              <w:cnfStyle w:val="000000100000"/>
              <w:rPr>
                <w:rFonts w:ascii="Gill Sans MT" w:hAnsi="Gill Sans MT" w:cs="Arial"/>
                <w:sz w:val="20"/>
                <w:szCs w:val="20"/>
                <w:highlight w:val="yellow"/>
              </w:rPr>
            </w:pPr>
          </w:p>
        </w:tc>
      </w:tr>
      <w:tr w:rsidR="00793DDF" w:rsidRPr="00372FFC" w:rsidTr="00707FBB">
        <w:trPr>
          <w:cnfStyle w:val="000000010000"/>
          <w:trHeight w:val="441"/>
        </w:trPr>
        <w:tc>
          <w:tcPr>
            <w:cnfStyle w:val="001000000000"/>
            <w:tcW w:w="4111" w:type="dxa"/>
            <w:gridSpan w:val="2"/>
            <w:shd w:val="clear" w:color="auto" w:fill="auto"/>
            <w:vAlign w:val="center"/>
          </w:tcPr>
          <w:p w:rsidR="00793DDF" w:rsidRPr="00471EC0" w:rsidRDefault="00793DDF" w:rsidP="00707FBB">
            <w:pPr>
              <w:pStyle w:val="Aktivnost"/>
              <w:numPr>
                <w:ilvl w:val="3"/>
                <w:numId w:val="0"/>
              </w:numPr>
              <w:ind w:left="709"/>
              <w:rPr>
                <w:rFonts w:ascii="Gill Sans MT" w:hAnsi="Gill Sans MT"/>
                <w:color w:val="auto"/>
                <w:szCs w:val="20"/>
                <w:highlight w:val="yellow"/>
              </w:rPr>
            </w:pPr>
          </w:p>
        </w:tc>
        <w:tc>
          <w:tcPr>
            <w:tcW w:w="1559" w:type="dxa"/>
            <w:gridSpan w:val="2"/>
            <w:shd w:val="clear" w:color="auto" w:fill="auto"/>
            <w:vAlign w:val="center"/>
          </w:tcPr>
          <w:p w:rsidR="00793DDF" w:rsidRPr="00372FFC" w:rsidRDefault="00793DDF" w:rsidP="00707FBB">
            <w:pPr>
              <w:cnfStyle w:val="000000010000"/>
              <w:rPr>
                <w:rFonts w:ascii="Gill Sans MT" w:hAnsi="Gill Sans MT" w:cs="Arial"/>
                <w:color w:val="000000"/>
                <w:sz w:val="20"/>
                <w:szCs w:val="20"/>
                <w:highlight w:val="yellow"/>
              </w:rPr>
            </w:pPr>
          </w:p>
        </w:tc>
        <w:tc>
          <w:tcPr>
            <w:tcW w:w="1560" w:type="dxa"/>
            <w:gridSpan w:val="2"/>
            <w:shd w:val="clear" w:color="auto" w:fill="auto"/>
            <w:noWrap/>
            <w:vAlign w:val="center"/>
          </w:tcPr>
          <w:p w:rsidR="00793DDF" w:rsidRPr="00372FFC" w:rsidRDefault="00793DDF" w:rsidP="00707FBB">
            <w:pPr>
              <w:cnfStyle w:val="000000010000"/>
              <w:rPr>
                <w:rFonts w:ascii="Gill Sans MT" w:hAnsi="Gill Sans MT" w:cs="Arial"/>
                <w:color w:val="000000"/>
                <w:sz w:val="20"/>
                <w:szCs w:val="20"/>
                <w:highlight w:val="yellow"/>
              </w:rPr>
            </w:pPr>
          </w:p>
        </w:tc>
        <w:tc>
          <w:tcPr>
            <w:tcW w:w="1701" w:type="dxa"/>
            <w:gridSpan w:val="2"/>
            <w:shd w:val="clear" w:color="auto" w:fill="auto"/>
            <w:noWrap/>
            <w:vAlign w:val="center"/>
          </w:tcPr>
          <w:p w:rsidR="00793DDF" w:rsidRPr="00372FFC" w:rsidRDefault="00793DDF" w:rsidP="00707FBB">
            <w:pPr>
              <w:cnfStyle w:val="000000010000"/>
              <w:rPr>
                <w:rFonts w:ascii="Gill Sans MT" w:hAnsi="Gill Sans MT" w:cs="Arial"/>
                <w:color w:val="000000"/>
                <w:sz w:val="20"/>
                <w:szCs w:val="20"/>
                <w:highlight w:val="yellow"/>
              </w:rPr>
            </w:pPr>
          </w:p>
        </w:tc>
        <w:tc>
          <w:tcPr>
            <w:tcW w:w="1701" w:type="dxa"/>
            <w:gridSpan w:val="2"/>
            <w:shd w:val="clear" w:color="auto" w:fill="auto"/>
            <w:noWrap/>
            <w:vAlign w:val="center"/>
          </w:tcPr>
          <w:p w:rsidR="00793DDF" w:rsidRPr="00372FFC" w:rsidRDefault="00793DDF" w:rsidP="00707FBB">
            <w:pPr>
              <w:cnfStyle w:val="000000010000"/>
              <w:rPr>
                <w:rFonts w:ascii="Gill Sans MT" w:hAnsi="Gill Sans MT" w:cs="Arial"/>
                <w:color w:val="000000"/>
                <w:sz w:val="20"/>
                <w:szCs w:val="20"/>
                <w:highlight w:val="yellow"/>
              </w:rPr>
            </w:pPr>
          </w:p>
        </w:tc>
        <w:tc>
          <w:tcPr>
            <w:tcW w:w="1559" w:type="dxa"/>
            <w:gridSpan w:val="2"/>
            <w:shd w:val="clear" w:color="auto" w:fill="auto"/>
            <w:vAlign w:val="center"/>
          </w:tcPr>
          <w:p w:rsidR="00793DDF" w:rsidRPr="00372FFC" w:rsidRDefault="00793DDF" w:rsidP="00707FBB">
            <w:pPr>
              <w:cnfStyle w:val="000000010000"/>
              <w:rPr>
                <w:rFonts w:ascii="Gill Sans MT" w:hAnsi="Gill Sans MT" w:cs="Arial"/>
                <w:color w:val="000000"/>
                <w:sz w:val="20"/>
                <w:szCs w:val="20"/>
                <w:highlight w:val="yellow"/>
              </w:rPr>
            </w:pPr>
          </w:p>
        </w:tc>
        <w:tc>
          <w:tcPr>
            <w:tcW w:w="1843" w:type="dxa"/>
            <w:shd w:val="clear" w:color="auto" w:fill="auto"/>
            <w:noWrap/>
            <w:vAlign w:val="center"/>
          </w:tcPr>
          <w:p w:rsidR="00793DDF" w:rsidRPr="00372FFC" w:rsidRDefault="00793DDF" w:rsidP="00707FBB">
            <w:pPr>
              <w:cnfStyle w:val="000000010000"/>
              <w:rPr>
                <w:rFonts w:ascii="Gill Sans MT" w:hAnsi="Gill Sans MT" w:cs="Arial"/>
                <w:color w:val="000000"/>
                <w:sz w:val="20"/>
                <w:szCs w:val="20"/>
                <w:highlight w:val="yellow"/>
              </w:rPr>
            </w:pPr>
          </w:p>
        </w:tc>
      </w:tr>
      <w:tr w:rsidR="00793DDF" w:rsidRPr="00372FFC" w:rsidTr="00707FBB">
        <w:trPr>
          <w:cnfStyle w:val="000000100000"/>
          <w:trHeight w:val="441"/>
        </w:trPr>
        <w:tc>
          <w:tcPr>
            <w:cnfStyle w:val="001000000000"/>
            <w:tcW w:w="4111" w:type="dxa"/>
            <w:gridSpan w:val="2"/>
            <w:shd w:val="clear" w:color="auto" w:fill="auto"/>
            <w:vAlign w:val="center"/>
          </w:tcPr>
          <w:p w:rsidR="00793DDF" w:rsidRPr="00471EC0" w:rsidRDefault="00793DDF" w:rsidP="00707FBB">
            <w:pPr>
              <w:pStyle w:val="Aktivnost"/>
              <w:numPr>
                <w:ilvl w:val="3"/>
                <w:numId w:val="0"/>
              </w:numPr>
              <w:ind w:left="709"/>
              <w:rPr>
                <w:rFonts w:ascii="Gill Sans MT" w:hAnsi="Gill Sans MT"/>
                <w:szCs w:val="20"/>
                <w:highlight w:val="yellow"/>
              </w:rPr>
            </w:pPr>
          </w:p>
        </w:tc>
        <w:tc>
          <w:tcPr>
            <w:tcW w:w="1559" w:type="dxa"/>
            <w:gridSpan w:val="2"/>
            <w:shd w:val="clear" w:color="auto" w:fill="auto"/>
            <w:vAlign w:val="center"/>
          </w:tcPr>
          <w:p w:rsidR="00793DDF" w:rsidRPr="00372FFC" w:rsidRDefault="00793DDF" w:rsidP="00707FBB">
            <w:pPr>
              <w:cnfStyle w:val="000000100000"/>
              <w:rPr>
                <w:rFonts w:ascii="Gill Sans MT" w:hAnsi="Gill Sans MT" w:cs="Arial"/>
                <w:color w:val="000000"/>
                <w:sz w:val="20"/>
                <w:szCs w:val="20"/>
                <w:highlight w:val="yellow"/>
              </w:rPr>
            </w:pPr>
          </w:p>
        </w:tc>
        <w:tc>
          <w:tcPr>
            <w:tcW w:w="1560" w:type="dxa"/>
            <w:gridSpan w:val="2"/>
            <w:shd w:val="clear" w:color="auto" w:fill="auto"/>
            <w:noWrap/>
            <w:vAlign w:val="center"/>
          </w:tcPr>
          <w:p w:rsidR="00793DDF" w:rsidRPr="00372FFC" w:rsidRDefault="00793DDF" w:rsidP="00707FBB">
            <w:pPr>
              <w:cnfStyle w:val="000000100000"/>
              <w:rPr>
                <w:rFonts w:ascii="Gill Sans MT" w:hAnsi="Gill Sans MT" w:cs="Arial"/>
                <w:color w:val="000000"/>
                <w:sz w:val="20"/>
                <w:szCs w:val="20"/>
                <w:highlight w:val="yellow"/>
              </w:rPr>
            </w:pPr>
          </w:p>
        </w:tc>
        <w:tc>
          <w:tcPr>
            <w:tcW w:w="1701" w:type="dxa"/>
            <w:gridSpan w:val="2"/>
            <w:shd w:val="clear" w:color="auto" w:fill="auto"/>
            <w:noWrap/>
            <w:vAlign w:val="center"/>
          </w:tcPr>
          <w:p w:rsidR="00793DDF" w:rsidRPr="00372FFC" w:rsidRDefault="00793DDF" w:rsidP="00707FBB">
            <w:pPr>
              <w:cnfStyle w:val="000000100000"/>
              <w:rPr>
                <w:rFonts w:ascii="Gill Sans MT" w:hAnsi="Gill Sans MT" w:cs="Arial"/>
                <w:color w:val="000000"/>
                <w:sz w:val="20"/>
                <w:szCs w:val="20"/>
                <w:highlight w:val="yellow"/>
              </w:rPr>
            </w:pPr>
          </w:p>
        </w:tc>
        <w:tc>
          <w:tcPr>
            <w:tcW w:w="1701" w:type="dxa"/>
            <w:gridSpan w:val="2"/>
            <w:shd w:val="clear" w:color="auto" w:fill="auto"/>
            <w:noWrap/>
            <w:vAlign w:val="center"/>
          </w:tcPr>
          <w:p w:rsidR="00793DDF" w:rsidRPr="00372FFC" w:rsidRDefault="00793DDF" w:rsidP="00707FBB">
            <w:pPr>
              <w:cnfStyle w:val="000000100000"/>
              <w:rPr>
                <w:rFonts w:ascii="Gill Sans MT" w:hAnsi="Gill Sans MT" w:cs="Arial"/>
                <w:color w:val="000000"/>
                <w:sz w:val="20"/>
                <w:szCs w:val="20"/>
                <w:highlight w:val="yellow"/>
              </w:rPr>
            </w:pPr>
          </w:p>
        </w:tc>
        <w:tc>
          <w:tcPr>
            <w:tcW w:w="1559" w:type="dxa"/>
            <w:gridSpan w:val="2"/>
            <w:shd w:val="clear" w:color="auto" w:fill="auto"/>
            <w:vAlign w:val="center"/>
          </w:tcPr>
          <w:p w:rsidR="00793DDF" w:rsidRPr="00372FFC" w:rsidRDefault="00793DDF" w:rsidP="00707FBB">
            <w:pPr>
              <w:cnfStyle w:val="000000100000"/>
              <w:rPr>
                <w:rFonts w:ascii="Gill Sans MT" w:hAnsi="Gill Sans MT" w:cs="Arial"/>
                <w:color w:val="000000"/>
                <w:sz w:val="20"/>
                <w:szCs w:val="20"/>
                <w:highlight w:val="yellow"/>
              </w:rPr>
            </w:pPr>
          </w:p>
        </w:tc>
        <w:tc>
          <w:tcPr>
            <w:tcW w:w="1843" w:type="dxa"/>
            <w:shd w:val="clear" w:color="auto" w:fill="auto"/>
            <w:noWrap/>
            <w:vAlign w:val="center"/>
          </w:tcPr>
          <w:p w:rsidR="00793DDF" w:rsidRPr="00372FFC" w:rsidRDefault="00793DDF" w:rsidP="00707FBB">
            <w:pPr>
              <w:cnfStyle w:val="000000100000"/>
              <w:rPr>
                <w:rFonts w:ascii="Gill Sans MT" w:hAnsi="Gill Sans MT" w:cs="Arial"/>
                <w:sz w:val="20"/>
                <w:szCs w:val="20"/>
                <w:highlight w:val="yellow"/>
              </w:rPr>
            </w:pPr>
          </w:p>
        </w:tc>
      </w:tr>
      <w:tr w:rsidR="00793DDF" w:rsidRPr="00372FFC" w:rsidTr="00707FBB">
        <w:trPr>
          <w:cnfStyle w:val="000000010000"/>
          <w:trHeight w:val="441"/>
        </w:trPr>
        <w:tc>
          <w:tcPr>
            <w:cnfStyle w:val="001000000000"/>
            <w:tcW w:w="4111" w:type="dxa"/>
            <w:gridSpan w:val="2"/>
            <w:shd w:val="clear" w:color="auto" w:fill="auto"/>
            <w:vAlign w:val="center"/>
          </w:tcPr>
          <w:p w:rsidR="00793DDF" w:rsidRPr="00471EC0" w:rsidRDefault="00793DDF" w:rsidP="00707FBB">
            <w:pPr>
              <w:pStyle w:val="Aktivnost"/>
              <w:numPr>
                <w:ilvl w:val="3"/>
                <w:numId w:val="0"/>
              </w:numPr>
              <w:ind w:left="709"/>
              <w:rPr>
                <w:rFonts w:ascii="Gill Sans MT" w:hAnsi="Gill Sans MT"/>
                <w:szCs w:val="20"/>
                <w:highlight w:val="yellow"/>
              </w:rPr>
            </w:pPr>
          </w:p>
        </w:tc>
        <w:tc>
          <w:tcPr>
            <w:tcW w:w="1559" w:type="dxa"/>
            <w:gridSpan w:val="2"/>
            <w:shd w:val="clear" w:color="auto" w:fill="auto"/>
            <w:vAlign w:val="center"/>
          </w:tcPr>
          <w:p w:rsidR="00793DDF" w:rsidRPr="00372FFC" w:rsidRDefault="00793DDF" w:rsidP="00707FBB">
            <w:pPr>
              <w:cnfStyle w:val="000000010000"/>
              <w:rPr>
                <w:rFonts w:ascii="Gill Sans MT" w:hAnsi="Gill Sans MT" w:cs="Arial"/>
                <w:color w:val="000000"/>
                <w:sz w:val="20"/>
                <w:szCs w:val="20"/>
                <w:highlight w:val="yellow"/>
              </w:rPr>
            </w:pPr>
          </w:p>
        </w:tc>
        <w:tc>
          <w:tcPr>
            <w:tcW w:w="1560" w:type="dxa"/>
            <w:gridSpan w:val="2"/>
            <w:shd w:val="clear" w:color="auto" w:fill="auto"/>
            <w:noWrap/>
            <w:vAlign w:val="center"/>
          </w:tcPr>
          <w:p w:rsidR="00793DDF" w:rsidRPr="00372FFC" w:rsidRDefault="00793DDF" w:rsidP="00707FBB">
            <w:pPr>
              <w:cnfStyle w:val="000000010000"/>
              <w:rPr>
                <w:rFonts w:ascii="Gill Sans MT" w:hAnsi="Gill Sans MT" w:cs="Arial"/>
                <w:color w:val="000000"/>
                <w:sz w:val="20"/>
                <w:szCs w:val="20"/>
                <w:highlight w:val="yellow"/>
              </w:rPr>
            </w:pPr>
          </w:p>
        </w:tc>
        <w:tc>
          <w:tcPr>
            <w:tcW w:w="1701" w:type="dxa"/>
            <w:gridSpan w:val="2"/>
            <w:shd w:val="clear" w:color="auto" w:fill="auto"/>
            <w:noWrap/>
            <w:vAlign w:val="center"/>
          </w:tcPr>
          <w:p w:rsidR="00793DDF" w:rsidRPr="00372FFC" w:rsidRDefault="00793DDF" w:rsidP="00707FBB">
            <w:pPr>
              <w:cnfStyle w:val="000000010000"/>
              <w:rPr>
                <w:rFonts w:ascii="Gill Sans MT" w:hAnsi="Gill Sans MT" w:cs="Arial"/>
                <w:color w:val="000000"/>
                <w:sz w:val="20"/>
                <w:szCs w:val="20"/>
                <w:highlight w:val="yellow"/>
              </w:rPr>
            </w:pPr>
          </w:p>
        </w:tc>
        <w:tc>
          <w:tcPr>
            <w:tcW w:w="1701" w:type="dxa"/>
            <w:gridSpan w:val="2"/>
            <w:shd w:val="clear" w:color="auto" w:fill="auto"/>
            <w:noWrap/>
            <w:vAlign w:val="center"/>
          </w:tcPr>
          <w:p w:rsidR="00793DDF" w:rsidRPr="00372FFC" w:rsidRDefault="00793DDF" w:rsidP="00707FBB">
            <w:pPr>
              <w:cnfStyle w:val="000000010000"/>
              <w:rPr>
                <w:rFonts w:ascii="Gill Sans MT" w:hAnsi="Gill Sans MT"/>
                <w:highlight w:val="yellow"/>
              </w:rPr>
            </w:pPr>
          </w:p>
        </w:tc>
        <w:tc>
          <w:tcPr>
            <w:tcW w:w="1559" w:type="dxa"/>
            <w:gridSpan w:val="2"/>
            <w:shd w:val="clear" w:color="auto" w:fill="auto"/>
            <w:vAlign w:val="center"/>
          </w:tcPr>
          <w:p w:rsidR="00793DDF" w:rsidRPr="00372FFC" w:rsidRDefault="00793DDF" w:rsidP="00707FBB">
            <w:pPr>
              <w:cnfStyle w:val="000000010000"/>
              <w:rPr>
                <w:rFonts w:ascii="Gill Sans MT" w:hAnsi="Gill Sans MT" w:cs="Arial"/>
                <w:color w:val="000000"/>
                <w:sz w:val="20"/>
                <w:szCs w:val="20"/>
                <w:highlight w:val="yellow"/>
              </w:rPr>
            </w:pPr>
          </w:p>
        </w:tc>
        <w:tc>
          <w:tcPr>
            <w:tcW w:w="1843" w:type="dxa"/>
            <w:shd w:val="clear" w:color="auto" w:fill="auto"/>
            <w:noWrap/>
            <w:vAlign w:val="center"/>
          </w:tcPr>
          <w:p w:rsidR="00793DDF" w:rsidRPr="00372FFC" w:rsidRDefault="00793DDF" w:rsidP="00707FBB">
            <w:pPr>
              <w:cnfStyle w:val="000000010000"/>
              <w:rPr>
                <w:rFonts w:ascii="Gill Sans MT" w:hAnsi="Gill Sans MT"/>
                <w:highlight w:val="yellow"/>
              </w:rPr>
            </w:pPr>
          </w:p>
        </w:tc>
      </w:tr>
      <w:tr w:rsidR="00793DDF" w:rsidRPr="00372FFC" w:rsidTr="00707FBB">
        <w:trPr>
          <w:cnfStyle w:val="000000100000"/>
          <w:trHeight w:val="441"/>
        </w:trPr>
        <w:tc>
          <w:tcPr>
            <w:cnfStyle w:val="001000000000"/>
            <w:tcW w:w="4111" w:type="dxa"/>
            <w:gridSpan w:val="2"/>
            <w:vAlign w:val="center"/>
          </w:tcPr>
          <w:p w:rsidR="00793DDF" w:rsidRPr="00471EC0" w:rsidRDefault="00793DDF" w:rsidP="00471EC0">
            <w:pPr>
              <w:pStyle w:val="Aktivnost"/>
              <w:numPr>
                <w:ilvl w:val="3"/>
                <w:numId w:val="0"/>
              </w:numPr>
              <w:spacing w:before="240" w:after="240"/>
              <w:ind w:left="284"/>
              <w:rPr>
                <w:rFonts w:ascii="Gill Sans MT" w:hAnsi="Gill Sans MT"/>
                <w:szCs w:val="20"/>
                <w:highlight w:val="yellow"/>
              </w:rPr>
            </w:pPr>
            <w:r w:rsidRPr="00471EC0">
              <w:rPr>
                <w:rFonts w:ascii="Gill Sans MT" w:hAnsi="Gill Sans MT"/>
                <w:b w:val="0"/>
                <w:szCs w:val="20"/>
              </w:rPr>
              <w:t>3.2</w:t>
            </w:r>
            <w:r w:rsidRPr="00471EC0">
              <w:rPr>
                <w:rFonts w:ascii="Gill Sans MT" w:hAnsi="Gill Sans MT"/>
                <w:szCs w:val="20"/>
              </w:rPr>
              <w:t xml:space="preserve"> </w:t>
            </w:r>
            <w:r w:rsidR="00471EC0" w:rsidRPr="00471EC0">
              <w:rPr>
                <w:rFonts w:ascii="Gill Sans MT" w:hAnsi="Gill Sans MT"/>
                <w:b w:val="0"/>
              </w:rPr>
              <w:t>Večja povezanost lokalnega prebivalstva s krajinskim parkom</w:t>
            </w:r>
          </w:p>
        </w:tc>
        <w:tc>
          <w:tcPr>
            <w:tcW w:w="1559" w:type="dxa"/>
            <w:gridSpan w:val="2"/>
            <w:vAlign w:val="center"/>
          </w:tcPr>
          <w:p w:rsidR="00793DDF" w:rsidRPr="00372FFC" w:rsidRDefault="00793DDF" w:rsidP="00707FBB">
            <w:pPr>
              <w:cnfStyle w:val="000000100000"/>
              <w:rPr>
                <w:rFonts w:ascii="Gill Sans MT" w:hAnsi="Gill Sans MT" w:cs="Arial"/>
                <w:color w:val="000000"/>
                <w:sz w:val="20"/>
                <w:szCs w:val="20"/>
                <w:highlight w:val="yellow"/>
              </w:rPr>
            </w:pPr>
          </w:p>
        </w:tc>
        <w:tc>
          <w:tcPr>
            <w:tcW w:w="1560" w:type="dxa"/>
            <w:gridSpan w:val="2"/>
            <w:noWrap/>
            <w:vAlign w:val="center"/>
          </w:tcPr>
          <w:p w:rsidR="00793DDF" w:rsidRPr="00372FFC" w:rsidRDefault="00793DDF" w:rsidP="00707FBB">
            <w:pPr>
              <w:cnfStyle w:val="000000100000"/>
              <w:rPr>
                <w:rFonts w:ascii="Gill Sans MT" w:hAnsi="Gill Sans MT" w:cs="Arial"/>
                <w:color w:val="000000"/>
                <w:sz w:val="20"/>
                <w:szCs w:val="20"/>
                <w:highlight w:val="yellow"/>
              </w:rPr>
            </w:pPr>
          </w:p>
        </w:tc>
        <w:tc>
          <w:tcPr>
            <w:tcW w:w="1701" w:type="dxa"/>
            <w:gridSpan w:val="2"/>
            <w:noWrap/>
            <w:vAlign w:val="center"/>
          </w:tcPr>
          <w:p w:rsidR="00793DDF" w:rsidRPr="00372FFC" w:rsidRDefault="00793DDF" w:rsidP="00707FBB">
            <w:pPr>
              <w:cnfStyle w:val="000000100000"/>
              <w:rPr>
                <w:rFonts w:ascii="Gill Sans MT" w:hAnsi="Gill Sans MT" w:cs="Arial"/>
                <w:color w:val="000000"/>
                <w:sz w:val="20"/>
                <w:szCs w:val="20"/>
                <w:highlight w:val="yellow"/>
              </w:rPr>
            </w:pPr>
          </w:p>
        </w:tc>
        <w:tc>
          <w:tcPr>
            <w:tcW w:w="1701" w:type="dxa"/>
            <w:gridSpan w:val="2"/>
            <w:noWrap/>
            <w:vAlign w:val="center"/>
          </w:tcPr>
          <w:p w:rsidR="00793DDF" w:rsidRPr="00372FFC" w:rsidRDefault="00793DDF" w:rsidP="00707FBB">
            <w:pPr>
              <w:cnfStyle w:val="000000100000"/>
              <w:rPr>
                <w:rFonts w:ascii="Gill Sans MT" w:hAnsi="Gill Sans MT" w:cs="Arial"/>
                <w:color w:val="000000"/>
                <w:sz w:val="20"/>
                <w:szCs w:val="20"/>
                <w:highlight w:val="yellow"/>
              </w:rPr>
            </w:pPr>
          </w:p>
        </w:tc>
        <w:tc>
          <w:tcPr>
            <w:tcW w:w="1559" w:type="dxa"/>
            <w:gridSpan w:val="2"/>
            <w:vAlign w:val="center"/>
          </w:tcPr>
          <w:p w:rsidR="00793DDF" w:rsidRPr="00372FFC" w:rsidRDefault="00793DDF" w:rsidP="00707FBB">
            <w:pPr>
              <w:cnfStyle w:val="000000100000"/>
              <w:rPr>
                <w:rFonts w:ascii="Gill Sans MT" w:hAnsi="Gill Sans MT" w:cs="Arial"/>
                <w:color w:val="000000"/>
                <w:sz w:val="20"/>
                <w:szCs w:val="20"/>
                <w:highlight w:val="yellow"/>
              </w:rPr>
            </w:pPr>
          </w:p>
        </w:tc>
        <w:tc>
          <w:tcPr>
            <w:tcW w:w="1843" w:type="dxa"/>
            <w:noWrap/>
            <w:vAlign w:val="center"/>
          </w:tcPr>
          <w:p w:rsidR="00793DDF" w:rsidRPr="00372FFC" w:rsidRDefault="00793DDF" w:rsidP="00707FBB">
            <w:pPr>
              <w:cnfStyle w:val="000000100000"/>
              <w:rPr>
                <w:rFonts w:ascii="Gill Sans MT" w:hAnsi="Gill Sans MT" w:cs="Arial"/>
                <w:color w:val="000000"/>
                <w:sz w:val="20"/>
                <w:szCs w:val="20"/>
                <w:highlight w:val="yellow"/>
              </w:rPr>
            </w:pPr>
          </w:p>
        </w:tc>
      </w:tr>
      <w:tr w:rsidR="00793DDF" w:rsidRPr="00372FFC" w:rsidTr="00707FBB">
        <w:trPr>
          <w:cnfStyle w:val="000000010000"/>
          <w:trHeight w:val="441"/>
        </w:trPr>
        <w:tc>
          <w:tcPr>
            <w:cnfStyle w:val="001000000000"/>
            <w:tcW w:w="4111" w:type="dxa"/>
            <w:gridSpan w:val="2"/>
            <w:tcBorders>
              <w:bottom w:val="single" w:sz="8" w:space="0" w:color="B3CC82" w:themeColor="accent3" w:themeTint="BF"/>
            </w:tcBorders>
          </w:tcPr>
          <w:p w:rsidR="00793DDF" w:rsidRPr="00471EC0" w:rsidRDefault="00793DDF" w:rsidP="00707FBB">
            <w:pPr>
              <w:pStyle w:val="Naloga"/>
              <w:numPr>
                <w:ilvl w:val="2"/>
                <w:numId w:val="0"/>
              </w:numPr>
              <w:ind w:left="284"/>
              <w:rPr>
                <w:rFonts w:ascii="Gill Sans MT" w:hAnsi="Gill Sans MT"/>
                <w:b w:val="0"/>
                <w:szCs w:val="20"/>
              </w:rPr>
            </w:pPr>
          </w:p>
        </w:tc>
        <w:tc>
          <w:tcPr>
            <w:tcW w:w="1559" w:type="dxa"/>
            <w:gridSpan w:val="2"/>
            <w:tcBorders>
              <w:bottom w:val="single" w:sz="8" w:space="0" w:color="B3CC82" w:themeColor="accent3" w:themeTint="BF"/>
            </w:tcBorders>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560" w:type="dxa"/>
            <w:gridSpan w:val="2"/>
            <w:tcBorders>
              <w:bottom w:val="single" w:sz="8" w:space="0" w:color="B3CC82" w:themeColor="accent3" w:themeTint="BF"/>
            </w:tcBorders>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701" w:type="dxa"/>
            <w:gridSpan w:val="2"/>
            <w:tcBorders>
              <w:bottom w:val="single" w:sz="8" w:space="0" w:color="B3CC82" w:themeColor="accent3" w:themeTint="BF"/>
            </w:tcBorders>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701" w:type="dxa"/>
            <w:gridSpan w:val="2"/>
            <w:tcBorders>
              <w:bottom w:val="single" w:sz="8" w:space="0" w:color="B3CC82" w:themeColor="accent3" w:themeTint="BF"/>
            </w:tcBorders>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559" w:type="dxa"/>
            <w:gridSpan w:val="2"/>
            <w:tcBorders>
              <w:bottom w:val="single" w:sz="8" w:space="0" w:color="B3CC82" w:themeColor="accent3" w:themeTint="BF"/>
            </w:tcBorders>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843" w:type="dxa"/>
            <w:tcBorders>
              <w:bottom w:val="single" w:sz="8" w:space="0" w:color="B3CC82" w:themeColor="accent3" w:themeTint="BF"/>
            </w:tcBorders>
            <w:noWrap/>
          </w:tcPr>
          <w:p w:rsidR="00793DDF" w:rsidRPr="00372FFC" w:rsidRDefault="00793DDF" w:rsidP="00707FBB">
            <w:pPr>
              <w:jc w:val="center"/>
              <w:cnfStyle w:val="000000010000"/>
              <w:rPr>
                <w:rFonts w:ascii="Gill Sans MT" w:hAnsi="Gill Sans MT" w:cs="Arial"/>
                <w:color w:val="000000"/>
                <w:sz w:val="20"/>
                <w:szCs w:val="20"/>
                <w:highlight w:val="yellow"/>
              </w:rPr>
            </w:pPr>
          </w:p>
        </w:tc>
      </w:tr>
      <w:tr w:rsidR="00793DDF" w:rsidRPr="00372FFC" w:rsidTr="00707FBB">
        <w:trPr>
          <w:cnfStyle w:val="000000100000"/>
          <w:trHeight w:val="441"/>
        </w:trPr>
        <w:tc>
          <w:tcPr>
            <w:cnfStyle w:val="001000000000"/>
            <w:tcW w:w="4111" w:type="dxa"/>
            <w:gridSpan w:val="2"/>
            <w:shd w:val="clear" w:color="auto" w:fill="auto"/>
          </w:tcPr>
          <w:p w:rsidR="00793DDF" w:rsidRPr="00471EC0" w:rsidRDefault="00793DDF" w:rsidP="00707FBB">
            <w:pPr>
              <w:pStyle w:val="Aktivnost"/>
              <w:numPr>
                <w:ilvl w:val="3"/>
                <w:numId w:val="0"/>
              </w:numPr>
              <w:ind w:left="709"/>
              <w:rPr>
                <w:rFonts w:ascii="Gill Sans MT" w:hAnsi="Gill Sans MT"/>
                <w:szCs w:val="20"/>
                <w:highlight w:val="yellow"/>
              </w:rPr>
            </w:pPr>
          </w:p>
        </w:tc>
        <w:tc>
          <w:tcPr>
            <w:tcW w:w="1559" w:type="dxa"/>
            <w:gridSpan w:val="2"/>
            <w:shd w:val="clear" w:color="auto" w:fill="auto"/>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560" w:type="dxa"/>
            <w:gridSpan w:val="2"/>
            <w:shd w:val="clear" w:color="auto" w:fill="auto"/>
            <w:noWrap/>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701" w:type="dxa"/>
            <w:gridSpan w:val="2"/>
            <w:shd w:val="clear" w:color="auto" w:fill="auto"/>
            <w:noWrap/>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701" w:type="dxa"/>
            <w:gridSpan w:val="2"/>
            <w:shd w:val="clear" w:color="auto" w:fill="auto"/>
            <w:noWrap/>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559" w:type="dxa"/>
            <w:gridSpan w:val="2"/>
            <w:shd w:val="clear" w:color="auto" w:fill="auto"/>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843" w:type="dxa"/>
            <w:shd w:val="clear" w:color="auto" w:fill="auto"/>
            <w:noWrap/>
          </w:tcPr>
          <w:p w:rsidR="00793DDF" w:rsidRPr="00372FFC" w:rsidRDefault="00793DDF" w:rsidP="00707FBB">
            <w:pPr>
              <w:jc w:val="center"/>
              <w:cnfStyle w:val="000000100000"/>
              <w:rPr>
                <w:rFonts w:ascii="Gill Sans MT" w:hAnsi="Gill Sans MT" w:cs="Arial"/>
                <w:color w:val="000000"/>
                <w:sz w:val="20"/>
                <w:szCs w:val="20"/>
                <w:highlight w:val="yellow"/>
              </w:rPr>
            </w:pPr>
          </w:p>
        </w:tc>
      </w:tr>
      <w:tr w:rsidR="00793DDF" w:rsidRPr="00372FFC" w:rsidTr="00707FBB">
        <w:trPr>
          <w:cnfStyle w:val="000000010000"/>
          <w:trHeight w:val="441"/>
        </w:trPr>
        <w:tc>
          <w:tcPr>
            <w:cnfStyle w:val="001000000000"/>
            <w:tcW w:w="4111" w:type="dxa"/>
            <w:gridSpan w:val="2"/>
            <w:shd w:val="clear" w:color="auto" w:fill="auto"/>
          </w:tcPr>
          <w:p w:rsidR="00793DDF" w:rsidRPr="00471EC0" w:rsidRDefault="00793DDF" w:rsidP="00707FBB">
            <w:pPr>
              <w:pStyle w:val="Aktivnost"/>
              <w:numPr>
                <w:ilvl w:val="3"/>
                <w:numId w:val="0"/>
              </w:numPr>
              <w:ind w:left="709"/>
              <w:rPr>
                <w:rFonts w:ascii="Gill Sans MT" w:hAnsi="Gill Sans MT"/>
                <w:szCs w:val="20"/>
                <w:highlight w:val="yellow"/>
              </w:rPr>
            </w:pPr>
          </w:p>
        </w:tc>
        <w:tc>
          <w:tcPr>
            <w:tcW w:w="1559" w:type="dxa"/>
            <w:gridSpan w:val="2"/>
            <w:shd w:val="clear" w:color="auto" w:fill="auto"/>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560" w:type="dxa"/>
            <w:gridSpan w:val="2"/>
            <w:shd w:val="clear" w:color="auto" w:fill="auto"/>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701" w:type="dxa"/>
            <w:gridSpan w:val="2"/>
            <w:shd w:val="clear" w:color="auto" w:fill="auto"/>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701" w:type="dxa"/>
            <w:gridSpan w:val="2"/>
            <w:shd w:val="clear" w:color="auto" w:fill="auto"/>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559" w:type="dxa"/>
            <w:gridSpan w:val="2"/>
            <w:shd w:val="clear" w:color="auto" w:fill="auto"/>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843" w:type="dxa"/>
            <w:shd w:val="clear" w:color="auto" w:fill="auto"/>
            <w:noWrap/>
          </w:tcPr>
          <w:p w:rsidR="00793DDF" w:rsidRPr="00372FFC" w:rsidRDefault="00793DDF" w:rsidP="00707FBB">
            <w:pPr>
              <w:jc w:val="center"/>
              <w:cnfStyle w:val="000000010000"/>
              <w:rPr>
                <w:rFonts w:ascii="Gill Sans MT" w:hAnsi="Gill Sans MT"/>
                <w:highlight w:val="yellow"/>
              </w:rPr>
            </w:pPr>
          </w:p>
        </w:tc>
      </w:tr>
      <w:tr w:rsidR="00793DDF" w:rsidRPr="00372FFC" w:rsidTr="00707FBB">
        <w:trPr>
          <w:cnfStyle w:val="000000100000"/>
          <w:trHeight w:val="441"/>
        </w:trPr>
        <w:tc>
          <w:tcPr>
            <w:cnfStyle w:val="001000000000"/>
            <w:tcW w:w="4111" w:type="dxa"/>
            <w:gridSpan w:val="2"/>
            <w:shd w:val="clear" w:color="auto" w:fill="auto"/>
          </w:tcPr>
          <w:p w:rsidR="00793DDF" w:rsidRPr="00471EC0" w:rsidRDefault="00793DDF" w:rsidP="00707FBB">
            <w:pPr>
              <w:pStyle w:val="Aktivnost"/>
              <w:numPr>
                <w:ilvl w:val="3"/>
                <w:numId w:val="0"/>
              </w:numPr>
              <w:ind w:left="709"/>
              <w:rPr>
                <w:rFonts w:ascii="Gill Sans MT" w:hAnsi="Gill Sans MT"/>
                <w:szCs w:val="20"/>
                <w:highlight w:val="yellow"/>
              </w:rPr>
            </w:pPr>
          </w:p>
        </w:tc>
        <w:tc>
          <w:tcPr>
            <w:tcW w:w="1559" w:type="dxa"/>
            <w:gridSpan w:val="2"/>
            <w:shd w:val="clear" w:color="auto" w:fill="auto"/>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560" w:type="dxa"/>
            <w:gridSpan w:val="2"/>
            <w:shd w:val="clear" w:color="auto" w:fill="auto"/>
            <w:noWrap/>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701" w:type="dxa"/>
            <w:gridSpan w:val="2"/>
            <w:shd w:val="clear" w:color="auto" w:fill="auto"/>
            <w:noWrap/>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701" w:type="dxa"/>
            <w:gridSpan w:val="2"/>
            <w:shd w:val="clear" w:color="auto" w:fill="auto"/>
            <w:noWrap/>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559" w:type="dxa"/>
            <w:gridSpan w:val="2"/>
            <w:shd w:val="clear" w:color="auto" w:fill="auto"/>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843" w:type="dxa"/>
            <w:shd w:val="clear" w:color="auto" w:fill="auto"/>
            <w:noWrap/>
          </w:tcPr>
          <w:p w:rsidR="00793DDF" w:rsidRPr="00372FFC" w:rsidRDefault="00793DDF" w:rsidP="00707FBB">
            <w:pPr>
              <w:jc w:val="center"/>
              <w:cnfStyle w:val="000000100000"/>
              <w:rPr>
                <w:rFonts w:ascii="Gill Sans MT" w:hAnsi="Gill Sans MT"/>
                <w:highlight w:val="yellow"/>
              </w:rPr>
            </w:pPr>
          </w:p>
        </w:tc>
      </w:tr>
      <w:tr w:rsidR="00793DDF" w:rsidRPr="00372FFC" w:rsidTr="00707FBB">
        <w:trPr>
          <w:cnfStyle w:val="000000010000"/>
          <w:trHeight w:val="344"/>
        </w:trPr>
        <w:tc>
          <w:tcPr>
            <w:cnfStyle w:val="001000000000"/>
            <w:tcW w:w="4111" w:type="dxa"/>
            <w:gridSpan w:val="2"/>
            <w:shd w:val="clear" w:color="auto" w:fill="auto"/>
          </w:tcPr>
          <w:p w:rsidR="00793DDF" w:rsidRPr="00471EC0" w:rsidRDefault="00793DDF" w:rsidP="00707FBB">
            <w:pPr>
              <w:pStyle w:val="Aktivnost"/>
              <w:numPr>
                <w:ilvl w:val="3"/>
                <w:numId w:val="0"/>
              </w:numPr>
              <w:ind w:left="709"/>
              <w:rPr>
                <w:rFonts w:ascii="Gill Sans MT" w:hAnsi="Gill Sans MT"/>
                <w:szCs w:val="20"/>
                <w:highlight w:val="yellow"/>
              </w:rPr>
            </w:pPr>
          </w:p>
        </w:tc>
        <w:tc>
          <w:tcPr>
            <w:tcW w:w="1559" w:type="dxa"/>
            <w:gridSpan w:val="2"/>
            <w:shd w:val="clear" w:color="auto" w:fill="auto"/>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560" w:type="dxa"/>
            <w:gridSpan w:val="2"/>
            <w:shd w:val="clear" w:color="auto" w:fill="auto"/>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701" w:type="dxa"/>
            <w:gridSpan w:val="2"/>
            <w:shd w:val="clear" w:color="auto" w:fill="auto"/>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701" w:type="dxa"/>
            <w:gridSpan w:val="2"/>
            <w:shd w:val="clear" w:color="auto" w:fill="auto"/>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559" w:type="dxa"/>
            <w:gridSpan w:val="2"/>
            <w:shd w:val="clear" w:color="auto" w:fill="auto"/>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843" w:type="dxa"/>
            <w:shd w:val="clear" w:color="auto" w:fill="auto"/>
            <w:noWrap/>
          </w:tcPr>
          <w:p w:rsidR="00793DDF" w:rsidRPr="00372FFC" w:rsidRDefault="00793DDF" w:rsidP="00707FBB">
            <w:pPr>
              <w:jc w:val="center"/>
              <w:cnfStyle w:val="000000010000"/>
              <w:rPr>
                <w:rFonts w:ascii="Gill Sans MT" w:hAnsi="Gill Sans MT"/>
                <w:highlight w:val="yellow"/>
              </w:rPr>
            </w:pPr>
          </w:p>
        </w:tc>
      </w:tr>
      <w:tr w:rsidR="00793DDF" w:rsidRPr="00372FFC" w:rsidTr="00707FBB">
        <w:trPr>
          <w:cnfStyle w:val="000000100000"/>
          <w:trHeight w:val="441"/>
        </w:trPr>
        <w:tc>
          <w:tcPr>
            <w:cnfStyle w:val="001000000000"/>
            <w:tcW w:w="4111" w:type="dxa"/>
            <w:gridSpan w:val="2"/>
            <w:tcBorders>
              <w:bottom w:val="single" w:sz="8" w:space="0" w:color="B3CC82" w:themeColor="accent3" w:themeTint="BF"/>
            </w:tcBorders>
            <w:shd w:val="clear" w:color="auto" w:fill="auto"/>
          </w:tcPr>
          <w:p w:rsidR="00793DDF" w:rsidRPr="00471EC0" w:rsidRDefault="00793DDF" w:rsidP="00707FBB">
            <w:pPr>
              <w:pStyle w:val="Aktivnost"/>
              <w:numPr>
                <w:ilvl w:val="3"/>
                <w:numId w:val="0"/>
              </w:numPr>
              <w:ind w:left="709"/>
              <w:rPr>
                <w:rFonts w:ascii="Gill Sans MT" w:hAnsi="Gill Sans MT"/>
                <w:szCs w:val="20"/>
                <w:highlight w:val="yellow"/>
              </w:rPr>
            </w:pPr>
          </w:p>
        </w:tc>
        <w:tc>
          <w:tcPr>
            <w:tcW w:w="1559" w:type="dxa"/>
            <w:gridSpan w:val="2"/>
            <w:tcBorders>
              <w:bottom w:val="single" w:sz="8" w:space="0" w:color="B3CC82" w:themeColor="accent3" w:themeTint="BF"/>
            </w:tcBorders>
            <w:shd w:val="clear" w:color="auto" w:fill="auto"/>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560" w:type="dxa"/>
            <w:gridSpan w:val="2"/>
            <w:tcBorders>
              <w:bottom w:val="single" w:sz="8" w:space="0" w:color="B3CC82" w:themeColor="accent3" w:themeTint="BF"/>
            </w:tcBorders>
            <w:shd w:val="clear" w:color="auto" w:fill="auto"/>
            <w:noWrap/>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701" w:type="dxa"/>
            <w:gridSpan w:val="2"/>
            <w:tcBorders>
              <w:bottom w:val="single" w:sz="8" w:space="0" w:color="B3CC82" w:themeColor="accent3" w:themeTint="BF"/>
            </w:tcBorders>
            <w:shd w:val="clear" w:color="auto" w:fill="auto"/>
            <w:noWrap/>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701" w:type="dxa"/>
            <w:gridSpan w:val="2"/>
            <w:tcBorders>
              <w:bottom w:val="single" w:sz="8" w:space="0" w:color="B3CC82" w:themeColor="accent3" w:themeTint="BF"/>
            </w:tcBorders>
            <w:shd w:val="clear" w:color="auto" w:fill="auto"/>
            <w:noWrap/>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559" w:type="dxa"/>
            <w:gridSpan w:val="2"/>
            <w:tcBorders>
              <w:bottom w:val="single" w:sz="8" w:space="0" w:color="B3CC82" w:themeColor="accent3" w:themeTint="BF"/>
            </w:tcBorders>
            <w:shd w:val="clear" w:color="auto" w:fill="auto"/>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843" w:type="dxa"/>
            <w:tcBorders>
              <w:bottom w:val="single" w:sz="8" w:space="0" w:color="B3CC82" w:themeColor="accent3" w:themeTint="BF"/>
            </w:tcBorders>
            <w:shd w:val="clear" w:color="auto" w:fill="auto"/>
            <w:noWrap/>
          </w:tcPr>
          <w:p w:rsidR="00793DDF" w:rsidRPr="00372FFC" w:rsidRDefault="00793DDF" w:rsidP="00707FBB">
            <w:pPr>
              <w:jc w:val="center"/>
              <w:cnfStyle w:val="000000100000"/>
              <w:rPr>
                <w:rFonts w:ascii="Gill Sans MT" w:hAnsi="Gill Sans MT" w:cs="Arial"/>
                <w:sz w:val="20"/>
                <w:szCs w:val="20"/>
                <w:highlight w:val="yellow"/>
              </w:rPr>
            </w:pPr>
          </w:p>
        </w:tc>
      </w:tr>
      <w:tr w:rsidR="00793DDF" w:rsidRPr="00372FFC" w:rsidTr="00707FBB">
        <w:trPr>
          <w:cnfStyle w:val="000000010000"/>
          <w:trHeight w:val="441"/>
        </w:trPr>
        <w:tc>
          <w:tcPr>
            <w:cnfStyle w:val="001000000000"/>
            <w:tcW w:w="4111" w:type="dxa"/>
            <w:gridSpan w:val="2"/>
            <w:tcBorders>
              <w:bottom w:val="single" w:sz="8" w:space="0" w:color="B3CC82" w:themeColor="accent3" w:themeTint="BF"/>
            </w:tcBorders>
            <w:shd w:val="clear" w:color="auto" w:fill="E6EED5"/>
          </w:tcPr>
          <w:p w:rsidR="00793DDF" w:rsidRPr="00471EC0" w:rsidRDefault="00793DDF" w:rsidP="00707FBB">
            <w:pPr>
              <w:pStyle w:val="Naloga"/>
              <w:numPr>
                <w:ilvl w:val="2"/>
                <w:numId w:val="0"/>
              </w:numPr>
              <w:spacing w:before="240" w:after="240"/>
              <w:ind w:left="284"/>
              <w:rPr>
                <w:rFonts w:ascii="Gill Sans MT" w:hAnsi="Gill Sans MT"/>
                <w:b w:val="0"/>
                <w:szCs w:val="20"/>
              </w:rPr>
            </w:pPr>
            <w:r w:rsidRPr="00471EC0">
              <w:rPr>
                <w:rFonts w:ascii="Gill Sans MT" w:hAnsi="Gill Sans MT"/>
                <w:b w:val="0"/>
                <w:szCs w:val="20"/>
              </w:rPr>
              <w:t xml:space="preserve">3.3 </w:t>
            </w:r>
            <w:r w:rsidR="00471EC0" w:rsidRPr="00471EC0">
              <w:rPr>
                <w:rFonts w:ascii="Gill Sans MT" w:hAnsi="Gill Sans MT"/>
                <w:b w:val="0"/>
              </w:rPr>
              <w:t>Zadosten obseg kapacitet in pristojnosti upravljavca</w:t>
            </w:r>
            <w:r w:rsidRPr="00471EC0">
              <w:rPr>
                <w:rFonts w:ascii="Gill Sans MT" w:hAnsi="Gill Sans MT"/>
                <w:b w:val="0"/>
                <w:szCs w:val="20"/>
              </w:rPr>
              <w:t xml:space="preserve"> </w:t>
            </w:r>
          </w:p>
        </w:tc>
        <w:tc>
          <w:tcPr>
            <w:tcW w:w="1559" w:type="dxa"/>
            <w:gridSpan w:val="2"/>
            <w:tcBorders>
              <w:bottom w:val="single" w:sz="8" w:space="0" w:color="B3CC82" w:themeColor="accent3" w:themeTint="BF"/>
            </w:tcBorders>
            <w:shd w:val="clear" w:color="auto" w:fill="E6EED5"/>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560" w:type="dxa"/>
            <w:gridSpan w:val="2"/>
            <w:tcBorders>
              <w:bottom w:val="single" w:sz="8" w:space="0" w:color="B3CC82" w:themeColor="accent3" w:themeTint="BF"/>
            </w:tcBorders>
            <w:shd w:val="clear" w:color="auto" w:fill="E6EED5"/>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701" w:type="dxa"/>
            <w:gridSpan w:val="2"/>
            <w:tcBorders>
              <w:bottom w:val="single" w:sz="8" w:space="0" w:color="B3CC82" w:themeColor="accent3" w:themeTint="BF"/>
            </w:tcBorders>
            <w:shd w:val="clear" w:color="auto" w:fill="E6EED5"/>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701" w:type="dxa"/>
            <w:gridSpan w:val="2"/>
            <w:tcBorders>
              <w:bottom w:val="single" w:sz="8" w:space="0" w:color="B3CC82" w:themeColor="accent3" w:themeTint="BF"/>
            </w:tcBorders>
            <w:shd w:val="clear" w:color="auto" w:fill="E6EED5"/>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559" w:type="dxa"/>
            <w:gridSpan w:val="2"/>
            <w:tcBorders>
              <w:bottom w:val="single" w:sz="8" w:space="0" w:color="B3CC82" w:themeColor="accent3" w:themeTint="BF"/>
            </w:tcBorders>
            <w:shd w:val="clear" w:color="auto" w:fill="E6EED5"/>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843" w:type="dxa"/>
            <w:tcBorders>
              <w:bottom w:val="single" w:sz="8" w:space="0" w:color="B3CC82" w:themeColor="accent3" w:themeTint="BF"/>
            </w:tcBorders>
            <w:shd w:val="clear" w:color="auto" w:fill="E6EED5"/>
            <w:noWrap/>
          </w:tcPr>
          <w:p w:rsidR="00793DDF" w:rsidRPr="00372FFC" w:rsidRDefault="00793DDF" w:rsidP="00707FBB">
            <w:pPr>
              <w:jc w:val="center"/>
              <w:cnfStyle w:val="000000010000"/>
              <w:rPr>
                <w:rFonts w:ascii="Gill Sans MT" w:hAnsi="Gill Sans MT" w:cs="Arial"/>
                <w:color w:val="000000"/>
                <w:sz w:val="20"/>
                <w:szCs w:val="20"/>
                <w:highlight w:val="yellow"/>
              </w:rPr>
            </w:pPr>
          </w:p>
        </w:tc>
      </w:tr>
      <w:tr w:rsidR="00793DDF" w:rsidRPr="00372FFC" w:rsidTr="00707FBB">
        <w:trPr>
          <w:cnfStyle w:val="000000100000"/>
          <w:trHeight w:val="441"/>
        </w:trPr>
        <w:tc>
          <w:tcPr>
            <w:cnfStyle w:val="001000000000"/>
            <w:tcW w:w="4111" w:type="dxa"/>
            <w:gridSpan w:val="2"/>
            <w:shd w:val="clear" w:color="auto" w:fill="auto"/>
          </w:tcPr>
          <w:p w:rsidR="00793DDF" w:rsidRPr="00471EC0" w:rsidRDefault="00793DDF" w:rsidP="00707FBB">
            <w:pPr>
              <w:pStyle w:val="Aktivnost"/>
              <w:numPr>
                <w:ilvl w:val="3"/>
                <w:numId w:val="0"/>
              </w:numPr>
              <w:ind w:left="709"/>
              <w:rPr>
                <w:rFonts w:ascii="Gill Sans MT" w:hAnsi="Gill Sans MT"/>
                <w:color w:val="auto"/>
                <w:szCs w:val="20"/>
                <w:highlight w:val="yellow"/>
              </w:rPr>
            </w:pPr>
          </w:p>
        </w:tc>
        <w:tc>
          <w:tcPr>
            <w:tcW w:w="1559" w:type="dxa"/>
            <w:gridSpan w:val="2"/>
            <w:shd w:val="clear" w:color="auto" w:fill="auto"/>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560" w:type="dxa"/>
            <w:gridSpan w:val="2"/>
            <w:shd w:val="clear" w:color="auto" w:fill="auto"/>
            <w:noWrap/>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701" w:type="dxa"/>
            <w:gridSpan w:val="2"/>
            <w:shd w:val="clear" w:color="auto" w:fill="auto"/>
            <w:noWrap/>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701" w:type="dxa"/>
            <w:gridSpan w:val="2"/>
            <w:shd w:val="clear" w:color="auto" w:fill="auto"/>
            <w:noWrap/>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559" w:type="dxa"/>
            <w:gridSpan w:val="2"/>
            <w:shd w:val="clear" w:color="auto" w:fill="auto"/>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843" w:type="dxa"/>
            <w:shd w:val="clear" w:color="auto" w:fill="auto"/>
            <w:noWrap/>
          </w:tcPr>
          <w:p w:rsidR="00793DDF" w:rsidRPr="00372FFC" w:rsidRDefault="00793DDF" w:rsidP="00707FBB">
            <w:pPr>
              <w:jc w:val="center"/>
              <w:cnfStyle w:val="000000100000"/>
              <w:rPr>
                <w:rFonts w:ascii="Gill Sans MT" w:hAnsi="Gill Sans MT"/>
                <w:highlight w:val="yellow"/>
              </w:rPr>
            </w:pPr>
          </w:p>
        </w:tc>
      </w:tr>
      <w:tr w:rsidR="00793DDF" w:rsidRPr="00372FFC" w:rsidTr="00707FBB">
        <w:trPr>
          <w:cnfStyle w:val="000000010000"/>
          <w:trHeight w:val="441"/>
        </w:trPr>
        <w:tc>
          <w:tcPr>
            <w:cnfStyle w:val="001000000000"/>
            <w:tcW w:w="4111" w:type="dxa"/>
            <w:gridSpan w:val="2"/>
            <w:shd w:val="clear" w:color="auto" w:fill="auto"/>
          </w:tcPr>
          <w:p w:rsidR="00793DDF" w:rsidRPr="00471EC0" w:rsidRDefault="00793DDF" w:rsidP="00707FBB">
            <w:pPr>
              <w:pStyle w:val="Aktivnost"/>
              <w:numPr>
                <w:ilvl w:val="3"/>
                <w:numId w:val="0"/>
              </w:numPr>
              <w:ind w:left="709"/>
              <w:rPr>
                <w:rFonts w:ascii="Gill Sans MT" w:hAnsi="Gill Sans MT"/>
                <w:szCs w:val="20"/>
                <w:highlight w:val="yellow"/>
              </w:rPr>
            </w:pPr>
          </w:p>
        </w:tc>
        <w:tc>
          <w:tcPr>
            <w:tcW w:w="1559" w:type="dxa"/>
            <w:gridSpan w:val="2"/>
            <w:shd w:val="clear" w:color="auto" w:fill="auto"/>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560" w:type="dxa"/>
            <w:gridSpan w:val="2"/>
            <w:shd w:val="clear" w:color="auto" w:fill="auto"/>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701" w:type="dxa"/>
            <w:gridSpan w:val="2"/>
            <w:shd w:val="clear" w:color="auto" w:fill="auto"/>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701" w:type="dxa"/>
            <w:gridSpan w:val="2"/>
            <w:shd w:val="clear" w:color="auto" w:fill="auto"/>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559" w:type="dxa"/>
            <w:gridSpan w:val="2"/>
            <w:shd w:val="clear" w:color="auto" w:fill="auto"/>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843" w:type="dxa"/>
            <w:shd w:val="clear" w:color="auto" w:fill="auto"/>
            <w:noWrap/>
          </w:tcPr>
          <w:p w:rsidR="00793DDF" w:rsidRPr="00372FFC" w:rsidRDefault="00793DDF" w:rsidP="00707FBB">
            <w:pPr>
              <w:jc w:val="center"/>
              <w:cnfStyle w:val="000000010000"/>
              <w:rPr>
                <w:rFonts w:ascii="Gill Sans MT" w:hAnsi="Gill Sans MT"/>
                <w:highlight w:val="yellow"/>
              </w:rPr>
            </w:pPr>
          </w:p>
        </w:tc>
      </w:tr>
      <w:tr w:rsidR="00793DDF" w:rsidRPr="00372FFC" w:rsidTr="00707FBB">
        <w:trPr>
          <w:cnfStyle w:val="000000100000"/>
          <w:trHeight w:val="441"/>
        </w:trPr>
        <w:tc>
          <w:tcPr>
            <w:cnfStyle w:val="001000000000"/>
            <w:tcW w:w="4111" w:type="dxa"/>
            <w:gridSpan w:val="2"/>
            <w:shd w:val="clear" w:color="auto" w:fill="auto"/>
          </w:tcPr>
          <w:p w:rsidR="00793DDF" w:rsidRPr="00471EC0" w:rsidRDefault="00793DDF" w:rsidP="00707FBB">
            <w:pPr>
              <w:pStyle w:val="Aktivnost"/>
              <w:numPr>
                <w:ilvl w:val="3"/>
                <w:numId w:val="0"/>
              </w:numPr>
              <w:ind w:left="709"/>
              <w:rPr>
                <w:rFonts w:ascii="Gill Sans MT" w:hAnsi="Gill Sans MT"/>
                <w:szCs w:val="20"/>
                <w:highlight w:val="yellow"/>
              </w:rPr>
            </w:pPr>
          </w:p>
        </w:tc>
        <w:tc>
          <w:tcPr>
            <w:tcW w:w="1559" w:type="dxa"/>
            <w:gridSpan w:val="2"/>
            <w:shd w:val="clear" w:color="auto" w:fill="auto"/>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560" w:type="dxa"/>
            <w:gridSpan w:val="2"/>
            <w:shd w:val="clear" w:color="auto" w:fill="auto"/>
            <w:noWrap/>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701" w:type="dxa"/>
            <w:gridSpan w:val="2"/>
            <w:shd w:val="clear" w:color="auto" w:fill="auto"/>
            <w:noWrap/>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701" w:type="dxa"/>
            <w:gridSpan w:val="2"/>
            <w:shd w:val="clear" w:color="auto" w:fill="auto"/>
            <w:noWrap/>
          </w:tcPr>
          <w:p w:rsidR="00793DDF" w:rsidRPr="00372FFC" w:rsidRDefault="00793DDF" w:rsidP="00707FBB">
            <w:pPr>
              <w:jc w:val="center"/>
              <w:cnfStyle w:val="000000100000"/>
              <w:rPr>
                <w:rFonts w:ascii="Gill Sans MT" w:hAnsi="Gill Sans MT"/>
                <w:highlight w:val="yellow"/>
              </w:rPr>
            </w:pPr>
          </w:p>
        </w:tc>
        <w:tc>
          <w:tcPr>
            <w:tcW w:w="1559" w:type="dxa"/>
            <w:gridSpan w:val="2"/>
            <w:shd w:val="clear" w:color="auto" w:fill="auto"/>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843" w:type="dxa"/>
            <w:shd w:val="clear" w:color="auto" w:fill="auto"/>
            <w:noWrap/>
          </w:tcPr>
          <w:p w:rsidR="00793DDF" w:rsidRPr="00372FFC" w:rsidRDefault="00793DDF" w:rsidP="00707FBB">
            <w:pPr>
              <w:jc w:val="center"/>
              <w:cnfStyle w:val="000000100000"/>
              <w:rPr>
                <w:rFonts w:ascii="Gill Sans MT" w:hAnsi="Gill Sans MT" w:cs="Arial"/>
                <w:sz w:val="20"/>
                <w:szCs w:val="20"/>
                <w:highlight w:val="yellow"/>
              </w:rPr>
            </w:pPr>
          </w:p>
        </w:tc>
      </w:tr>
      <w:tr w:rsidR="00793DDF" w:rsidRPr="00372FFC" w:rsidTr="00707FBB">
        <w:trPr>
          <w:cnfStyle w:val="000000010000"/>
          <w:trHeight w:val="441"/>
        </w:trPr>
        <w:tc>
          <w:tcPr>
            <w:cnfStyle w:val="001000000000"/>
            <w:tcW w:w="4111" w:type="dxa"/>
            <w:gridSpan w:val="2"/>
            <w:shd w:val="clear" w:color="auto" w:fill="auto"/>
          </w:tcPr>
          <w:p w:rsidR="00793DDF" w:rsidRPr="00471EC0" w:rsidRDefault="00793DDF" w:rsidP="00707FBB">
            <w:pPr>
              <w:pStyle w:val="Aktivnost"/>
              <w:numPr>
                <w:ilvl w:val="3"/>
                <w:numId w:val="0"/>
              </w:numPr>
              <w:ind w:left="709"/>
              <w:rPr>
                <w:rFonts w:ascii="Gill Sans MT" w:hAnsi="Gill Sans MT"/>
                <w:szCs w:val="20"/>
                <w:highlight w:val="yellow"/>
              </w:rPr>
            </w:pPr>
          </w:p>
        </w:tc>
        <w:tc>
          <w:tcPr>
            <w:tcW w:w="1559" w:type="dxa"/>
            <w:gridSpan w:val="2"/>
            <w:shd w:val="clear" w:color="auto" w:fill="auto"/>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560" w:type="dxa"/>
            <w:gridSpan w:val="2"/>
            <w:shd w:val="clear" w:color="auto" w:fill="auto"/>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701" w:type="dxa"/>
            <w:gridSpan w:val="2"/>
            <w:shd w:val="clear" w:color="auto" w:fill="auto"/>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701" w:type="dxa"/>
            <w:gridSpan w:val="2"/>
            <w:shd w:val="clear" w:color="auto" w:fill="auto"/>
            <w:noWrap/>
          </w:tcPr>
          <w:p w:rsidR="00793DDF" w:rsidRPr="00372FFC" w:rsidRDefault="00793DDF" w:rsidP="00707FBB">
            <w:pPr>
              <w:jc w:val="center"/>
              <w:cnfStyle w:val="000000010000"/>
              <w:rPr>
                <w:rFonts w:ascii="Gill Sans MT" w:hAnsi="Gill Sans MT"/>
                <w:highlight w:val="yellow"/>
              </w:rPr>
            </w:pPr>
          </w:p>
        </w:tc>
        <w:tc>
          <w:tcPr>
            <w:tcW w:w="1559" w:type="dxa"/>
            <w:gridSpan w:val="2"/>
            <w:shd w:val="clear" w:color="auto" w:fill="auto"/>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843" w:type="dxa"/>
            <w:shd w:val="clear" w:color="auto" w:fill="auto"/>
            <w:noWrap/>
          </w:tcPr>
          <w:p w:rsidR="00793DDF" w:rsidRPr="00372FFC" w:rsidRDefault="00793DDF" w:rsidP="00707FBB">
            <w:pPr>
              <w:jc w:val="center"/>
              <w:cnfStyle w:val="000000010000"/>
              <w:rPr>
                <w:rFonts w:ascii="Gill Sans MT" w:hAnsi="Gill Sans MT"/>
                <w:highlight w:val="yellow"/>
              </w:rPr>
            </w:pPr>
          </w:p>
        </w:tc>
      </w:tr>
      <w:tr w:rsidR="00793DDF" w:rsidRPr="00372FFC" w:rsidTr="00707FBB">
        <w:trPr>
          <w:cnfStyle w:val="000000100000"/>
          <w:trHeight w:val="441"/>
        </w:trPr>
        <w:tc>
          <w:tcPr>
            <w:cnfStyle w:val="001000000000"/>
            <w:tcW w:w="4111" w:type="dxa"/>
            <w:gridSpan w:val="2"/>
            <w:tcBorders>
              <w:bottom w:val="single" w:sz="8" w:space="0" w:color="B3CC82" w:themeColor="accent3" w:themeTint="BF"/>
            </w:tcBorders>
          </w:tcPr>
          <w:p w:rsidR="00793DDF" w:rsidRPr="00471EC0" w:rsidRDefault="00793DDF" w:rsidP="00707FBB">
            <w:pPr>
              <w:pStyle w:val="Naloga"/>
              <w:numPr>
                <w:ilvl w:val="2"/>
                <w:numId w:val="0"/>
              </w:numPr>
              <w:spacing w:before="240" w:after="240"/>
              <w:ind w:left="284"/>
              <w:rPr>
                <w:rFonts w:ascii="Gill Sans MT" w:hAnsi="Gill Sans MT"/>
                <w:b w:val="0"/>
                <w:szCs w:val="20"/>
              </w:rPr>
            </w:pPr>
            <w:r w:rsidRPr="00471EC0">
              <w:rPr>
                <w:rFonts w:ascii="Gill Sans MT" w:hAnsi="Gill Sans MT"/>
                <w:b w:val="0"/>
                <w:szCs w:val="20"/>
              </w:rPr>
              <w:t xml:space="preserve">3.4 </w:t>
            </w:r>
            <w:r w:rsidR="00471EC0" w:rsidRPr="00471EC0">
              <w:rPr>
                <w:rFonts w:ascii="Gill Sans MT" w:hAnsi="Gill Sans MT"/>
                <w:b w:val="0"/>
              </w:rPr>
              <w:t>Uspešno sodelovanje pri urejanju prostora z upoštevanjem varstvenih ciljev</w:t>
            </w:r>
          </w:p>
        </w:tc>
        <w:tc>
          <w:tcPr>
            <w:tcW w:w="1559" w:type="dxa"/>
            <w:gridSpan w:val="2"/>
            <w:tcBorders>
              <w:bottom w:val="single" w:sz="8" w:space="0" w:color="B3CC82" w:themeColor="accent3" w:themeTint="BF"/>
            </w:tcBorders>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560" w:type="dxa"/>
            <w:gridSpan w:val="2"/>
            <w:tcBorders>
              <w:bottom w:val="single" w:sz="8" w:space="0" w:color="B3CC82" w:themeColor="accent3" w:themeTint="BF"/>
            </w:tcBorders>
            <w:noWrap/>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701" w:type="dxa"/>
            <w:gridSpan w:val="2"/>
            <w:tcBorders>
              <w:bottom w:val="single" w:sz="8" w:space="0" w:color="B3CC82" w:themeColor="accent3" w:themeTint="BF"/>
            </w:tcBorders>
            <w:noWrap/>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701" w:type="dxa"/>
            <w:gridSpan w:val="2"/>
            <w:tcBorders>
              <w:bottom w:val="single" w:sz="8" w:space="0" w:color="B3CC82" w:themeColor="accent3" w:themeTint="BF"/>
            </w:tcBorders>
            <w:noWrap/>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559" w:type="dxa"/>
            <w:gridSpan w:val="2"/>
            <w:tcBorders>
              <w:bottom w:val="single" w:sz="8" w:space="0" w:color="B3CC82" w:themeColor="accent3" w:themeTint="BF"/>
            </w:tcBorders>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843" w:type="dxa"/>
            <w:tcBorders>
              <w:bottom w:val="single" w:sz="8" w:space="0" w:color="B3CC82" w:themeColor="accent3" w:themeTint="BF"/>
            </w:tcBorders>
            <w:noWrap/>
          </w:tcPr>
          <w:p w:rsidR="00793DDF" w:rsidRPr="00372FFC" w:rsidRDefault="00793DDF" w:rsidP="00707FBB">
            <w:pPr>
              <w:jc w:val="center"/>
              <w:cnfStyle w:val="000000100000"/>
              <w:rPr>
                <w:rFonts w:ascii="Gill Sans MT" w:hAnsi="Gill Sans MT" w:cs="Arial"/>
                <w:color w:val="000000"/>
                <w:sz w:val="20"/>
                <w:szCs w:val="20"/>
                <w:highlight w:val="yellow"/>
              </w:rPr>
            </w:pPr>
          </w:p>
        </w:tc>
      </w:tr>
      <w:tr w:rsidR="00793DDF" w:rsidRPr="00372FFC" w:rsidTr="00707FBB">
        <w:trPr>
          <w:cnfStyle w:val="000000010000"/>
          <w:trHeight w:val="441"/>
        </w:trPr>
        <w:tc>
          <w:tcPr>
            <w:cnfStyle w:val="001000000000"/>
            <w:tcW w:w="4111" w:type="dxa"/>
            <w:gridSpan w:val="2"/>
            <w:shd w:val="clear" w:color="auto" w:fill="auto"/>
          </w:tcPr>
          <w:p w:rsidR="00793DDF" w:rsidRPr="00471EC0" w:rsidRDefault="00793DDF" w:rsidP="00707FBB">
            <w:pPr>
              <w:pStyle w:val="Aktivnost"/>
              <w:numPr>
                <w:ilvl w:val="3"/>
                <w:numId w:val="0"/>
              </w:numPr>
              <w:ind w:left="709"/>
              <w:rPr>
                <w:rFonts w:ascii="Gill Sans MT" w:hAnsi="Gill Sans MT"/>
                <w:color w:val="auto"/>
                <w:szCs w:val="20"/>
                <w:highlight w:val="yellow"/>
              </w:rPr>
            </w:pPr>
          </w:p>
        </w:tc>
        <w:tc>
          <w:tcPr>
            <w:tcW w:w="1559" w:type="dxa"/>
            <w:gridSpan w:val="2"/>
            <w:shd w:val="clear" w:color="auto" w:fill="auto"/>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560" w:type="dxa"/>
            <w:gridSpan w:val="2"/>
            <w:shd w:val="clear" w:color="auto" w:fill="auto"/>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701" w:type="dxa"/>
            <w:gridSpan w:val="2"/>
            <w:shd w:val="clear" w:color="auto" w:fill="auto"/>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701" w:type="dxa"/>
            <w:gridSpan w:val="2"/>
            <w:shd w:val="clear" w:color="auto" w:fill="auto"/>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559" w:type="dxa"/>
            <w:gridSpan w:val="2"/>
            <w:shd w:val="clear" w:color="auto" w:fill="auto"/>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843" w:type="dxa"/>
            <w:shd w:val="clear" w:color="auto" w:fill="auto"/>
            <w:noWrap/>
          </w:tcPr>
          <w:p w:rsidR="00793DDF" w:rsidRPr="00372FFC" w:rsidRDefault="00793DDF" w:rsidP="00707FBB">
            <w:pPr>
              <w:jc w:val="center"/>
              <w:cnfStyle w:val="000000010000"/>
              <w:rPr>
                <w:rFonts w:ascii="Gill Sans MT" w:hAnsi="Gill Sans MT"/>
                <w:highlight w:val="yellow"/>
              </w:rPr>
            </w:pPr>
          </w:p>
        </w:tc>
      </w:tr>
      <w:tr w:rsidR="00793DDF" w:rsidRPr="00372FFC" w:rsidTr="00707FBB">
        <w:trPr>
          <w:cnfStyle w:val="000000100000"/>
          <w:trHeight w:val="441"/>
        </w:trPr>
        <w:tc>
          <w:tcPr>
            <w:cnfStyle w:val="001000000000"/>
            <w:tcW w:w="4111" w:type="dxa"/>
            <w:gridSpan w:val="2"/>
            <w:shd w:val="clear" w:color="auto" w:fill="auto"/>
          </w:tcPr>
          <w:p w:rsidR="00793DDF" w:rsidRPr="00471EC0" w:rsidRDefault="00793DDF" w:rsidP="00707FBB">
            <w:pPr>
              <w:pStyle w:val="Aktivnost"/>
              <w:numPr>
                <w:ilvl w:val="3"/>
                <w:numId w:val="0"/>
              </w:numPr>
              <w:ind w:left="709"/>
              <w:rPr>
                <w:rFonts w:ascii="Gill Sans MT" w:hAnsi="Gill Sans MT"/>
                <w:szCs w:val="20"/>
                <w:highlight w:val="yellow"/>
              </w:rPr>
            </w:pPr>
          </w:p>
        </w:tc>
        <w:tc>
          <w:tcPr>
            <w:tcW w:w="1559" w:type="dxa"/>
            <w:gridSpan w:val="2"/>
            <w:shd w:val="clear" w:color="auto" w:fill="auto"/>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560" w:type="dxa"/>
            <w:gridSpan w:val="2"/>
            <w:shd w:val="clear" w:color="auto" w:fill="auto"/>
            <w:noWrap/>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701" w:type="dxa"/>
            <w:gridSpan w:val="2"/>
            <w:shd w:val="clear" w:color="auto" w:fill="auto"/>
            <w:noWrap/>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701" w:type="dxa"/>
            <w:gridSpan w:val="2"/>
            <w:shd w:val="clear" w:color="auto" w:fill="auto"/>
            <w:noWrap/>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559" w:type="dxa"/>
            <w:gridSpan w:val="2"/>
            <w:shd w:val="clear" w:color="auto" w:fill="auto"/>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843" w:type="dxa"/>
            <w:shd w:val="clear" w:color="auto" w:fill="auto"/>
            <w:noWrap/>
          </w:tcPr>
          <w:p w:rsidR="00793DDF" w:rsidRPr="00372FFC" w:rsidRDefault="00793DDF" w:rsidP="00707FBB">
            <w:pPr>
              <w:jc w:val="center"/>
              <w:cnfStyle w:val="000000100000"/>
              <w:rPr>
                <w:rFonts w:ascii="Gill Sans MT" w:hAnsi="Gill Sans MT"/>
                <w:highlight w:val="yellow"/>
              </w:rPr>
            </w:pPr>
          </w:p>
        </w:tc>
      </w:tr>
      <w:tr w:rsidR="00793DDF" w:rsidRPr="00372FFC" w:rsidTr="00707FBB">
        <w:trPr>
          <w:cnfStyle w:val="000000010000"/>
          <w:trHeight w:val="441"/>
        </w:trPr>
        <w:tc>
          <w:tcPr>
            <w:cnfStyle w:val="001000000000"/>
            <w:tcW w:w="4111" w:type="dxa"/>
            <w:gridSpan w:val="2"/>
            <w:tcBorders>
              <w:bottom w:val="single" w:sz="8" w:space="0" w:color="B3CC82" w:themeColor="accent3" w:themeTint="BF"/>
            </w:tcBorders>
            <w:shd w:val="clear" w:color="auto" w:fill="auto"/>
          </w:tcPr>
          <w:p w:rsidR="00793DDF" w:rsidRPr="00471EC0" w:rsidRDefault="00793DDF" w:rsidP="00707FBB">
            <w:pPr>
              <w:pStyle w:val="Aktivnost"/>
              <w:numPr>
                <w:ilvl w:val="3"/>
                <w:numId w:val="0"/>
              </w:numPr>
              <w:ind w:left="709"/>
              <w:rPr>
                <w:rFonts w:ascii="Gill Sans MT" w:hAnsi="Gill Sans MT"/>
                <w:szCs w:val="20"/>
                <w:highlight w:val="yellow"/>
              </w:rPr>
            </w:pPr>
          </w:p>
        </w:tc>
        <w:tc>
          <w:tcPr>
            <w:tcW w:w="1559" w:type="dxa"/>
            <w:gridSpan w:val="2"/>
            <w:tcBorders>
              <w:bottom w:val="single" w:sz="8" w:space="0" w:color="B3CC82" w:themeColor="accent3" w:themeTint="BF"/>
            </w:tcBorders>
            <w:shd w:val="clear" w:color="auto" w:fill="auto"/>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560" w:type="dxa"/>
            <w:gridSpan w:val="2"/>
            <w:tcBorders>
              <w:bottom w:val="single" w:sz="8" w:space="0" w:color="B3CC82" w:themeColor="accent3" w:themeTint="BF"/>
            </w:tcBorders>
            <w:shd w:val="clear" w:color="auto" w:fill="auto"/>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701" w:type="dxa"/>
            <w:gridSpan w:val="2"/>
            <w:tcBorders>
              <w:bottom w:val="single" w:sz="8" w:space="0" w:color="B3CC82" w:themeColor="accent3" w:themeTint="BF"/>
            </w:tcBorders>
            <w:shd w:val="clear" w:color="auto" w:fill="auto"/>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701" w:type="dxa"/>
            <w:gridSpan w:val="2"/>
            <w:tcBorders>
              <w:bottom w:val="single" w:sz="8" w:space="0" w:color="B3CC82" w:themeColor="accent3" w:themeTint="BF"/>
            </w:tcBorders>
            <w:shd w:val="clear" w:color="auto" w:fill="auto"/>
            <w:noWrap/>
          </w:tcPr>
          <w:p w:rsidR="00793DDF" w:rsidRPr="00372FFC" w:rsidRDefault="00793DDF" w:rsidP="00707FBB">
            <w:pPr>
              <w:jc w:val="center"/>
              <w:cnfStyle w:val="000000010000"/>
              <w:rPr>
                <w:rFonts w:ascii="Gill Sans MT" w:hAnsi="Gill Sans MT"/>
                <w:highlight w:val="yellow"/>
              </w:rPr>
            </w:pPr>
          </w:p>
        </w:tc>
        <w:tc>
          <w:tcPr>
            <w:tcW w:w="1559" w:type="dxa"/>
            <w:gridSpan w:val="2"/>
            <w:tcBorders>
              <w:bottom w:val="single" w:sz="8" w:space="0" w:color="B3CC82" w:themeColor="accent3" w:themeTint="BF"/>
            </w:tcBorders>
            <w:shd w:val="clear" w:color="auto" w:fill="auto"/>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843" w:type="dxa"/>
            <w:tcBorders>
              <w:bottom w:val="single" w:sz="8" w:space="0" w:color="B3CC82" w:themeColor="accent3" w:themeTint="BF"/>
            </w:tcBorders>
            <w:shd w:val="clear" w:color="auto" w:fill="auto"/>
            <w:noWrap/>
          </w:tcPr>
          <w:p w:rsidR="00793DDF" w:rsidRPr="00372FFC" w:rsidRDefault="00793DDF" w:rsidP="00707FBB">
            <w:pPr>
              <w:jc w:val="center"/>
              <w:cnfStyle w:val="000000010000"/>
              <w:rPr>
                <w:rFonts w:ascii="Gill Sans MT" w:hAnsi="Gill Sans MT" w:cs="Arial"/>
                <w:sz w:val="20"/>
                <w:szCs w:val="20"/>
                <w:highlight w:val="yellow"/>
              </w:rPr>
            </w:pPr>
          </w:p>
        </w:tc>
      </w:tr>
      <w:tr w:rsidR="00793DDF" w:rsidRPr="00372FFC" w:rsidTr="00707FBB">
        <w:trPr>
          <w:cnfStyle w:val="000000100000"/>
          <w:trHeight w:val="441"/>
        </w:trPr>
        <w:tc>
          <w:tcPr>
            <w:cnfStyle w:val="001000000000"/>
            <w:tcW w:w="4111" w:type="dxa"/>
            <w:gridSpan w:val="2"/>
            <w:shd w:val="clear" w:color="auto" w:fill="auto"/>
          </w:tcPr>
          <w:p w:rsidR="00793DDF" w:rsidRPr="00471EC0" w:rsidRDefault="00793DDF" w:rsidP="00707FBB">
            <w:pPr>
              <w:pStyle w:val="Aktivnost"/>
              <w:numPr>
                <w:ilvl w:val="3"/>
                <w:numId w:val="0"/>
              </w:numPr>
              <w:ind w:left="709"/>
              <w:rPr>
                <w:rFonts w:ascii="Gill Sans MT" w:hAnsi="Gill Sans MT"/>
                <w:szCs w:val="20"/>
                <w:highlight w:val="yellow"/>
              </w:rPr>
            </w:pPr>
          </w:p>
        </w:tc>
        <w:tc>
          <w:tcPr>
            <w:tcW w:w="1559" w:type="dxa"/>
            <w:gridSpan w:val="2"/>
            <w:shd w:val="clear" w:color="auto" w:fill="auto"/>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560" w:type="dxa"/>
            <w:gridSpan w:val="2"/>
            <w:shd w:val="clear" w:color="auto" w:fill="auto"/>
            <w:noWrap/>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701" w:type="dxa"/>
            <w:gridSpan w:val="2"/>
            <w:shd w:val="clear" w:color="auto" w:fill="auto"/>
            <w:noWrap/>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701" w:type="dxa"/>
            <w:gridSpan w:val="2"/>
            <w:shd w:val="clear" w:color="auto" w:fill="auto"/>
            <w:noWrap/>
          </w:tcPr>
          <w:p w:rsidR="00793DDF" w:rsidRPr="00372FFC" w:rsidRDefault="00793DDF" w:rsidP="00707FBB">
            <w:pPr>
              <w:jc w:val="center"/>
              <w:cnfStyle w:val="000000100000"/>
              <w:rPr>
                <w:rFonts w:ascii="Gill Sans MT" w:hAnsi="Gill Sans MT"/>
                <w:highlight w:val="yellow"/>
              </w:rPr>
            </w:pPr>
          </w:p>
        </w:tc>
        <w:tc>
          <w:tcPr>
            <w:tcW w:w="1559" w:type="dxa"/>
            <w:gridSpan w:val="2"/>
            <w:shd w:val="clear" w:color="auto" w:fill="auto"/>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843" w:type="dxa"/>
            <w:shd w:val="clear" w:color="auto" w:fill="auto"/>
            <w:noWrap/>
          </w:tcPr>
          <w:p w:rsidR="00793DDF" w:rsidRPr="00372FFC" w:rsidRDefault="00793DDF" w:rsidP="00707FBB">
            <w:pPr>
              <w:jc w:val="center"/>
              <w:cnfStyle w:val="000000100000"/>
              <w:rPr>
                <w:rFonts w:ascii="Gill Sans MT" w:hAnsi="Gill Sans MT"/>
                <w:highlight w:val="yellow"/>
              </w:rPr>
            </w:pPr>
          </w:p>
        </w:tc>
      </w:tr>
      <w:tr w:rsidR="00793DDF" w:rsidRPr="00372FFC" w:rsidTr="00707FBB">
        <w:trPr>
          <w:cnfStyle w:val="000000010000"/>
          <w:trHeight w:val="441"/>
        </w:trPr>
        <w:tc>
          <w:tcPr>
            <w:cnfStyle w:val="001000000000"/>
            <w:tcW w:w="4111" w:type="dxa"/>
            <w:gridSpan w:val="2"/>
            <w:tcBorders>
              <w:bottom w:val="single" w:sz="8" w:space="0" w:color="B3CC82" w:themeColor="accent3" w:themeTint="BF"/>
            </w:tcBorders>
            <w:shd w:val="clear" w:color="auto" w:fill="E6EED5"/>
          </w:tcPr>
          <w:p w:rsidR="00793DDF" w:rsidRPr="00471EC0" w:rsidRDefault="00793DDF" w:rsidP="00707FBB">
            <w:pPr>
              <w:pStyle w:val="Naloga"/>
              <w:numPr>
                <w:ilvl w:val="2"/>
                <w:numId w:val="0"/>
              </w:numPr>
              <w:spacing w:before="240" w:after="240"/>
              <w:ind w:left="284"/>
              <w:rPr>
                <w:rFonts w:ascii="Gill Sans MT" w:hAnsi="Gill Sans MT"/>
                <w:b w:val="0"/>
                <w:szCs w:val="20"/>
              </w:rPr>
            </w:pPr>
            <w:r w:rsidRPr="00471EC0">
              <w:rPr>
                <w:rFonts w:ascii="Gill Sans MT" w:hAnsi="Gill Sans MT"/>
                <w:b w:val="0"/>
                <w:szCs w:val="20"/>
              </w:rPr>
              <w:lastRenderedPageBreak/>
              <w:t xml:space="preserve">3.5 </w:t>
            </w:r>
            <w:r w:rsidR="00471EC0" w:rsidRPr="00471EC0">
              <w:rPr>
                <w:rFonts w:ascii="Gill Sans MT" w:hAnsi="Gill Sans MT"/>
                <w:b w:val="0"/>
              </w:rPr>
              <w:t>Zagotavljanje naravovarstvenega nadzora</w:t>
            </w:r>
          </w:p>
        </w:tc>
        <w:tc>
          <w:tcPr>
            <w:tcW w:w="1559" w:type="dxa"/>
            <w:gridSpan w:val="2"/>
            <w:tcBorders>
              <w:bottom w:val="single" w:sz="8" w:space="0" w:color="B3CC82" w:themeColor="accent3" w:themeTint="BF"/>
            </w:tcBorders>
            <w:shd w:val="clear" w:color="auto" w:fill="E6EED5"/>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560" w:type="dxa"/>
            <w:gridSpan w:val="2"/>
            <w:tcBorders>
              <w:bottom w:val="single" w:sz="8" w:space="0" w:color="B3CC82" w:themeColor="accent3" w:themeTint="BF"/>
            </w:tcBorders>
            <w:shd w:val="clear" w:color="auto" w:fill="E6EED5"/>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701" w:type="dxa"/>
            <w:gridSpan w:val="2"/>
            <w:tcBorders>
              <w:bottom w:val="single" w:sz="8" w:space="0" w:color="B3CC82" w:themeColor="accent3" w:themeTint="BF"/>
            </w:tcBorders>
            <w:shd w:val="clear" w:color="auto" w:fill="E6EED5"/>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701" w:type="dxa"/>
            <w:gridSpan w:val="2"/>
            <w:tcBorders>
              <w:bottom w:val="single" w:sz="8" w:space="0" w:color="B3CC82" w:themeColor="accent3" w:themeTint="BF"/>
            </w:tcBorders>
            <w:shd w:val="clear" w:color="auto" w:fill="E6EED5"/>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559" w:type="dxa"/>
            <w:gridSpan w:val="2"/>
            <w:tcBorders>
              <w:bottom w:val="single" w:sz="8" w:space="0" w:color="B3CC82" w:themeColor="accent3" w:themeTint="BF"/>
            </w:tcBorders>
            <w:shd w:val="clear" w:color="auto" w:fill="E6EED5"/>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843" w:type="dxa"/>
            <w:tcBorders>
              <w:bottom w:val="single" w:sz="8" w:space="0" w:color="B3CC82" w:themeColor="accent3" w:themeTint="BF"/>
            </w:tcBorders>
            <w:shd w:val="clear" w:color="auto" w:fill="E6EED5"/>
            <w:noWrap/>
          </w:tcPr>
          <w:p w:rsidR="00793DDF" w:rsidRPr="00372FFC" w:rsidRDefault="00793DDF" w:rsidP="00707FBB">
            <w:pPr>
              <w:jc w:val="center"/>
              <w:cnfStyle w:val="000000010000"/>
              <w:rPr>
                <w:rFonts w:ascii="Gill Sans MT" w:hAnsi="Gill Sans MT" w:cs="Arial"/>
                <w:color w:val="000000"/>
                <w:sz w:val="20"/>
                <w:szCs w:val="20"/>
                <w:highlight w:val="yellow"/>
              </w:rPr>
            </w:pPr>
          </w:p>
        </w:tc>
      </w:tr>
      <w:tr w:rsidR="00793DDF" w:rsidRPr="00372FFC" w:rsidTr="00707FBB">
        <w:trPr>
          <w:cnfStyle w:val="000000100000"/>
          <w:trHeight w:val="441"/>
        </w:trPr>
        <w:tc>
          <w:tcPr>
            <w:cnfStyle w:val="001000000000"/>
            <w:tcW w:w="4111" w:type="dxa"/>
            <w:gridSpan w:val="2"/>
            <w:shd w:val="clear" w:color="auto" w:fill="auto"/>
          </w:tcPr>
          <w:p w:rsidR="00793DDF" w:rsidRPr="00471EC0" w:rsidRDefault="00793DDF" w:rsidP="00707FBB">
            <w:pPr>
              <w:pStyle w:val="Aktivnost"/>
              <w:numPr>
                <w:ilvl w:val="3"/>
                <w:numId w:val="0"/>
              </w:numPr>
              <w:ind w:left="709"/>
              <w:rPr>
                <w:rFonts w:ascii="Gill Sans MT" w:hAnsi="Gill Sans MT"/>
                <w:color w:val="auto"/>
                <w:szCs w:val="20"/>
                <w:highlight w:val="yellow"/>
              </w:rPr>
            </w:pPr>
          </w:p>
        </w:tc>
        <w:tc>
          <w:tcPr>
            <w:tcW w:w="1559" w:type="dxa"/>
            <w:gridSpan w:val="2"/>
            <w:shd w:val="clear" w:color="auto" w:fill="auto"/>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560" w:type="dxa"/>
            <w:gridSpan w:val="2"/>
            <w:shd w:val="clear" w:color="auto" w:fill="auto"/>
            <w:noWrap/>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701" w:type="dxa"/>
            <w:gridSpan w:val="2"/>
            <w:shd w:val="clear" w:color="auto" w:fill="auto"/>
            <w:noWrap/>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701" w:type="dxa"/>
            <w:gridSpan w:val="2"/>
            <w:shd w:val="clear" w:color="auto" w:fill="auto"/>
            <w:noWrap/>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559" w:type="dxa"/>
            <w:gridSpan w:val="2"/>
            <w:shd w:val="clear" w:color="auto" w:fill="auto"/>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843" w:type="dxa"/>
            <w:shd w:val="clear" w:color="auto" w:fill="auto"/>
            <w:noWrap/>
          </w:tcPr>
          <w:p w:rsidR="00793DDF" w:rsidRPr="00372FFC" w:rsidRDefault="00793DDF" w:rsidP="00707FBB">
            <w:pPr>
              <w:jc w:val="center"/>
              <w:cnfStyle w:val="000000100000"/>
              <w:rPr>
                <w:rFonts w:ascii="Gill Sans MT" w:hAnsi="Gill Sans MT"/>
                <w:highlight w:val="yellow"/>
              </w:rPr>
            </w:pPr>
          </w:p>
        </w:tc>
      </w:tr>
      <w:tr w:rsidR="00793DDF" w:rsidRPr="00372FFC" w:rsidTr="00707FBB">
        <w:trPr>
          <w:cnfStyle w:val="000000010000"/>
          <w:trHeight w:val="441"/>
        </w:trPr>
        <w:tc>
          <w:tcPr>
            <w:cnfStyle w:val="001000000000"/>
            <w:tcW w:w="4111" w:type="dxa"/>
            <w:gridSpan w:val="2"/>
            <w:shd w:val="clear" w:color="auto" w:fill="auto"/>
          </w:tcPr>
          <w:p w:rsidR="00793DDF" w:rsidRPr="00471EC0" w:rsidRDefault="00793DDF" w:rsidP="00707FBB">
            <w:pPr>
              <w:pStyle w:val="Aktivnost"/>
              <w:numPr>
                <w:ilvl w:val="3"/>
                <w:numId w:val="0"/>
              </w:numPr>
              <w:ind w:left="709"/>
              <w:rPr>
                <w:rFonts w:ascii="Gill Sans MT" w:hAnsi="Gill Sans MT"/>
                <w:szCs w:val="20"/>
                <w:highlight w:val="yellow"/>
              </w:rPr>
            </w:pPr>
          </w:p>
        </w:tc>
        <w:tc>
          <w:tcPr>
            <w:tcW w:w="1559" w:type="dxa"/>
            <w:gridSpan w:val="2"/>
            <w:shd w:val="clear" w:color="auto" w:fill="auto"/>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560" w:type="dxa"/>
            <w:gridSpan w:val="2"/>
            <w:shd w:val="clear" w:color="auto" w:fill="auto"/>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701" w:type="dxa"/>
            <w:gridSpan w:val="2"/>
            <w:shd w:val="clear" w:color="auto" w:fill="auto"/>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701" w:type="dxa"/>
            <w:gridSpan w:val="2"/>
            <w:shd w:val="clear" w:color="auto" w:fill="auto"/>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559" w:type="dxa"/>
            <w:gridSpan w:val="2"/>
            <w:shd w:val="clear" w:color="auto" w:fill="auto"/>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843" w:type="dxa"/>
            <w:shd w:val="clear" w:color="auto" w:fill="auto"/>
            <w:noWrap/>
          </w:tcPr>
          <w:p w:rsidR="00793DDF" w:rsidRPr="00372FFC" w:rsidRDefault="00793DDF" w:rsidP="00707FBB">
            <w:pPr>
              <w:jc w:val="center"/>
              <w:cnfStyle w:val="000000010000"/>
              <w:rPr>
                <w:rFonts w:ascii="Gill Sans MT" w:hAnsi="Gill Sans MT"/>
                <w:highlight w:val="yellow"/>
              </w:rPr>
            </w:pPr>
          </w:p>
        </w:tc>
      </w:tr>
      <w:tr w:rsidR="00793DDF" w:rsidRPr="00372FFC" w:rsidTr="00707FBB">
        <w:trPr>
          <w:cnfStyle w:val="000000100000"/>
          <w:trHeight w:val="441"/>
        </w:trPr>
        <w:tc>
          <w:tcPr>
            <w:cnfStyle w:val="001000000000"/>
            <w:tcW w:w="4111" w:type="dxa"/>
            <w:gridSpan w:val="2"/>
            <w:tcBorders>
              <w:bottom w:val="single" w:sz="8" w:space="0" w:color="B3CC82" w:themeColor="accent3" w:themeTint="BF"/>
            </w:tcBorders>
            <w:shd w:val="clear" w:color="auto" w:fill="auto"/>
          </w:tcPr>
          <w:p w:rsidR="00793DDF" w:rsidRPr="00471EC0" w:rsidRDefault="00793DDF" w:rsidP="00707FBB">
            <w:pPr>
              <w:pStyle w:val="Aktivnost"/>
              <w:numPr>
                <w:ilvl w:val="3"/>
                <w:numId w:val="0"/>
              </w:numPr>
              <w:ind w:left="709"/>
              <w:rPr>
                <w:rFonts w:ascii="Gill Sans MT" w:hAnsi="Gill Sans MT"/>
                <w:szCs w:val="20"/>
                <w:highlight w:val="yellow"/>
              </w:rPr>
            </w:pPr>
          </w:p>
        </w:tc>
        <w:tc>
          <w:tcPr>
            <w:tcW w:w="1559" w:type="dxa"/>
            <w:gridSpan w:val="2"/>
            <w:tcBorders>
              <w:bottom w:val="single" w:sz="8" w:space="0" w:color="B3CC82" w:themeColor="accent3" w:themeTint="BF"/>
            </w:tcBorders>
            <w:shd w:val="clear" w:color="auto" w:fill="auto"/>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560" w:type="dxa"/>
            <w:gridSpan w:val="2"/>
            <w:tcBorders>
              <w:bottom w:val="single" w:sz="8" w:space="0" w:color="B3CC82" w:themeColor="accent3" w:themeTint="BF"/>
            </w:tcBorders>
            <w:shd w:val="clear" w:color="auto" w:fill="auto"/>
            <w:noWrap/>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701" w:type="dxa"/>
            <w:gridSpan w:val="2"/>
            <w:tcBorders>
              <w:bottom w:val="single" w:sz="8" w:space="0" w:color="B3CC82" w:themeColor="accent3" w:themeTint="BF"/>
            </w:tcBorders>
            <w:shd w:val="clear" w:color="auto" w:fill="auto"/>
            <w:noWrap/>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701" w:type="dxa"/>
            <w:gridSpan w:val="2"/>
            <w:tcBorders>
              <w:bottom w:val="single" w:sz="8" w:space="0" w:color="B3CC82" w:themeColor="accent3" w:themeTint="BF"/>
            </w:tcBorders>
            <w:shd w:val="clear" w:color="auto" w:fill="auto"/>
            <w:noWrap/>
          </w:tcPr>
          <w:p w:rsidR="00793DDF" w:rsidRPr="00372FFC" w:rsidRDefault="00793DDF" w:rsidP="00707FBB">
            <w:pPr>
              <w:jc w:val="center"/>
              <w:cnfStyle w:val="000000100000"/>
              <w:rPr>
                <w:rFonts w:ascii="Gill Sans MT" w:hAnsi="Gill Sans MT"/>
                <w:highlight w:val="yellow"/>
              </w:rPr>
            </w:pPr>
          </w:p>
        </w:tc>
        <w:tc>
          <w:tcPr>
            <w:tcW w:w="1559" w:type="dxa"/>
            <w:gridSpan w:val="2"/>
            <w:tcBorders>
              <w:bottom w:val="single" w:sz="8" w:space="0" w:color="B3CC82" w:themeColor="accent3" w:themeTint="BF"/>
            </w:tcBorders>
            <w:shd w:val="clear" w:color="auto" w:fill="auto"/>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843" w:type="dxa"/>
            <w:tcBorders>
              <w:bottom w:val="single" w:sz="8" w:space="0" w:color="B3CC82" w:themeColor="accent3" w:themeTint="BF"/>
            </w:tcBorders>
            <w:shd w:val="clear" w:color="auto" w:fill="auto"/>
            <w:noWrap/>
          </w:tcPr>
          <w:p w:rsidR="00793DDF" w:rsidRPr="00372FFC" w:rsidRDefault="00793DDF" w:rsidP="00707FBB">
            <w:pPr>
              <w:jc w:val="center"/>
              <w:cnfStyle w:val="000000100000"/>
              <w:rPr>
                <w:rFonts w:ascii="Gill Sans MT" w:hAnsi="Gill Sans MT" w:cs="Arial"/>
                <w:sz w:val="20"/>
                <w:szCs w:val="20"/>
                <w:highlight w:val="yellow"/>
              </w:rPr>
            </w:pPr>
          </w:p>
        </w:tc>
      </w:tr>
      <w:tr w:rsidR="00793DDF" w:rsidRPr="00372FFC" w:rsidTr="00707FBB">
        <w:trPr>
          <w:cnfStyle w:val="000000010000"/>
          <w:trHeight w:val="441"/>
        </w:trPr>
        <w:tc>
          <w:tcPr>
            <w:cnfStyle w:val="001000000000"/>
            <w:tcW w:w="4111" w:type="dxa"/>
            <w:gridSpan w:val="2"/>
            <w:shd w:val="clear" w:color="auto" w:fill="auto"/>
          </w:tcPr>
          <w:p w:rsidR="00793DDF" w:rsidRPr="00471EC0" w:rsidRDefault="00793DDF" w:rsidP="00707FBB">
            <w:pPr>
              <w:pStyle w:val="Aktivnost"/>
              <w:numPr>
                <w:ilvl w:val="3"/>
                <w:numId w:val="0"/>
              </w:numPr>
              <w:ind w:left="709"/>
              <w:rPr>
                <w:rFonts w:ascii="Gill Sans MT" w:hAnsi="Gill Sans MT"/>
                <w:szCs w:val="20"/>
                <w:highlight w:val="yellow"/>
              </w:rPr>
            </w:pPr>
          </w:p>
        </w:tc>
        <w:tc>
          <w:tcPr>
            <w:tcW w:w="1559" w:type="dxa"/>
            <w:gridSpan w:val="2"/>
            <w:shd w:val="clear" w:color="auto" w:fill="auto"/>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560" w:type="dxa"/>
            <w:gridSpan w:val="2"/>
            <w:shd w:val="clear" w:color="auto" w:fill="auto"/>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701" w:type="dxa"/>
            <w:gridSpan w:val="2"/>
            <w:shd w:val="clear" w:color="auto" w:fill="auto"/>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701" w:type="dxa"/>
            <w:gridSpan w:val="2"/>
            <w:shd w:val="clear" w:color="auto" w:fill="auto"/>
            <w:noWrap/>
          </w:tcPr>
          <w:p w:rsidR="00793DDF" w:rsidRPr="00372FFC" w:rsidRDefault="00793DDF" w:rsidP="00707FBB">
            <w:pPr>
              <w:jc w:val="center"/>
              <w:cnfStyle w:val="000000010000"/>
              <w:rPr>
                <w:rFonts w:ascii="Gill Sans MT" w:hAnsi="Gill Sans MT"/>
                <w:highlight w:val="yellow"/>
              </w:rPr>
            </w:pPr>
          </w:p>
        </w:tc>
        <w:tc>
          <w:tcPr>
            <w:tcW w:w="1559" w:type="dxa"/>
            <w:gridSpan w:val="2"/>
            <w:shd w:val="clear" w:color="auto" w:fill="auto"/>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843" w:type="dxa"/>
            <w:shd w:val="clear" w:color="auto" w:fill="auto"/>
            <w:noWrap/>
          </w:tcPr>
          <w:p w:rsidR="00793DDF" w:rsidRPr="00372FFC" w:rsidRDefault="00793DDF" w:rsidP="00707FBB">
            <w:pPr>
              <w:jc w:val="center"/>
              <w:cnfStyle w:val="000000010000"/>
              <w:rPr>
                <w:rFonts w:ascii="Gill Sans MT" w:hAnsi="Gill Sans MT"/>
                <w:highlight w:val="yellow"/>
              </w:rPr>
            </w:pPr>
          </w:p>
        </w:tc>
      </w:tr>
      <w:tr w:rsidR="00793DDF" w:rsidRPr="00372FFC" w:rsidTr="00707FBB">
        <w:trPr>
          <w:cnfStyle w:val="000000100000"/>
          <w:trHeight w:val="441"/>
        </w:trPr>
        <w:tc>
          <w:tcPr>
            <w:cnfStyle w:val="001000000000"/>
            <w:tcW w:w="4111" w:type="dxa"/>
            <w:gridSpan w:val="2"/>
            <w:tcBorders>
              <w:bottom w:val="single" w:sz="8" w:space="0" w:color="B3CC82" w:themeColor="accent3" w:themeTint="BF"/>
            </w:tcBorders>
          </w:tcPr>
          <w:p w:rsidR="00793DDF" w:rsidRPr="00471EC0" w:rsidRDefault="00793DDF" w:rsidP="00707FBB">
            <w:pPr>
              <w:pStyle w:val="Naloga"/>
              <w:numPr>
                <w:ilvl w:val="2"/>
                <w:numId w:val="0"/>
              </w:numPr>
              <w:spacing w:before="240" w:after="240"/>
              <w:ind w:left="284"/>
              <w:rPr>
                <w:rFonts w:ascii="Gill Sans MT" w:hAnsi="Gill Sans MT"/>
                <w:b w:val="0"/>
                <w:szCs w:val="20"/>
              </w:rPr>
            </w:pPr>
            <w:r w:rsidRPr="00471EC0">
              <w:rPr>
                <w:rFonts w:ascii="Gill Sans MT" w:hAnsi="Gill Sans MT"/>
                <w:b w:val="0"/>
                <w:szCs w:val="20"/>
              </w:rPr>
              <w:t xml:space="preserve">3.6 </w:t>
            </w:r>
            <w:r w:rsidR="00471EC0" w:rsidRPr="00471EC0">
              <w:rPr>
                <w:rFonts w:ascii="Gill Sans MT" w:hAnsi="Gill Sans MT"/>
                <w:b w:val="0"/>
              </w:rPr>
              <w:t>Uspešno pridobivanje projektnih sredstev</w:t>
            </w:r>
          </w:p>
        </w:tc>
        <w:tc>
          <w:tcPr>
            <w:tcW w:w="1559" w:type="dxa"/>
            <w:gridSpan w:val="2"/>
            <w:tcBorders>
              <w:bottom w:val="single" w:sz="8" w:space="0" w:color="B3CC82" w:themeColor="accent3" w:themeTint="BF"/>
            </w:tcBorders>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560" w:type="dxa"/>
            <w:gridSpan w:val="2"/>
            <w:tcBorders>
              <w:bottom w:val="single" w:sz="8" w:space="0" w:color="B3CC82" w:themeColor="accent3" w:themeTint="BF"/>
            </w:tcBorders>
            <w:noWrap/>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701" w:type="dxa"/>
            <w:gridSpan w:val="2"/>
            <w:tcBorders>
              <w:bottom w:val="single" w:sz="8" w:space="0" w:color="B3CC82" w:themeColor="accent3" w:themeTint="BF"/>
            </w:tcBorders>
            <w:noWrap/>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701" w:type="dxa"/>
            <w:gridSpan w:val="2"/>
            <w:tcBorders>
              <w:bottom w:val="single" w:sz="8" w:space="0" w:color="B3CC82" w:themeColor="accent3" w:themeTint="BF"/>
            </w:tcBorders>
            <w:noWrap/>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559" w:type="dxa"/>
            <w:gridSpan w:val="2"/>
            <w:tcBorders>
              <w:bottom w:val="single" w:sz="8" w:space="0" w:color="B3CC82" w:themeColor="accent3" w:themeTint="BF"/>
            </w:tcBorders>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843" w:type="dxa"/>
            <w:tcBorders>
              <w:bottom w:val="single" w:sz="8" w:space="0" w:color="B3CC82" w:themeColor="accent3" w:themeTint="BF"/>
            </w:tcBorders>
            <w:noWrap/>
          </w:tcPr>
          <w:p w:rsidR="00793DDF" w:rsidRPr="00372FFC" w:rsidRDefault="00793DDF" w:rsidP="00707FBB">
            <w:pPr>
              <w:jc w:val="center"/>
              <w:cnfStyle w:val="000000100000"/>
              <w:rPr>
                <w:rFonts w:ascii="Gill Sans MT" w:hAnsi="Gill Sans MT" w:cs="Arial"/>
                <w:color w:val="000000"/>
                <w:sz w:val="20"/>
                <w:szCs w:val="20"/>
                <w:highlight w:val="yellow"/>
              </w:rPr>
            </w:pPr>
          </w:p>
        </w:tc>
      </w:tr>
      <w:tr w:rsidR="00793DDF" w:rsidRPr="00372FFC" w:rsidTr="00707FBB">
        <w:trPr>
          <w:cnfStyle w:val="000000010000"/>
          <w:trHeight w:val="441"/>
        </w:trPr>
        <w:tc>
          <w:tcPr>
            <w:cnfStyle w:val="001000000000"/>
            <w:tcW w:w="4111" w:type="dxa"/>
            <w:gridSpan w:val="2"/>
            <w:shd w:val="clear" w:color="auto" w:fill="auto"/>
          </w:tcPr>
          <w:p w:rsidR="00793DDF" w:rsidRPr="00471EC0" w:rsidRDefault="00793DDF" w:rsidP="00707FBB">
            <w:pPr>
              <w:pStyle w:val="Aktivnost"/>
              <w:numPr>
                <w:ilvl w:val="3"/>
                <w:numId w:val="0"/>
              </w:numPr>
              <w:ind w:left="709"/>
              <w:rPr>
                <w:rFonts w:ascii="Gill Sans MT" w:hAnsi="Gill Sans MT"/>
                <w:color w:val="auto"/>
                <w:szCs w:val="20"/>
                <w:highlight w:val="yellow"/>
              </w:rPr>
            </w:pPr>
          </w:p>
        </w:tc>
        <w:tc>
          <w:tcPr>
            <w:tcW w:w="1559" w:type="dxa"/>
            <w:gridSpan w:val="2"/>
            <w:shd w:val="clear" w:color="auto" w:fill="auto"/>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560" w:type="dxa"/>
            <w:gridSpan w:val="2"/>
            <w:shd w:val="clear" w:color="auto" w:fill="auto"/>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701" w:type="dxa"/>
            <w:gridSpan w:val="2"/>
            <w:shd w:val="clear" w:color="auto" w:fill="auto"/>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701" w:type="dxa"/>
            <w:gridSpan w:val="2"/>
            <w:shd w:val="clear" w:color="auto" w:fill="auto"/>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559" w:type="dxa"/>
            <w:gridSpan w:val="2"/>
            <w:shd w:val="clear" w:color="auto" w:fill="auto"/>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843" w:type="dxa"/>
            <w:shd w:val="clear" w:color="auto" w:fill="auto"/>
            <w:noWrap/>
          </w:tcPr>
          <w:p w:rsidR="00793DDF" w:rsidRPr="00372FFC" w:rsidRDefault="00793DDF" w:rsidP="00707FBB">
            <w:pPr>
              <w:jc w:val="center"/>
              <w:cnfStyle w:val="000000010000"/>
              <w:rPr>
                <w:rFonts w:ascii="Gill Sans MT" w:hAnsi="Gill Sans MT"/>
                <w:highlight w:val="yellow"/>
              </w:rPr>
            </w:pPr>
          </w:p>
        </w:tc>
      </w:tr>
      <w:tr w:rsidR="00793DDF" w:rsidRPr="00372FFC" w:rsidTr="00707FBB">
        <w:trPr>
          <w:cnfStyle w:val="000000100000"/>
          <w:trHeight w:val="441"/>
        </w:trPr>
        <w:tc>
          <w:tcPr>
            <w:cnfStyle w:val="001000000000"/>
            <w:tcW w:w="4111" w:type="dxa"/>
            <w:gridSpan w:val="2"/>
            <w:shd w:val="clear" w:color="auto" w:fill="auto"/>
          </w:tcPr>
          <w:p w:rsidR="00793DDF" w:rsidRPr="00471EC0" w:rsidRDefault="00793DDF" w:rsidP="00707FBB">
            <w:pPr>
              <w:pStyle w:val="Aktivnost"/>
              <w:numPr>
                <w:ilvl w:val="3"/>
                <w:numId w:val="0"/>
              </w:numPr>
              <w:ind w:left="709"/>
              <w:rPr>
                <w:rFonts w:ascii="Gill Sans MT" w:hAnsi="Gill Sans MT"/>
                <w:szCs w:val="20"/>
                <w:highlight w:val="yellow"/>
              </w:rPr>
            </w:pPr>
          </w:p>
        </w:tc>
        <w:tc>
          <w:tcPr>
            <w:tcW w:w="1559" w:type="dxa"/>
            <w:gridSpan w:val="2"/>
            <w:shd w:val="clear" w:color="auto" w:fill="auto"/>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560" w:type="dxa"/>
            <w:gridSpan w:val="2"/>
            <w:shd w:val="clear" w:color="auto" w:fill="auto"/>
            <w:noWrap/>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701" w:type="dxa"/>
            <w:gridSpan w:val="2"/>
            <w:shd w:val="clear" w:color="auto" w:fill="auto"/>
            <w:noWrap/>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701" w:type="dxa"/>
            <w:gridSpan w:val="2"/>
            <w:shd w:val="clear" w:color="auto" w:fill="auto"/>
            <w:noWrap/>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559" w:type="dxa"/>
            <w:gridSpan w:val="2"/>
            <w:shd w:val="clear" w:color="auto" w:fill="auto"/>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843" w:type="dxa"/>
            <w:shd w:val="clear" w:color="auto" w:fill="auto"/>
            <w:noWrap/>
          </w:tcPr>
          <w:p w:rsidR="00793DDF" w:rsidRPr="00372FFC" w:rsidRDefault="00793DDF" w:rsidP="00707FBB">
            <w:pPr>
              <w:jc w:val="center"/>
              <w:cnfStyle w:val="000000100000"/>
              <w:rPr>
                <w:rFonts w:ascii="Gill Sans MT" w:hAnsi="Gill Sans MT"/>
                <w:highlight w:val="yellow"/>
              </w:rPr>
            </w:pPr>
          </w:p>
        </w:tc>
      </w:tr>
      <w:tr w:rsidR="00793DDF" w:rsidRPr="00372FFC" w:rsidTr="00707FBB">
        <w:trPr>
          <w:cnfStyle w:val="000000010000"/>
          <w:trHeight w:val="441"/>
        </w:trPr>
        <w:tc>
          <w:tcPr>
            <w:cnfStyle w:val="001000000000"/>
            <w:tcW w:w="4111" w:type="dxa"/>
            <w:gridSpan w:val="2"/>
            <w:tcBorders>
              <w:bottom w:val="single" w:sz="8" w:space="0" w:color="B3CC82" w:themeColor="accent3" w:themeTint="BF"/>
            </w:tcBorders>
            <w:shd w:val="clear" w:color="auto" w:fill="auto"/>
          </w:tcPr>
          <w:p w:rsidR="00793DDF" w:rsidRPr="00471EC0" w:rsidRDefault="00793DDF" w:rsidP="00707FBB">
            <w:pPr>
              <w:pStyle w:val="Aktivnost"/>
              <w:numPr>
                <w:ilvl w:val="3"/>
                <w:numId w:val="0"/>
              </w:numPr>
              <w:ind w:left="709"/>
              <w:rPr>
                <w:rFonts w:ascii="Gill Sans MT" w:hAnsi="Gill Sans MT"/>
                <w:szCs w:val="20"/>
                <w:highlight w:val="yellow"/>
              </w:rPr>
            </w:pPr>
          </w:p>
        </w:tc>
        <w:tc>
          <w:tcPr>
            <w:tcW w:w="1559" w:type="dxa"/>
            <w:gridSpan w:val="2"/>
            <w:tcBorders>
              <w:bottom w:val="single" w:sz="8" w:space="0" w:color="B3CC82" w:themeColor="accent3" w:themeTint="BF"/>
            </w:tcBorders>
            <w:shd w:val="clear" w:color="auto" w:fill="auto"/>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560" w:type="dxa"/>
            <w:gridSpan w:val="2"/>
            <w:tcBorders>
              <w:bottom w:val="single" w:sz="8" w:space="0" w:color="B3CC82" w:themeColor="accent3" w:themeTint="BF"/>
            </w:tcBorders>
            <w:shd w:val="clear" w:color="auto" w:fill="auto"/>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701" w:type="dxa"/>
            <w:gridSpan w:val="2"/>
            <w:tcBorders>
              <w:bottom w:val="single" w:sz="8" w:space="0" w:color="B3CC82" w:themeColor="accent3" w:themeTint="BF"/>
            </w:tcBorders>
            <w:shd w:val="clear" w:color="auto" w:fill="auto"/>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701" w:type="dxa"/>
            <w:gridSpan w:val="2"/>
            <w:tcBorders>
              <w:bottom w:val="single" w:sz="8" w:space="0" w:color="B3CC82" w:themeColor="accent3" w:themeTint="BF"/>
            </w:tcBorders>
            <w:shd w:val="clear" w:color="auto" w:fill="auto"/>
            <w:noWrap/>
          </w:tcPr>
          <w:p w:rsidR="00793DDF" w:rsidRPr="00372FFC" w:rsidRDefault="00793DDF" w:rsidP="00707FBB">
            <w:pPr>
              <w:jc w:val="center"/>
              <w:cnfStyle w:val="000000010000"/>
              <w:rPr>
                <w:rFonts w:ascii="Gill Sans MT" w:hAnsi="Gill Sans MT"/>
                <w:highlight w:val="yellow"/>
              </w:rPr>
            </w:pPr>
          </w:p>
        </w:tc>
        <w:tc>
          <w:tcPr>
            <w:tcW w:w="1559" w:type="dxa"/>
            <w:gridSpan w:val="2"/>
            <w:tcBorders>
              <w:bottom w:val="single" w:sz="8" w:space="0" w:color="B3CC82" w:themeColor="accent3" w:themeTint="BF"/>
            </w:tcBorders>
            <w:shd w:val="clear" w:color="auto" w:fill="auto"/>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843" w:type="dxa"/>
            <w:tcBorders>
              <w:bottom w:val="single" w:sz="8" w:space="0" w:color="B3CC82" w:themeColor="accent3" w:themeTint="BF"/>
            </w:tcBorders>
            <w:shd w:val="clear" w:color="auto" w:fill="auto"/>
            <w:noWrap/>
          </w:tcPr>
          <w:p w:rsidR="00793DDF" w:rsidRPr="00372FFC" w:rsidRDefault="00793DDF" w:rsidP="00707FBB">
            <w:pPr>
              <w:jc w:val="center"/>
              <w:cnfStyle w:val="000000010000"/>
              <w:rPr>
                <w:rFonts w:ascii="Gill Sans MT" w:hAnsi="Gill Sans MT" w:cs="Arial"/>
                <w:sz w:val="20"/>
                <w:szCs w:val="20"/>
                <w:highlight w:val="yellow"/>
              </w:rPr>
            </w:pPr>
          </w:p>
        </w:tc>
      </w:tr>
      <w:tr w:rsidR="00793DDF" w:rsidRPr="00372FFC" w:rsidTr="00707FBB">
        <w:trPr>
          <w:cnfStyle w:val="000000100000"/>
          <w:trHeight w:val="441"/>
        </w:trPr>
        <w:tc>
          <w:tcPr>
            <w:cnfStyle w:val="001000000000"/>
            <w:tcW w:w="4111" w:type="dxa"/>
            <w:gridSpan w:val="2"/>
            <w:tcBorders>
              <w:bottom w:val="single" w:sz="8" w:space="0" w:color="B3CC82" w:themeColor="accent3" w:themeTint="BF"/>
            </w:tcBorders>
            <w:shd w:val="clear" w:color="auto" w:fill="auto"/>
          </w:tcPr>
          <w:p w:rsidR="00793DDF" w:rsidRPr="00471EC0" w:rsidRDefault="00793DDF" w:rsidP="00707FBB">
            <w:pPr>
              <w:pStyle w:val="Aktivnost"/>
              <w:numPr>
                <w:ilvl w:val="3"/>
                <w:numId w:val="0"/>
              </w:numPr>
              <w:ind w:left="709"/>
              <w:rPr>
                <w:rFonts w:ascii="Gill Sans MT" w:hAnsi="Gill Sans MT"/>
                <w:szCs w:val="20"/>
                <w:highlight w:val="yellow"/>
              </w:rPr>
            </w:pPr>
          </w:p>
        </w:tc>
        <w:tc>
          <w:tcPr>
            <w:tcW w:w="1559" w:type="dxa"/>
            <w:gridSpan w:val="2"/>
            <w:tcBorders>
              <w:bottom w:val="single" w:sz="8" w:space="0" w:color="B3CC82" w:themeColor="accent3" w:themeTint="BF"/>
            </w:tcBorders>
            <w:shd w:val="clear" w:color="auto" w:fill="auto"/>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560" w:type="dxa"/>
            <w:gridSpan w:val="2"/>
            <w:tcBorders>
              <w:bottom w:val="single" w:sz="8" w:space="0" w:color="B3CC82" w:themeColor="accent3" w:themeTint="BF"/>
            </w:tcBorders>
            <w:shd w:val="clear" w:color="auto" w:fill="auto"/>
            <w:noWrap/>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701" w:type="dxa"/>
            <w:gridSpan w:val="2"/>
            <w:tcBorders>
              <w:bottom w:val="single" w:sz="8" w:space="0" w:color="B3CC82" w:themeColor="accent3" w:themeTint="BF"/>
            </w:tcBorders>
            <w:shd w:val="clear" w:color="auto" w:fill="auto"/>
            <w:noWrap/>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701" w:type="dxa"/>
            <w:gridSpan w:val="2"/>
            <w:tcBorders>
              <w:bottom w:val="single" w:sz="8" w:space="0" w:color="B3CC82" w:themeColor="accent3" w:themeTint="BF"/>
            </w:tcBorders>
            <w:shd w:val="clear" w:color="auto" w:fill="auto"/>
            <w:noWrap/>
          </w:tcPr>
          <w:p w:rsidR="00793DDF" w:rsidRPr="00372FFC" w:rsidRDefault="00793DDF" w:rsidP="00707FBB">
            <w:pPr>
              <w:jc w:val="center"/>
              <w:cnfStyle w:val="000000100000"/>
              <w:rPr>
                <w:rFonts w:ascii="Gill Sans MT" w:hAnsi="Gill Sans MT"/>
                <w:highlight w:val="yellow"/>
              </w:rPr>
            </w:pPr>
          </w:p>
        </w:tc>
        <w:tc>
          <w:tcPr>
            <w:tcW w:w="1559" w:type="dxa"/>
            <w:gridSpan w:val="2"/>
            <w:tcBorders>
              <w:bottom w:val="single" w:sz="8" w:space="0" w:color="B3CC82" w:themeColor="accent3" w:themeTint="BF"/>
            </w:tcBorders>
            <w:shd w:val="clear" w:color="auto" w:fill="auto"/>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843" w:type="dxa"/>
            <w:tcBorders>
              <w:bottom w:val="single" w:sz="8" w:space="0" w:color="B3CC82" w:themeColor="accent3" w:themeTint="BF"/>
            </w:tcBorders>
            <w:shd w:val="clear" w:color="auto" w:fill="auto"/>
            <w:noWrap/>
          </w:tcPr>
          <w:p w:rsidR="00793DDF" w:rsidRPr="00372FFC" w:rsidRDefault="00793DDF" w:rsidP="00707FBB">
            <w:pPr>
              <w:jc w:val="center"/>
              <w:cnfStyle w:val="000000100000"/>
              <w:rPr>
                <w:rFonts w:ascii="Gill Sans MT" w:hAnsi="Gill Sans MT"/>
                <w:highlight w:val="yellow"/>
              </w:rPr>
            </w:pPr>
          </w:p>
        </w:tc>
      </w:tr>
      <w:tr w:rsidR="00793DDF" w:rsidRPr="00372FFC" w:rsidTr="00707FBB">
        <w:trPr>
          <w:cnfStyle w:val="000000010000"/>
          <w:trHeight w:val="441"/>
        </w:trPr>
        <w:tc>
          <w:tcPr>
            <w:cnfStyle w:val="001000000000"/>
            <w:tcW w:w="4111" w:type="dxa"/>
            <w:gridSpan w:val="2"/>
            <w:tcBorders>
              <w:bottom w:val="single" w:sz="8" w:space="0" w:color="B3CC82" w:themeColor="accent3" w:themeTint="BF"/>
            </w:tcBorders>
            <w:shd w:val="clear" w:color="auto" w:fill="E6EED5"/>
          </w:tcPr>
          <w:p w:rsidR="00793DDF" w:rsidRPr="00471EC0" w:rsidRDefault="00793DDF" w:rsidP="00707FBB">
            <w:pPr>
              <w:pStyle w:val="Naloga"/>
              <w:numPr>
                <w:ilvl w:val="2"/>
                <w:numId w:val="0"/>
              </w:numPr>
              <w:spacing w:before="240" w:after="240"/>
              <w:ind w:left="284"/>
              <w:rPr>
                <w:rFonts w:ascii="Gill Sans MT" w:hAnsi="Gill Sans MT"/>
                <w:b w:val="0"/>
                <w:szCs w:val="20"/>
              </w:rPr>
            </w:pPr>
            <w:r w:rsidRPr="00471EC0">
              <w:rPr>
                <w:rFonts w:ascii="Gill Sans MT" w:hAnsi="Gill Sans MT"/>
                <w:b w:val="0"/>
                <w:szCs w:val="20"/>
              </w:rPr>
              <w:t xml:space="preserve">3.7 </w:t>
            </w:r>
            <w:r w:rsidR="00471EC0" w:rsidRPr="00471EC0">
              <w:rPr>
                <w:rFonts w:ascii="Gill Sans MT" w:hAnsi="Gill Sans MT"/>
                <w:b w:val="0"/>
              </w:rPr>
              <w:t>Vzpostavljena bibliografska zbirka Ljubljanskega barja</w:t>
            </w:r>
          </w:p>
        </w:tc>
        <w:tc>
          <w:tcPr>
            <w:tcW w:w="1559" w:type="dxa"/>
            <w:gridSpan w:val="2"/>
            <w:tcBorders>
              <w:bottom w:val="single" w:sz="8" w:space="0" w:color="B3CC82" w:themeColor="accent3" w:themeTint="BF"/>
            </w:tcBorders>
            <w:shd w:val="clear" w:color="auto" w:fill="E6EED5"/>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560" w:type="dxa"/>
            <w:gridSpan w:val="2"/>
            <w:tcBorders>
              <w:bottom w:val="single" w:sz="8" w:space="0" w:color="B3CC82" w:themeColor="accent3" w:themeTint="BF"/>
            </w:tcBorders>
            <w:shd w:val="clear" w:color="auto" w:fill="E6EED5"/>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701" w:type="dxa"/>
            <w:gridSpan w:val="2"/>
            <w:tcBorders>
              <w:bottom w:val="single" w:sz="8" w:space="0" w:color="B3CC82" w:themeColor="accent3" w:themeTint="BF"/>
            </w:tcBorders>
            <w:shd w:val="clear" w:color="auto" w:fill="E6EED5"/>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701" w:type="dxa"/>
            <w:gridSpan w:val="2"/>
            <w:tcBorders>
              <w:bottom w:val="single" w:sz="8" w:space="0" w:color="B3CC82" w:themeColor="accent3" w:themeTint="BF"/>
            </w:tcBorders>
            <w:shd w:val="clear" w:color="auto" w:fill="E6EED5"/>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559" w:type="dxa"/>
            <w:gridSpan w:val="2"/>
            <w:tcBorders>
              <w:bottom w:val="single" w:sz="8" w:space="0" w:color="B3CC82" w:themeColor="accent3" w:themeTint="BF"/>
            </w:tcBorders>
            <w:shd w:val="clear" w:color="auto" w:fill="E6EED5"/>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843" w:type="dxa"/>
            <w:tcBorders>
              <w:bottom w:val="single" w:sz="8" w:space="0" w:color="B3CC82" w:themeColor="accent3" w:themeTint="BF"/>
            </w:tcBorders>
            <w:shd w:val="clear" w:color="auto" w:fill="E6EED5"/>
            <w:noWrap/>
          </w:tcPr>
          <w:p w:rsidR="00793DDF" w:rsidRPr="00372FFC" w:rsidRDefault="00793DDF" w:rsidP="00707FBB">
            <w:pPr>
              <w:jc w:val="center"/>
              <w:cnfStyle w:val="000000010000"/>
              <w:rPr>
                <w:rFonts w:ascii="Gill Sans MT" w:hAnsi="Gill Sans MT" w:cs="Arial"/>
                <w:color w:val="000000"/>
                <w:sz w:val="20"/>
                <w:szCs w:val="20"/>
                <w:highlight w:val="yellow"/>
              </w:rPr>
            </w:pPr>
          </w:p>
        </w:tc>
      </w:tr>
      <w:tr w:rsidR="00793DDF" w:rsidRPr="00372FFC" w:rsidTr="00707FBB">
        <w:trPr>
          <w:cnfStyle w:val="000000100000"/>
          <w:trHeight w:val="441"/>
        </w:trPr>
        <w:tc>
          <w:tcPr>
            <w:cnfStyle w:val="001000000000"/>
            <w:tcW w:w="4111" w:type="dxa"/>
            <w:gridSpan w:val="2"/>
            <w:shd w:val="clear" w:color="auto" w:fill="auto"/>
          </w:tcPr>
          <w:p w:rsidR="00793DDF" w:rsidRPr="00471EC0" w:rsidRDefault="00793DDF" w:rsidP="00707FBB">
            <w:pPr>
              <w:pStyle w:val="Aktivnost"/>
              <w:numPr>
                <w:ilvl w:val="3"/>
                <w:numId w:val="0"/>
              </w:numPr>
              <w:ind w:left="709"/>
              <w:rPr>
                <w:rFonts w:ascii="Gill Sans MT" w:hAnsi="Gill Sans MT"/>
                <w:color w:val="auto"/>
                <w:szCs w:val="20"/>
                <w:highlight w:val="yellow"/>
              </w:rPr>
            </w:pPr>
          </w:p>
        </w:tc>
        <w:tc>
          <w:tcPr>
            <w:tcW w:w="1559" w:type="dxa"/>
            <w:gridSpan w:val="2"/>
            <w:shd w:val="clear" w:color="auto" w:fill="auto"/>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560" w:type="dxa"/>
            <w:gridSpan w:val="2"/>
            <w:shd w:val="clear" w:color="auto" w:fill="auto"/>
            <w:noWrap/>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701" w:type="dxa"/>
            <w:gridSpan w:val="2"/>
            <w:shd w:val="clear" w:color="auto" w:fill="auto"/>
            <w:noWrap/>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701" w:type="dxa"/>
            <w:gridSpan w:val="2"/>
            <w:shd w:val="clear" w:color="auto" w:fill="auto"/>
            <w:noWrap/>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559" w:type="dxa"/>
            <w:gridSpan w:val="2"/>
            <w:shd w:val="clear" w:color="auto" w:fill="auto"/>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843" w:type="dxa"/>
            <w:shd w:val="clear" w:color="auto" w:fill="auto"/>
            <w:noWrap/>
          </w:tcPr>
          <w:p w:rsidR="00793DDF" w:rsidRPr="00372FFC" w:rsidRDefault="00793DDF" w:rsidP="00707FBB">
            <w:pPr>
              <w:jc w:val="center"/>
              <w:cnfStyle w:val="000000100000"/>
              <w:rPr>
                <w:rFonts w:ascii="Gill Sans MT" w:hAnsi="Gill Sans MT"/>
                <w:highlight w:val="yellow"/>
              </w:rPr>
            </w:pPr>
          </w:p>
        </w:tc>
      </w:tr>
      <w:tr w:rsidR="00793DDF" w:rsidRPr="00372FFC" w:rsidTr="00707FBB">
        <w:trPr>
          <w:cnfStyle w:val="000000010000"/>
          <w:trHeight w:val="441"/>
        </w:trPr>
        <w:tc>
          <w:tcPr>
            <w:cnfStyle w:val="001000000000"/>
            <w:tcW w:w="4111" w:type="dxa"/>
            <w:gridSpan w:val="2"/>
            <w:shd w:val="clear" w:color="auto" w:fill="auto"/>
          </w:tcPr>
          <w:p w:rsidR="00793DDF" w:rsidRPr="00471EC0" w:rsidRDefault="00793DDF" w:rsidP="00707FBB">
            <w:pPr>
              <w:pStyle w:val="Aktivnost"/>
              <w:numPr>
                <w:ilvl w:val="3"/>
                <w:numId w:val="0"/>
              </w:numPr>
              <w:ind w:left="709"/>
              <w:rPr>
                <w:rFonts w:ascii="Gill Sans MT" w:hAnsi="Gill Sans MT"/>
                <w:szCs w:val="20"/>
                <w:highlight w:val="yellow"/>
              </w:rPr>
            </w:pPr>
          </w:p>
        </w:tc>
        <w:tc>
          <w:tcPr>
            <w:tcW w:w="1559" w:type="dxa"/>
            <w:gridSpan w:val="2"/>
            <w:shd w:val="clear" w:color="auto" w:fill="auto"/>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560" w:type="dxa"/>
            <w:gridSpan w:val="2"/>
            <w:shd w:val="clear" w:color="auto" w:fill="auto"/>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701" w:type="dxa"/>
            <w:gridSpan w:val="2"/>
            <w:shd w:val="clear" w:color="auto" w:fill="auto"/>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701" w:type="dxa"/>
            <w:gridSpan w:val="2"/>
            <w:shd w:val="clear" w:color="auto" w:fill="auto"/>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559" w:type="dxa"/>
            <w:gridSpan w:val="2"/>
            <w:shd w:val="clear" w:color="auto" w:fill="auto"/>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843" w:type="dxa"/>
            <w:shd w:val="clear" w:color="auto" w:fill="auto"/>
            <w:noWrap/>
          </w:tcPr>
          <w:p w:rsidR="00793DDF" w:rsidRPr="00372FFC" w:rsidRDefault="00793DDF" w:rsidP="00707FBB">
            <w:pPr>
              <w:jc w:val="center"/>
              <w:cnfStyle w:val="000000010000"/>
              <w:rPr>
                <w:rFonts w:ascii="Gill Sans MT" w:hAnsi="Gill Sans MT"/>
                <w:highlight w:val="yellow"/>
              </w:rPr>
            </w:pPr>
          </w:p>
        </w:tc>
      </w:tr>
      <w:tr w:rsidR="00793DDF" w:rsidRPr="00372FFC" w:rsidTr="00707FBB">
        <w:trPr>
          <w:cnfStyle w:val="000000100000"/>
          <w:trHeight w:val="441"/>
        </w:trPr>
        <w:tc>
          <w:tcPr>
            <w:cnfStyle w:val="001000000000"/>
            <w:tcW w:w="4111" w:type="dxa"/>
            <w:gridSpan w:val="2"/>
            <w:tcBorders>
              <w:bottom w:val="single" w:sz="8" w:space="0" w:color="B3CC82" w:themeColor="accent3" w:themeTint="BF"/>
            </w:tcBorders>
            <w:shd w:val="clear" w:color="auto" w:fill="auto"/>
          </w:tcPr>
          <w:p w:rsidR="00793DDF" w:rsidRPr="00471EC0" w:rsidRDefault="00793DDF" w:rsidP="00707FBB">
            <w:pPr>
              <w:pStyle w:val="Aktivnost"/>
              <w:numPr>
                <w:ilvl w:val="3"/>
                <w:numId w:val="0"/>
              </w:numPr>
              <w:ind w:left="709"/>
              <w:rPr>
                <w:rFonts w:ascii="Gill Sans MT" w:hAnsi="Gill Sans MT"/>
                <w:szCs w:val="20"/>
                <w:highlight w:val="yellow"/>
              </w:rPr>
            </w:pPr>
          </w:p>
        </w:tc>
        <w:tc>
          <w:tcPr>
            <w:tcW w:w="1559" w:type="dxa"/>
            <w:gridSpan w:val="2"/>
            <w:tcBorders>
              <w:bottom w:val="single" w:sz="8" w:space="0" w:color="B3CC82" w:themeColor="accent3" w:themeTint="BF"/>
            </w:tcBorders>
            <w:shd w:val="clear" w:color="auto" w:fill="auto"/>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560" w:type="dxa"/>
            <w:gridSpan w:val="2"/>
            <w:tcBorders>
              <w:bottom w:val="single" w:sz="8" w:space="0" w:color="B3CC82" w:themeColor="accent3" w:themeTint="BF"/>
            </w:tcBorders>
            <w:shd w:val="clear" w:color="auto" w:fill="auto"/>
            <w:noWrap/>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701" w:type="dxa"/>
            <w:gridSpan w:val="2"/>
            <w:tcBorders>
              <w:bottom w:val="single" w:sz="8" w:space="0" w:color="B3CC82" w:themeColor="accent3" w:themeTint="BF"/>
            </w:tcBorders>
            <w:shd w:val="clear" w:color="auto" w:fill="auto"/>
            <w:noWrap/>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701" w:type="dxa"/>
            <w:gridSpan w:val="2"/>
            <w:tcBorders>
              <w:bottom w:val="single" w:sz="8" w:space="0" w:color="B3CC82" w:themeColor="accent3" w:themeTint="BF"/>
            </w:tcBorders>
            <w:shd w:val="clear" w:color="auto" w:fill="auto"/>
            <w:noWrap/>
          </w:tcPr>
          <w:p w:rsidR="00793DDF" w:rsidRPr="00372FFC" w:rsidRDefault="00793DDF" w:rsidP="00707FBB">
            <w:pPr>
              <w:jc w:val="center"/>
              <w:cnfStyle w:val="000000100000"/>
              <w:rPr>
                <w:rFonts w:ascii="Gill Sans MT" w:hAnsi="Gill Sans MT"/>
                <w:highlight w:val="yellow"/>
              </w:rPr>
            </w:pPr>
          </w:p>
        </w:tc>
        <w:tc>
          <w:tcPr>
            <w:tcW w:w="1559" w:type="dxa"/>
            <w:gridSpan w:val="2"/>
            <w:tcBorders>
              <w:bottom w:val="single" w:sz="8" w:space="0" w:color="B3CC82" w:themeColor="accent3" w:themeTint="BF"/>
            </w:tcBorders>
            <w:shd w:val="clear" w:color="auto" w:fill="auto"/>
          </w:tcPr>
          <w:p w:rsidR="00793DDF" w:rsidRPr="00372FFC" w:rsidRDefault="00793DDF" w:rsidP="00707FBB">
            <w:pPr>
              <w:jc w:val="center"/>
              <w:cnfStyle w:val="000000100000"/>
              <w:rPr>
                <w:rFonts w:ascii="Gill Sans MT" w:hAnsi="Gill Sans MT" w:cs="Arial"/>
                <w:color w:val="000000"/>
                <w:sz w:val="20"/>
                <w:szCs w:val="20"/>
                <w:highlight w:val="yellow"/>
              </w:rPr>
            </w:pPr>
          </w:p>
        </w:tc>
        <w:tc>
          <w:tcPr>
            <w:tcW w:w="1843" w:type="dxa"/>
            <w:tcBorders>
              <w:bottom w:val="single" w:sz="8" w:space="0" w:color="B3CC82" w:themeColor="accent3" w:themeTint="BF"/>
            </w:tcBorders>
            <w:shd w:val="clear" w:color="auto" w:fill="auto"/>
            <w:noWrap/>
          </w:tcPr>
          <w:p w:rsidR="00793DDF" w:rsidRPr="00372FFC" w:rsidRDefault="00793DDF" w:rsidP="00707FBB">
            <w:pPr>
              <w:jc w:val="center"/>
              <w:cnfStyle w:val="000000100000"/>
              <w:rPr>
                <w:rFonts w:ascii="Gill Sans MT" w:hAnsi="Gill Sans MT" w:cs="Arial"/>
                <w:sz w:val="20"/>
                <w:szCs w:val="20"/>
                <w:highlight w:val="yellow"/>
              </w:rPr>
            </w:pPr>
          </w:p>
        </w:tc>
      </w:tr>
      <w:tr w:rsidR="00793DDF" w:rsidRPr="00372FFC" w:rsidTr="00707FBB">
        <w:trPr>
          <w:cnfStyle w:val="000000010000"/>
          <w:trHeight w:val="441"/>
        </w:trPr>
        <w:tc>
          <w:tcPr>
            <w:cnfStyle w:val="001000000000"/>
            <w:tcW w:w="4111" w:type="dxa"/>
            <w:gridSpan w:val="2"/>
            <w:shd w:val="clear" w:color="auto" w:fill="auto"/>
          </w:tcPr>
          <w:p w:rsidR="00793DDF" w:rsidRPr="00471EC0" w:rsidRDefault="00793DDF" w:rsidP="00707FBB">
            <w:pPr>
              <w:pStyle w:val="Aktivnost"/>
              <w:numPr>
                <w:ilvl w:val="3"/>
                <w:numId w:val="0"/>
              </w:numPr>
              <w:ind w:left="709"/>
              <w:rPr>
                <w:rFonts w:ascii="Gill Sans MT" w:hAnsi="Gill Sans MT"/>
                <w:szCs w:val="20"/>
                <w:highlight w:val="yellow"/>
              </w:rPr>
            </w:pPr>
          </w:p>
        </w:tc>
        <w:tc>
          <w:tcPr>
            <w:tcW w:w="1559" w:type="dxa"/>
            <w:gridSpan w:val="2"/>
            <w:shd w:val="clear" w:color="auto" w:fill="auto"/>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560" w:type="dxa"/>
            <w:gridSpan w:val="2"/>
            <w:shd w:val="clear" w:color="auto" w:fill="auto"/>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701" w:type="dxa"/>
            <w:gridSpan w:val="2"/>
            <w:shd w:val="clear" w:color="auto" w:fill="auto"/>
            <w:noWrap/>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701" w:type="dxa"/>
            <w:gridSpan w:val="2"/>
            <w:shd w:val="clear" w:color="auto" w:fill="auto"/>
            <w:noWrap/>
          </w:tcPr>
          <w:p w:rsidR="00793DDF" w:rsidRPr="00372FFC" w:rsidRDefault="00793DDF" w:rsidP="00707FBB">
            <w:pPr>
              <w:jc w:val="center"/>
              <w:cnfStyle w:val="000000010000"/>
              <w:rPr>
                <w:rFonts w:ascii="Gill Sans MT" w:hAnsi="Gill Sans MT"/>
                <w:highlight w:val="yellow"/>
              </w:rPr>
            </w:pPr>
          </w:p>
        </w:tc>
        <w:tc>
          <w:tcPr>
            <w:tcW w:w="1559" w:type="dxa"/>
            <w:gridSpan w:val="2"/>
            <w:shd w:val="clear" w:color="auto" w:fill="auto"/>
          </w:tcPr>
          <w:p w:rsidR="00793DDF" w:rsidRPr="00372FFC" w:rsidRDefault="00793DDF" w:rsidP="00707FBB">
            <w:pPr>
              <w:jc w:val="center"/>
              <w:cnfStyle w:val="000000010000"/>
              <w:rPr>
                <w:rFonts w:ascii="Gill Sans MT" w:hAnsi="Gill Sans MT" w:cs="Arial"/>
                <w:color w:val="000000"/>
                <w:sz w:val="20"/>
                <w:szCs w:val="20"/>
                <w:highlight w:val="yellow"/>
              </w:rPr>
            </w:pPr>
          </w:p>
        </w:tc>
        <w:tc>
          <w:tcPr>
            <w:tcW w:w="1843" w:type="dxa"/>
            <w:shd w:val="clear" w:color="auto" w:fill="auto"/>
            <w:noWrap/>
          </w:tcPr>
          <w:p w:rsidR="00793DDF" w:rsidRPr="00372FFC" w:rsidRDefault="00793DDF" w:rsidP="00707FBB">
            <w:pPr>
              <w:jc w:val="center"/>
              <w:cnfStyle w:val="000000010000"/>
              <w:rPr>
                <w:rFonts w:ascii="Gill Sans MT" w:hAnsi="Gill Sans MT"/>
                <w:highlight w:val="yellow"/>
              </w:rPr>
            </w:pPr>
          </w:p>
        </w:tc>
      </w:tr>
    </w:tbl>
    <w:p w:rsidR="00793DDF" w:rsidRDefault="00793DDF" w:rsidP="00793DDF">
      <w:pPr>
        <w:pStyle w:val="NU-besedilo"/>
      </w:pPr>
      <w:r w:rsidRPr="00372FFC">
        <w:rPr>
          <w:color w:val="auto"/>
          <w:sz w:val="20"/>
          <w:szCs w:val="20"/>
        </w:rPr>
        <w:t>Z zvezdico (*) so označene aktivnosti, ko bodo lahko realizirane zgolj s pomočjo drugih virov financiranja (projekti, strukturni skladi, donacije, občinski proračuni …), ne pa iz postavke MOP za varstvo narave, proračuna RS ali lastnih sredstev.</w:t>
      </w:r>
    </w:p>
    <w:p w:rsidR="00793DDF" w:rsidRPr="00376BF6" w:rsidRDefault="00793DDF" w:rsidP="00793DDF">
      <w:pPr>
        <w:pStyle w:val="NU-besedilo"/>
      </w:pPr>
    </w:p>
    <w:p w:rsidR="00AE6636" w:rsidRDefault="00AE6636" w:rsidP="00AE6636">
      <w:pPr>
        <w:pStyle w:val="NU-besedilo"/>
      </w:pPr>
    </w:p>
    <w:p w:rsidR="000901B4" w:rsidRPr="00376BF6" w:rsidRDefault="000901B4" w:rsidP="000901B4">
      <w:pPr>
        <w:pStyle w:val="NU-besedilo"/>
      </w:pPr>
    </w:p>
    <w:p w:rsidR="000901B4" w:rsidRDefault="000901B4" w:rsidP="0029590B">
      <w:pPr>
        <w:pStyle w:val="NU-2"/>
        <w:sectPr w:rsidR="000901B4" w:rsidSect="005F7B90">
          <w:headerReference w:type="default" r:id="rId27"/>
          <w:footerReference w:type="default" r:id="rId28"/>
          <w:pgSz w:w="16838" w:h="11906" w:orient="landscape"/>
          <w:pgMar w:top="1417" w:right="1417" w:bottom="1417" w:left="1417" w:header="708" w:footer="708" w:gutter="0"/>
          <w:cols w:space="708"/>
          <w:docGrid w:linePitch="360"/>
        </w:sectPr>
      </w:pPr>
    </w:p>
    <w:p w:rsidR="003B5997" w:rsidRPr="00376BF6" w:rsidRDefault="003B5997" w:rsidP="0029590B">
      <w:pPr>
        <w:pStyle w:val="NU-2"/>
      </w:pPr>
      <w:bookmarkStart w:id="86" w:name="_Toc340733631"/>
      <w:r w:rsidRPr="00376BF6">
        <w:lastRenderedPageBreak/>
        <w:t xml:space="preserve">Usmeritve za </w:t>
      </w:r>
      <w:r w:rsidR="00307D1A">
        <w:t xml:space="preserve">razvoj in </w:t>
      </w:r>
      <w:r w:rsidRPr="00376BF6">
        <w:t xml:space="preserve">načrtovanje </w:t>
      </w:r>
      <w:r w:rsidR="006C6698">
        <w:t>posameznih</w:t>
      </w:r>
      <w:r w:rsidRPr="00376BF6">
        <w:t xml:space="preserve"> dejavnosti v parku</w:t>
      </w:r>
      <w:bookmarkEnd w:id="86"/>
    </w:p>
    <w:p w:rsidR="00307D1A" w:rsidRDefault="00307D1A" w:rsidP="00307D1A">
      <w:pPr>
        <w:jc w:val="both"/>
        <w:rPr>
          <w:rFonts w:ascii="Gill Sans MT" w:hAnsi="Gill Sans MT"/>
          <w:sz w:val="22"/>
          <w:szCs w:val="22"/>
        </w:rPr>
      </w:pPr>
      <w:r>
        <w:rPr>
          <w:rFonts w:ascii="Gill Sans MT" w:hAnsi="Gill Sans MT"/>
          <w:sz w:val="22"/>
          <w:szCs w:val="22"/>
        </w:rPr>
        <w:t>Usmeritve za načrtovanje posameznih dejavnosti v krajinskem parku podajajo smernice za razvoj, načrtovanje in izvajanje dejavnosti znotraj KPLB, na katere uprava parka lahko vpliva preko ukrepov načrta upravljanja ali pa ima nanje manjši vpliv. Usmeritve</w:t>
      </w:r>
      <w:r>
        <w:t xml:space="preserve"> </w:t>
      </w:r>
      <w:r>
        <w:rPr>
          <w:rFonts w:ascii="Gill Sans MT" w:hAnsi="Gill Sans MT"/>
          <w:sz w:val="22"/>
          <w:szCs w:val="22"/>
        </w:rPr>
        <w:t>nakazujejo najbolj ustrezne in zaželene ciljne oblike ključnih dejavnosti v KPLB,</w:t>
      </w:r>
      <w:r>
        <w:t xml:space="preserve"> </w:t>
      </w:r>
      <w:r>
        <w:rPr>
          <w:rFonts w:ascii="Gill Sans MT" w:hAnsi="Gill Sans MT"/>
          <w:sz w:val="22"/>
          <w:szCs w:val="22"/>
        </w:rPr>
        <w:t>ki so nosilci trajnostnega razvoja območja in s svojim delovanjem vplivajo na doseganje ciljev KPLB. Za usmeritve velja, da se morajo obvezno upoštevati pri načrtovanju in izvajanju dejavnosti, preko splošnih priporočil, povezanih z doseganjem ciljev KPLB seznanjajo, opozarjajo in usmerjajo načrtovalce in izvajalce dejavnosti in jim s tem nudijo pomoč ter podporo pri pripravi in izvedbi njihovih aktivnosti.</w:t>
      </w:r>
    </w:p>
    <w:p w:rsidR="00307D1A" w:rsidRDefault="00307D1A" w:rsidP="00307D1A">
      <w:pPr>
        <w:spacing w:after="120"/>
        <w:jc w:val="both"/>
        <w:rPr>
          <w:rFonts w:ascii="Gill Sans MT" w:hAnsi="Gill Sans MT"/>
          <w:sz w:val="22"/>
          <w:szCs w:val="22"/>
        </w:rPr>
      </w:pPr>
    </w:p>
    <w:p w:rsidR="00307D1A" w:rsidRDefault="00307D1A" w:rsidP="00307D1A">
      <w:pPr>
        <w:pStyle w:val="NU-besedilo"/>
        <w:rPr>
          <w:b/>
          <w:i/>
        </w:rPr>
      </w:pPr>
      <w:r>
        <w:rPr>
          <w:b/>
          <w:i/>
        </w:rPr>
        <w:t>Upravljanje z vodami</w:t>
      </w:r>
    </w:p>
    <w:p w:rsidR="00307D1A" w:rsidRDefault="00307D1A" w:rsidP="00307D1A">
      <w:pPr>
        <w:pStyle w:val="NavadenPN"/>
        <w:spacing w:after="0"/>
        <w:rPr>
          <w:rFonts w:ascii="Gill Sans MT" w:hAnsi="Gill Sans MT"/>
          <w:szCs w:val="22"/>
        </w:rPr>
      </w:pPr>
      <w:r>
        <w:rPr>
          <w:rFonts w:ascii="Gill Sans MT" w:hAnsi="Gill Sans MT"/>
          <w:szCs w:val="22"/>
        </w:rPr>
        <w:t xml:space="preserve">Zaradi vedno večjih pritiskov na vodni in obvodni prostor, ki je sestavljen iz raznolikih </w:t>
      </w:r>
      <w:r w:rsidR="00A66297">
        <w:rPr>
          <w:rFonts w:ascii="Gill Sans MT" w:hAnsi="Gill Sans MT"/>
          <w:szCs w:val="22"/>
        </w:rPr>
        <w:t>življenjskih prostorov</w:t>
      </w:r>
      <w:r>
        <w:rPr>
          <w:rFonts w:ascii="Gill Sans MT" w:hAnsi="Gill Sans MT"/>
          <w:szCs w:val="22"/>
        </w:rPr>
        <w:t>, je potrebno načrtovanje in izvajanje vseh vrst aktivnosti, povezanih s tem prostorom prilagoditi na način, da ne povzročajo sprememb v hidrološkem, kemijskem in ekološkem stanju vodotokov, stoječih in podzemnih voda.</w:t>
      </w:r>
    </w:p>
    <w:p w:rsidR="00307D1A" w:rsidRDefault="00307D1A" w:rsidP="00307D1A">
      <w:pPr>
        <w:pStyle w:val="NavadenPN"/>
        <w:spacing w:after="0"/>
        <w:rPr>
          <w:rFonts w:ascii="Gill Sans MT" w:hAnsi="Gill Sans MT"/>
          <w:szCs w:val="22"/>
        </w:rPr>
      </w:pPr>
    </w:p>
    <w:tbl>
      <w:tblPr>
        <w:tblW w:w="9072" w:type="dxa"/>
        <w:tblInd w:w="108" w:type="dxa"/>
        <w:tblBorders>
          <w:top w:val="single" w:sz="8" w:space="0" w:color="B3CC82"/>
          <w:left w:val="single" w:sz="8" w:space="0" w:color="B3CC82"/>
          <w:bottom w:val="single" w:sz="8" w:space="0" w:color="B3CC82"/>
          <w:right w:val="single" w:sz="8" w:space="0" w:color="B3CC82"/>
          <w:insideH w:val="single" w:sz="8" w:space="0" w:color="B3CC82"/>
        </w:tblBorders>
        <w:tblLook w:val="00A0"/>
      </w:tblPr>
      <w:tblGrid>
        <w:gridCol w:w="2127"/>
        <w:gridCol w:w="6945"/>
      </w:tblGrid>
      <w:tr w:rsidR="00307D1A" w:rsidTr="00307D1A">
        <w:tc>
          <w:tcPr>
            <w:tcW w:w="2127" w:type="dxa"/>
            <w:tcBorders>
              <w:top w:val="single" w:sz="8" w:space="0" w:color="B3CC82"/>
              <w:left w:val="single" w:sz="8" w:space="0" w:color="B3CC82"/>
              <w:bottom w:val="single" w:sz="8" w:space="0" w:color="B3CC82"/>
              <w:right w:val="nil"/>
            </w:tcBorders>
            <w:hideMark/>
          </w:tcPr>
          <w:p w:rsidR="00307D1A" w:rsidRDefault="00307D1A">
            <w:pPr>
              <w:pStyle w:val="NavadenPN"/>
              <w:spacing w:line="276" w:lineRule="auto"/>
              <w:jc w:val="left"/>
              <w:rPr>
                <w:rFonts w:ascii="Gill Sans MT" w:hAnsi="Gill Sans MT"/>
                <w:b/>
                <w:bCs/>
                <w:sz w:val="20"/>
              </w:rPr>
            </w:pPr>
            <w:r>
              <w:rPr>
                <w:rFonts w:ascii="Gill Sans MT" w:hAnsi="Gill Sans MT"/>
                <w:b/>
                <w:bCs/>
                <w:sz w:val="20"/>
              </w:rPr>
              <w:t>Uravnavanje nivoja Ljubljanice</w:t>
            </w:r>
          </w:p>
        </w:tc>
        <w:tc>
          <w:tcPr>
            <w:tcW w:w="6945" w:type="dxa"/>
            <w:tcBorders>
              <w:top w:val="single" w:sz="8" w:space="0" w:color="B3CC82"/>
              <w:left w:val="nil"/>
              <w:bottom w:val="single" w:sz="8" w:space="0" w:color="B3CC82"/>
              <w:right w:val="single" w:sz="8" w:space="0" w:color="B3CC82"/>
            </w:tcBorders>
            <w:hideMark/>
          </w:tcPr>
          <w:p w:rsidR="00307D1A" w:rsidRDefault="00307D1A" w:rsidP="00307D1A">
            <w:pPr>
              <w:pStyle w:val="NavadenPN"/>
              <w:rPr>
                <w:rFonts w:ascii="Gill Sans MT" w:hAnsi="Gill Sans MT"/>
                <w:b/>
                <w:bCs/>
                <w:sz w:val="20"/>
              </w:rPr>
            </w:pPr>
            <w:r>
              <w:rPr>
                <w:rFonts w:ascii="Gill Sans MT" w:hAnsi="Gill Sans MT"/>
                <w:bCs/>
                <w:sz w:val="20"/>
              </w:rPr>
              <w:t>Pri upravljanju in uravnavanju nivoja Ljubljanice se je potrebno izogibati pretiranemu zniževanju nivoja Ljubljanice in podtalne vode na Ljubljanskem barju.</w:t>
            </w:r>
          </w:p>
        </w:tc>
      </w:tr>
      <w:tr w:rsidR="00307D1A" w:rsidTr="00307D1A">
        <w:tc>
          <w:tcPr>
            <w:tcW w:w="2127" w:type="dxa"/>
            <w:tcBorders>
              <w:top w:val="single" w:sz="8" w:space="0" w:color="B3CC82"/>
              <w:left w:val="single" w:sz="8" w:space="0" w:color="B3CC82"/>
              <w:bottom w:val="single" w:sz="8" w:space="0" w:color="B3CC82"/>
              <w:right w:val="nil"/>
            </w:tcBorders>
            <w:shd w:val="clear" w:color="auto" w:fill="E6EED5"/>
            <w:hideMark/>
          </w:tcPr>
          <w:p w:rsidR="00307D1A" w:rsidRDefault="00307D1A">
            <w:pPr>
              <w:pStyle w:val="NavadenPN"/>
              <w:spacing w:line="276" w:lineRule="auto"/>
              <w:jc w:val="left"/>
              <w:rPr>
                <w:rFonts w:ascii="Gill Sans MT" w:hAnsi="Gill Sans MT"/>
                <w:b/>
                <w:bCs/>
                <w:sz w:val="20"/>
              </w:rPr>
            </w:pPr>
            <w:r>
              <w:rPr>
                <w:rFonts w:ascii="Gill Sans MT" w:hAnsi="Gill Sans MT"/>
                <w:b/>
                <w:bCs/>
                <w:sz w:val="20"/>
              </w:rPr>
              <w:t xml:space="preserve">Vzdrževanje vodotokov, jarkov in kanalov </w:t>
            </w:r>
          </w:p>
        </w:tc>
        <w:tc>
          <w:tcPr>
            <w:tcW w:w="6945" w:type="dxa"/>
            <w:tcBorders>
              <w:top w:val="single" w:sz="8" w:space="0" w:color="B3CC82"/>
              <w:left w:val="nil"/>
              <w:bottom w:val="single" w:sz="8" w:space="0" w:color="B3CC82"/>
              <w:right w:val="single" w:sz="8" w:space="0" w:color="B3CC82"/>
            </w:tcBorders>
            <w:shd w:val="clear" w:color="auto" w:fill="E6EED5"/>
            <w:hideMark/>
          </w:tcPr>
          <w:p w:rsidR="00307D1A" w:rsidRDefault="00307D1A" w:rsidP="00307D1A">
            <w:pPr>
              <w:pStyle w:val="NavadenPN"/>
              <w:rPr>
                <w:rFonts w:ascii="Gill Sans MT" w:hAnsi="Gill Sans MT"/>
                <w:sz w:val="20"/>
              </w:rPr>
            </w:pPr>
            <w:r>
              <w:rPr>
                <w:rFonts w:ascii="Gill Sans MT" w:hAnsi="Gill Sans MT"/>
                <w:sz w:val="20"/>
              </w:rPr>
              <w:t>Vzdrževanje brežin in strug vodotokov ter melioracijskih jarkov in kanalov mora potekati redno in na sonaraven način, kar omogoča ohranitev obstoječih rastlinskih in živalskih združb ter ne ogroža njihove raznovrstnosti ali obstoja. Sočasno se ne posega v večje število jarkov in kanalov.</w:t>
            </w:r>
          </w:p>
        </w:tc>
      </w:tr>
      <w:tr w:rsidR="00307D1A" w:rsidTr="00307D1A">
        <w:tc>
          <w:tcPr>
            <w:tcW w:w="2127" w:type="dxa"/>
            <w:tcBorders>
              <w:top w:val="single" w:sz="8" w:space="0" w:color="B3CC82"/>
              <w:left w:val="single" w:sz="8" w:space="0" w:color="B3CC82"/>
              <w:bottom w:val="single" w:sz="8" w:space="0" w:color="B3CC82"/>
              <w:right w:val="nil"/>
            </w:tcBorders>
            <w:hideMark/>
          </w:tcPr>
          <w:p w:rsidR="00307D1A" w:rsidRDefault="00307D1A">
            <w:pPr>
              <w:pStyle w:val="NavadenPN"/>
              <w:spacing w:line="276" w:lineRule="auto"/>
              <w:jc w:val="left"/>
              <w:rPr>
                <w:rFonts w:ascii="Gill Sans MT" w:hAnsi="Gill Sans MT"/>
                <w:b/>
                <w:bCs/>
                <w:sz w:val="20"/>
              </w:rPr>
            </w:pPr>
            <w:r>
              <w:rPr>
                <w:rFonts w:ascii="Gill Sans MT" w:hAnsi="Gill Sans MT"/>
                <w:b/>
                <w:bCs/>
                <w:sz w:val="20"/>
              </w:rPr>
              <w:t>Uvedba protipoplavnih ukrepov</w:t>
            </w:r>
          </w:p>
        </w:tc>
        <w:tc>
          <w:tcPr>
            <w:tcW w:w="6945" w:type="dxa"/>
            <w:tcBorders>
              <w:top w:val="single" w:sz="8" w:space="0" w:color="B3CC82"/>
              <w:left w:val="nil"/>
              <w:bottom w:val="single" w:sz="8" w:space="0" w:color="B3CC82"/>
              <w:right w:val="single" w:sz="8" w:space="0" w:color="B3CC82"/>
            </w:tcBorders>
            <w:hideMark/>
          </w:tcPr>
          <w:p w:rsidR="00307D1A" w:rsidRDefault="00307D1A" w:rsidP="00A66297">
            <w:pPr>
              <w:pStyle w:val="NavadenPN"/>
              <w:rPr>
                <w:rFonts w:ascii="Gill Sans MT" w:hAnsi="Gill Sans MT"/>
                <w:sz w:val="20"/>
              </w:rPr>
            </w:pPr>
            <w:r>
              <w:rPr>
                <w:rFonts w:ascii="Gill Sans MT" w:hAnsi="Gill Sans MT"/>
                <w:sz w:val="20"/>
              </w:rPr>
              <w:t>Načrtovanje in izvedba protipoplavnih ukrepov in z njimi povezane infrastrukture mora preprečevati povečan odtok vode iz območja Ljubljanskega barja v obdobjih, ko ni nevarnosti pojava poplav.</w:t>
            </w:r>
            <w:r w:rsidR="00A66297">
              <w:rPr>
                <w:rFonts w:ascii="Gill Sans MT" w:hAnsi="Gill Sans MT"/>
                <w:sz w:val="20"/>
              </w:rPr>
              <w:t xml:space="preserve"> Uveljavlja se </w:t>
            </w:r>
            <w:proofErr w:type="spellStart"/>
            <w:r w:rsidR="00A66297">
              <w:rPr>
                <w:rFonts w:ascii="Gill Sans MT" w:hAnsi="Gill Sans MT"/>
                <w:sz w:val="20"/>
              </w:rPr>
              <w:t>ekosistemska</w:t>
            </w:r>
            <w:proofErr w:type="spellEnd"/>
            <w:r w:rsidR="00A66297">
              <w:rPr>
                <w:rFonts w:ascii="Gill Sans MT" w:hAnsi="Gill Sans MT"/>
                <w:sz w:val="20"/>
              </w:rPr>
              <w:t xml:space="preserve"> funkcija Ljubljanskega barja kot razlive površine v obdobjih višjih voda. </w:t>
            </w:r>
          </w:p>
        </w:tc>
      </w:tr>
      <w:tr w:rsidR="00307D1A" w:rsidTr="00307D1A">
        <w:tc>
          <w:tcPr>
            <w:tcW w:w="2127" w:type="dxa"/>
            <w:tcBorders>
              <w:top w:val="single" w:sz="8" w:space="0" w:color="B3CC82"/>
              <w:left w:val="single" w:sz="8" w:space="0" w:color="B3CC82"/>
              <w:bottom w:val="single" w:sz="8" w:space="0" w:color="B3CC82"/>
              <w:right w:val="nil"/>
            </w:tcBorders>
            <w:shd w:val="clear" w:color="auto" w:fill="E6EED5"/>
            <w:hideMark/>
          </w:tcPr>
          <w:p w:rsidR="00307D1A" w:rsidRDefault="00307D1A">
            <w:pPr>
              <w:pStyle w:val="NavadenPN"/>
              <w:spacing w:line="276" w:lineRule="auto"/>
              <w:jc w:val="left"/>
              <w:rPr>
                <w:rFonts w:ascii="Gill Sans MT" w:hAnsi="Gill Sans MT"/>
                <w:b/>
                <w:bCs/>
                <w:sz w:val="20"/>
              </w:rPr>
            </w:pPr>
            <w:r>
              <w:rPr>
                <w:rFonts w:ascii="Gill Sans MT" w:hAnsi="Gill Sans MT"/>
                <w:b/>
                <w:bCs/>
                <w:sz w:val="20"/>
              </w:rPr>
              <w:t>Odvzem vode</w:t>
            </w:r>
          </w:p>
        </w:tc>
        <w:tc>
          <w:tcPr>
            <w:tcW w:w="6945" w:type="dxa"/>
            <w:tcBorders>
              <w:top w:val="single" w:sz="8" w:space="0" w:color="B3CC82"/>
              <w:left w:val="nil"/>
              <w:bottom w:val="single" w:sz="8" w:space="0" w:color="B3CC82"/>
              <w:right w:val="single" w:sz="8" w:space="0" w:color="B3CC82"/>
            </w:tcBorders>
            <w:shd w:val="clear" w:color="auto" w:fill="E6EED5"/>
            <w:hideMark/>
          </w:tcPr>
          <w:p w:rsidR="00307D1A" w:rsidRDefault="00307D1A" w:rsidP="00307D1A">
            <w:pPr>
              <w:pStyle w:val="NavadenPN"/>
              <w:rPr>
                <w:rFonts w:ascii="Gill Sans MT" w:hAnsi="Gill Sans MT"/>
                <w:sz w:val="20"/>
              </w:rPr>
            </w:pPr>
            <w:r>
              <w:rPr>
                <w:rFonts w:ascii="Gill Sans MT" w:hAnsi="Gill Sans MT"/>
                <w:sz w:val="20"/>
              </w:rPr>
              <w:t xml:space="preserve">Vsi odvzemi vode za namene namakanja, izvajanja gospodarske dejavnosti ali </w:t>
            </w:r>
            <w:proofErr w:type="spellStart"/>
            <w:r>
              <w:rPr>
                <w:rFonts w:ascii="Gill Sans MT" w:hAnsi="Gill Sans MT"/>
                <w:sz w:val="20"/>
              </w:rPr>
              <w:t>vodooskrbe</w:t>
            </w:r>
            <w:proofErr w:type="spellEnd"/>
            <w:r>
              <w:rPr>
                <w:rFonts w:ascii="Gill Sans MT" w:hAnsi="Gill Sans MT"/>
                <w:sz w:val="20"/>
              </w:rPr>
              <w:t xml:space="preserve"> morajo biti odobreni s strani pristojnih organov, ter v primeru večjega odjema </w:t>
            </w:r>
            <w:r w:rsidRPr="008079CC">
              <w:rPr>
                <w:rFonts w:ascii="Gill Sans MT" w:hAnsi="Gill Sans MT"/>
                <w:sz w:val="20"/>
              </w:rPr>
              <w:t>presojani iz vidika vplivov na okolje.</w:t>
            </w:r>
          </w:p>
        </w:tc>
      </w:tr>
      <w:tr w:rsidR="00307D1A" w:rsidTr="00307D1A">
        <w:tc>
          <w:tcPr>
            <w:tcW w:w="2127" w:type="dxa"/>
            <w:tcBorders>
              <w:top w:val="single" w:sz="8" w:space="0" w:color="B3CC82"/>
              <w:left w:val="single" w:sz="8" w:space="0" w:color="B3CC82"/>
              <w:bottom w:val="single" w:sz="8" w:space="0" w:color="B3CC82"/>
              <w:right w:val="nil"/>
            </w:tcBorders>
            <w:hideMark/>
          </w:tcPr>
          <w:p w:rsidR="00307D1A" w:rsidRDefault="00307D1A">
            <w:pPr>
              <w:pStyle w:val="NavadenPN"/>
              <w:spacing w:line="276" w:lineRule="auto"/>
              <w:jc w:val="left"/>
              <w:rPr>
                <w:rFonts w:ascii="Gill Sans MT" w:hAnsi="Gill Sans MT"/>
                <w:b/>
                <w:bCs/>
                <w:sz w:val="20"/>
              </w:rPr>
            </w:pPr>
            <w:r>
              <w:rPr>
                <w:rFonts w:ascii="Gill Sans MT" w:hAnsi="Gill Sans MT"/>
                <w:b/>
                <w:bCs/>
                <w:sz w:val="20"/>
              </w:rPr>
              <w:t>Raba vode</w:t>
            </w:r>
          </w:p>
        </w:tc>
        <w:tc>
          <w:tcPr>
            <w:tcW w:w="6945" w:type="dxa"/>
            <w:tcBorders>
              <w:top w:val="single" w:sz="8" w:space="0" w:color="B3CC82"/>
              <w:left w:val="nil"/>
              <w:bottom w:val="single" w:sz="8" w:space="0" w:color="B3CC82"/>
              <w:right w:val="single" w:sz="8" w:space="0" w:color="B3CC82"/>
            </w:tcBorders>
            <w:hideMark/>
          </w:tcPr>
          <w:p w:rsidR="00307D1A" w:rsidRDefault="00307D1A" w:rsidP="00307D1A">
            <w:pPr>
              <w:pStyle w:val="NavadenPN"/>
              <w:rPr>
                <w:rFonts w:ascii="Gill Sans MT" w:hAnsi="Gill Sans MT"/>
                <w:sz w:val="20"/>
              </w:rPr>
            </w:pPr>
            <w:r>
              <w:rPr>
                <w:rFonts w:ascii="Gill Sans MT" w:hAnsi="Gill Sans MT"/>
                <w:sz w:val="20"/>
              </w:rPr>
              <w:t xml:space="preserve">Plovba s plovili na motorni pogon in različne oblike športno-rekreacijske dejavnosti, ki zahtevajo posege v obrežno vegetacijo ter bregove in strugo vodotokov morajo biti odobreni s strani pristojnih organov, ter v primeru večjega posega v prostor </w:t>
            </w:r>
            <w:r w:rsidRPr="008079CC">
              <w:rPr>
                <w:rFonts w:ascii="Gill Sans MT" w:hAnsi="Gill Sans MT"/>
                <w:sz w:val="20"/>
              </w:rPr>
              <w:t>presojani iz vidika vplivov na okolje</w:t>
            </w:r>
            <w:r>
              <w:rPr>
                <w:rFonts w:ascii="Gill Sans MT" w:hAnsi="Gill Sans MT"/>
                <w:sz w:val="20"/>
              </w:rPr>
              <w:t>.</w:t>
            </w:r>
          </w:p>
        </w:tc>
      </w:tr>
    </w:tbl>
    <w:p w:rsidR="00307D1A" w:rsidRDefault="00307D1A" w:rsidP="00307D1A">
      <w:pPr>
        <w:pStyle w:val="NavadenPN"/>
        <w:rPr>
          <w:rFonts w:ascii="Gill Sans MT" w:hAnsi="Gill Sans MT"/>
          <w:szCs w:val="22"/>
        </w:rPr>
      </w:pPr>
    </w:p>
    <w:p w:rsidR="00307D1A" w:rsidRDefault="00307D1A" w:rsidP="00307D1A">
      <w:pPr>
        <w:pStyle w:val="NU-besedilo"/>
        <w:rPr>
          <w:b/>
          <w:i/>
        </w:rPr>
      </w:pPr>
      <w:r>
        <w:rPr>
          <w:b/>
          <w:i/>
        </w:rPr>
        <w:t>Kmetijstvo</w:t>
      </w:r>
    </w:p>
    <w:p w:rsidR="00307D1A" w:rsidRPr="00307D1A" w:rsidRDefault="00307D1A" w:rsidP="00307D1A">
      <w:pPr>
        <w:pStyle w:val="NU-besedilo"/>
        <w:rPr>
          <w:rStyle w:val="NU-besediloZnak"/>
          <w:rFonts w:ascii="Gill Sans MT" w:hAnsi="Gill Sans MT"/>
          <w:bCs/>
          <w:sz w:val="22"/>
          <w:szCs w:val="22"/>
        </w:rPr>
      </w:pPr>
      <w:r>
        <w:t xml:space="preserve">Kmetijska zemljišča predstavljajo večinski del KPLB, zaradi česar ima upravljanje z njimi pomembno vlogo pri ohranjanju biotske raznovrstnosti in </w:t>
      </w:r>
      <w:proofErr w:type="spellStart"/>
      <w:r>
        <w:t>izgledu</w:t>
      </w:r>
      <w:proofErr w:type="spellEnd"/>
      <w:r>
        <w:t xml:space="preserve"> kulturne krajine. Kmetijsko dejavnost v KPLB je potrebno izvajati na sonaraven in okolju prijazen način, prilagojenem naravnim danostim v prostoru, ki ne omogočajo intenzivne kmetijske pridelave</w:t>
      </w:r>
      <w:r w:rsidRPr="00307D1A">
        <w:rPr>
          <w:rStyle w:val="NU-besediloZnak"/>
          <w:rFonts w:ascii="Gill Sans MT" w:hAnsi="Gill Sans MT"/>
          <w:bCs/>
          <w:sz w:val="22"/>
          <w:szCs w:val="22"/>
        </w:rPr>
        <w:t xml:space="preserve">. Ustrezen razvoj kmetijske dejavnosti v KPLB lahko </w:t>
      </w:r>
      <w:r w:rsidR="00A66297">
        <w:rPr>
          <w:rStyle w:val="NU-besediloZnak"/>
          <w:rFonts w:ascii="Gill Sans MT" w:hAnsi="Gill Sans MT"/>
          <w:bCs/>
          <w:sz w:val="22"/>
          <w:szCs w:val="22"/>
        </w:rPr>
        <w:t>pozitivno vpliva</w:t>
      </w:r>
      <w:r w:rsidRPr="00307D1A">
        <w:rPr>
          <w:rStyle w:val="NU-besediloZnak"/>
          <w:rFonts w:ascii="Gill Sans MT" w:hAnsi="Gill Sans MT"/>
          <w:bCs/>
          <w:sz w:val="22"/>
          <w:szCs w:val="22"/>
        </w:rPr>
        <w:t xml:space="preserve"> na doseganje ugodnega stanja tako na družbenem in gospodarskem področju, kot tudi na področju reševanja okoljske problematike.</w:t>
      </w:r>
    </w:p>
    <w:p w:rsidR="00307D1A" w:rsidRDefault="00307D1A" w:rsidP="00307D1A">
      <w:pPr>
        <w:pStyle w:val="NavadenPN"/>
        <w:spacing w:after="0"/>
        <w:rPr>
          <w:szCs w:val="22"/>
        </w:rPr>
      </w:pPr>
    </w:p>
    <w:tbl>
      <w:tblPr>
        <w:tblW w:w="9072" w:type="dxa"/>
        <w:tblInd w:w="108" w:type="dxa"/>
        <w:tblBorders>
          <w:top w:val="single" w:sz="8" w:space="0" w:color="B3CC82"/>
          <w:left w:val="single" w:sz="8" w:space="0" w:color="B3CC82"/>
          <w:bottom w:val="single" w:sz="8" w:space="0" w:color="B3CC82"/>
          <w:right w:val="single" w:sz="8" w:space="0" w:color="B3CC82"/>
          <w:insideH w:val="single" w:sz="8" w:space="0" w:color="B3CC82"/>
        </w:tblBorders>
        <w:tblLook w:val="00A0"/>
      </w:tblPr>
      <w:tblGrid>
        <w:gridCol w:w="2127"/>
        <w:gridCol w:w="6945"/>
      </w:tblGrid>
      <w:tr w:rsidR="00307D1A" w:rsidTr="003D5464">
        <w:tc>
          <w:tcPr>
            <w:tcW w:w="2127" w:type="dxa"/>
            <w:tcBorders>
              <w:top w:val="single" w:sz="8" w:space="0" w:color="B3CC82"/>
              <w:left w:val="single" w:sz="8" w:space="0" w:color="B3CC82"/>
              <w:bottom w:val="single" w:sz="8" w:space="0" w:color="B3CC82"/>
              <w:right w:val="nil"/>
            </w:tcBorders>
            <w:hideMark/>
          </w:tcPr>
          <w:p w:rsidR="00307D1A" w:rsidRDefault="00307D1A">
            <w:pPr>
              <w:pStyle w:val="NavadenPN"/>
              <w:spacing w:line="276" w:lineRule="auto"/>
              <w:jc w:val="left"/>
              <w:rPr>
                <w:rFonts w:ascii="Gill Sans MT" w:hAnsi="Gill Sans MT"/>
                <w:b/>
                <w:bCs/>
                <w:sz w:val="20"/>
              </w:rPr>
            </w:pPr>
            <w:r>
              <w:rPr>
                <w:rFonts w:ascii="Gill Sans MT" w:hAnsi="Gill Sans MT"/>
                <w:b/>
                <w:bCs/>
                <w:sz w:val="20"/>
              </w:rPr>
              <w:t>Stopnja intenzivnosti pridelave</w:t>
            </w:r>
          </w:p>
        </w:tc>
        <w:tc>
          <w:tcPr>
            <w:tcW w:w="6945" w:type="dxa"/>
            <w:tcBorders>
              <w:top w:val="single" w:sz="8" w:space="0" w:color="B3CC82"/>
              <w:left w:val="nil"/>
              <w:bottom w:val="single" w:sz="8" w:space="0" w:color="B3CC82"/>
              <w:right w:val="single" w:sz="8" w:space="0" w:color="B3CC82"/>
            </w:tcBorders>
            <w:hideMark/>
          </w:tcPr>
          <w:p w:rsidR="00192C28" w:rsidRPr="00192C28" w:rsidRDefault="00307D1A" w:rsidP="00192C28">
            <w:pPr>
              <w:pStyle w:val="NavadenPN"/>
              <w:rPr>
                <w:rFonts w:ascii="Gill Sans MT" w:hAnsi="Gill Sans MT"/>
                <w:sz w:val="20"/>
              </w:rPr>
            </w:pPr>
            <w:r>
              <w:rPr>
                <w:rFonts w:ascii="Gill Sans MT" w:hAnsi="Gill Sans MT"/>
                <w:bCs/>
                <w:sz w:val="20"/>
              </w:rPr>
              <w:t>Pri načrtovanju in izvajanju kmetijske dejavnosti je potrebno upoštevati prisotnost habitatov in vrst v prostoru. Intenzivnost se ne sme povečevati znotraj prvega in drugega varstvenega območja.</w:t>
            </w:r>
            <w:r w:rsidR="002F2A92">
              <w:rPr>
                <w:rFonts w:ascii="Gill Sans MT" w:hAnsi="Gill Sans MT"/>
                <w:sz w:val="20"/>
              </w:rPr>
              <w:t xml:space="preserve"> </w:t>
            </w:r>
            <w:r w:rsidR="001949BA">
              <w:rPr>
                <w:rFonts w:ascii="Gill Sans MT" w:hAnsi="Gill Sans MT"/>
                <w:sz w:val="20"/>
              </w:rPr>
              <w:t>Če gre za v</w:t>
            </w:r>
            <w:r w:rsidR="002F2A92">
              <w:rPr>
                <w:rFonts w:ascii="Gill Sans MT" w:hAnsi="Gill Sans MT"/>
                <w:sz w:val="20"/>
              </w:rPr>
              <w:t>ečji poseg</w:t>
            </w:r>
            <w:r w:rsidR="00192C28">
              <w:rPr>
                <w:rFonts w:ascii="Gill Sans MT" w:hAnsi="Gill Sans MT"/>
                <w:sz w:val="20"/>
              </w:rPr>
              <w:t xml:space="preserve"> </w:t>
            </w:r>
            <w:r w:rsidR="001949BA">
              <w:rPr>
                <w:rFonts w:ascii="Gill Sans MT" w:hAnsi="Gill Sans MT"/>
                <w:sz w:val="20"/>
              </w:rPr>
              <w:t>v okolje, je obveza presoj</w:t>
            </w:r>
            <w:r w:rsidR="00192C28">
              <w:rPr>
                <w:rFonts w:ascii="Gill Sans MT" w:hAnsi="Gill Sans MT"/>
                <w:sz w:val="20"/>
              </w:rPr>
              <w:t>a</w:t>
            </w:r>
            <w:r w:rsidR="001949BA">
              <w:rPr>
                <w:rFonts w:ascii="Gill Sans MT" w:hAnsi="Gill Sans MT"/>
                <w:sz w:val="20"/>
              </w:rPr>
              <w:t xml:space="preserve"> vlivov na okolje</w:t>
            </w:r>
            <w:r w:rsidR="00192C28">
              <w:rPr>
                <w:rFonts w:ascii="Gill Sans MT" w:hAnsi="Gill Sans MT"/>
                <w:sz w:val="20"/>
              </w:rPr>
              <w:t>.</w:t>
            </w:r>
          </w:p>
        </w:tc>
      </w:tr>
      <w:tr w:rsidR="00307D1A" w:rsidTr="003D5464">
        <w:tc>
          <w:tcPr>
            <w:tcW w:w="2127" w:type="dxa"/>
            <w:tcBorders>
              <w:top w:val="single" w:sz="8" w:space="0" w:color="B3CC82"/>
              <w:left w:val="single" w:sz="8" w:space="0" w:color="B3CC82"/>
              <w:bottom w:val="single" w:sz="8" w:space="0" w:color="B3CC82"/>
              <w:right w:val="nil"/>
            </w:tcBorders>
            <w:shd w:val="clear" w:color="auto" w:fill="E6EED5"/>
            <w:hideMark/>
          </w:tcPr>
          <w:p w:rsidR="00307D1A" w:rsidRDefault="00307D1A">
            <w:pPr>
              <w:pStyle w:val="NavadenPN"/>
              <w:spacing w:line="276" w:lineRule="auto"/>
              <w:jc w:val="left"/>
              <w:rPr>
                <w:rFonts w:ascii="Gill Sans MT" w:hAnsi="Gill Sans MT"/>
                <w:b/>
                <w:bCs/>
                <w:sz w:val="20"/>
              </w:rPr>
            </w:pPr>
            <w:r>
              <w:rPr>
                <w:rFonts w:ascii="Gill Sans MT" w:hAnsi="Gill Sans MT"/>
                <w:b/>
                <w:bCs/>
                <w:sz w:val="20"/>
              </w:rPr>
              <w:lastRenderedPageBreak/>
              <w:t>Sprememba rabe kmetijskih zemljišč</w:t>
            </w:r>
          </w:p>
        </w:tc>
        <w:tc>
          <w:tcPr>
            <w:tcW w:w="6945" w:type="dxa"/>
            <w:tcBorders>
              <w:top w:val="single" w:sz="8" w:space="0" w:color="B3CC82"/>
              <w:left w:val="nil"/>
              <w:bottom w:val="single" w:sz="8" w:space="0" w:color="B3CC82"/>
              <w:right w:val="single" w:sz="8" w:space="0" w:color="B3CC82"/>
            </w:tcBorders>
            <w:shd w:val="clear" w:color="auto" w:fill="E6EED5"/>
            <w:hideMark/>
          </w:tcPr>
          <w:p w:rsidR="00307D1A" w:rsidRDefault="00307D1A" w:rsidP="00307D1A">
            <w:pPr>
              <w:pStyle w:val="NavadenPN"/>
              <w:rPr>
                <w:rFonts w:ascii="Gill Sans MT" w:hAnsi="Gill Sans MT"/>
                <w:sz w:val="20"/>
              </w:rPr>
            </w:pPr>
            <w:r>
              <w:rPr>
                <w:rFonts w:ascii="Gill Sans MT" w:hAnsi="Gill Sans MT"/>
                <w:sz w:val="20"/>
              </w:rPr>
              <w:t>Znotraj prvega in drugega varstvenega območja se ne sme načrtovati in izvajati sprememb rabe kmetijskih zemljišč iz travinja v njive.</w:t>
            </w:r>
          </w:p>
        </w:tc>
      </w:tr>
      <w:tr w:rsidR="00307D1A" w:rsidTr="003D5464">
        <w:tc>
          <w:tcPr>
            <w:tcW w:w="2127" w:type="dxa"/>
            <w:tcBorders>
              <w:top w:val="single" w:sz="8" w:space="0" w:color="B3CC82"/>
              <w:left w:val="single" w:sz="8" w:space="0" w:color="B3CC82"/>
              <w:bottom w:val="single" w:sz="8" w:space="0" w:color="B3CC82"/>
              <w:right w:val="nil"/>
            </w:tcBorders>
            <w:hideMark/>
          </w:tcPr>
          <w:p w:rsidR="00307D1A" w:rsidRDefault="00307D1A">
            <w:pPr>
              <w:pStyle w:val="NavadenPN"/>
              <w:spacing w:line="276" w:lineRule="auto"/>
              <w:jc w:val="left"/>
              <w:rPr>
                <w:rFonts w:ascii="Gill Sans MT" w:hAnsi="Gill Sans MT"/>
                <w:b/>
                <w:bCs/>
                <w:sz w:val="20"/>
              </w:rPr>
            </w:pPr>
            <w:r>
              <w:rPr>
                <w:rFonts w:ascii="Gill Sans MT" w:hAnsi="Gill Sans MT"/>
                <w:b/>
                <w:bCs/>
                <w:sz w:val="20"/>
              </w:rPr>
              <w:t>Krajinski elementi</w:t>
            </w:r>
          </w:p>
        </w:tc>
        <w:tc>
          <w:tcPr>
            <w:tcW w:w="6945" w:type="dxa"/>
            <w:tcBorders>
              <w:top w:val="single" w:sz="8" w:space="0" w:color="B3CC82"/>
              <w:left w:val="nil"/>
              <w:bottom w:val="single" w:sz="8" w:space="0" w:color="B3CC82"/>
              <w:right w:val="single" w:sz="8" w:space="0" w:color="B3CC82"/>
            </w:tcBorders>
            <w:hideMark/>
          </w:tcPr>
          <w:p w:rsidR="00307D1A" w:rsidRDefault="00307D1A" w:rsidP="002F2A92">
            <w:pPr>
              <w:pStyle w:val="NavadenPN"/>
              <w:rPr>
                <w:rFonts w:ascii="Gill Sans MT" w:hAnsi="Gill Sans MT"/>
                <w:sz w:val="20"/>
              </w:rPr>
            </w:pPr>
            <w:r>
              <w:rPr>
                <w:rFonts w:ascii="Gill Sans MT" w:hAnsi="Gill Sans MT"/>
                <w:sz w:val="20"/>
              </w:rPr>
              <w:t xml:space="preserve">Pri načrtovanju in opravljanju kmetijske dejavnosti je potrebno v največji možni meri ohranjati in vzdrževati v prostoru prisotne krajinske elemente. </w:t>
            </w:r>
          </w:p>
        </w:tc>
      </w:tr>
      <w:tr w:rsidR="00307D1A" w:rsidTr="003D5464">
        <w:tc>
          <w:tcPr>
            <w:tcW w:w="2127" w:type="dxa"/>
            <w:tcBorders>
              <w:top w:val="single" w:sz="8" w:space="0" w:color="B3CC82"/>
              <w:left w:val="single" w:sz="8" w:space="0" w:color="B3CC82"/>
              <w:bottom w:val="single" w:sz="8" w:space="0" w:color="B3CC82"/>
              <w:right w:val="nil"/>
            </w:tcBorders>
            <w:shd w:val="clear" w:color="auto" w:fill="E6EED5"/>
            <w:hideMark/>
          </w:tcPr>
          <w:p w:rsidR="00307D1A" w:rsidRDefault="00307D1A">
            <w:pPr>
              <w:pStyle w:val="NavadenPN"/>
              <w:spacing w:line="276" w:lineRule="auto"/>
              <w:jc w:val="left"/>
              <w:rPr>
                <w:rFonts w:ascii="Gill Sans MT" w:hAnsi="Gill Sans MT"/>
                <w:b/>
                <w:bCs/>
                <w:sz w:val="20"/>
              </w:rPr>
            </w:pPr>
            <w:proofErr w:type="spellStart"/>
            <w:r>
              <w:rPr>
                <w:rFonts w:ascii="Gill Sans MT" w:hAnsi="Gill Sans MT"/>
                <w:b/>
                <w:bCs/>
                <w:sz w:val="20"/>
              </w:rPr>
              <w:t>Diverzifikacija</w:t>
            </w:r>
            <w:proofErr w:type="spellEnd"/>
            <w:r>
              <w:rPr>
                <w:rFonts w:ascii="Gill Sans MT" w:hAnsi="Gill Sans MT"/>
                <w:b/>
                <w:bCs/>
                <w:sz w:val="20"/>
              </w:rPr>
              <w:t xml:space="preserve"> pridelkov</w:t>
            </w:r>
          </w:p>
        </w:tc>
        <w:tc>
          <w:tcPr>
            <w:tcW w:w="6945" w:type="dxa"/>
            <w:tcBorders>
              <w:top w:val="single" w:sz="8" w:space="0" w:color="B3CC82"/>
              <w:left w:val="nil"/>
              <w:bottom w:val="single" w:sz="8" w:space="0" w:color="B3CC82"/>
              <w:right w:val="single" w:sz="8" w:space="0" w:color="B3CC82"/>
            </w:tcBorders>
            <w:shd w:val="clear" w:color="auto" w:fill="E6EED5"/>
            <w:hideMark/>
          </w:tcPr>
          <w:p w:rsidR="00307D1A" w:rsidRDefault="00307D1A" w:rsidP="00307D1A">
            <w:pPr>
              <w:pStyle w:val="NavadenPN"/>
              <w:rPr>
                <w:rFonts w:ascii="Gill Sans MT" w:hAnsi="Gill Sans MT"/>
                <w:sz w:val="20"/>
              </w:rPr>
            </w:pPr>
            <w:r>
              <w:rPr>
                <w:rFonts w:ascii="Gill Sans MT" w:hAnsi="Gill Sans MT"/>
                <w:sz w:val="20"/>
              </w:rPr>
              <w:t xml:space="preserve">Pri načrtovanju in pridelavi poljščin se je potrebno v največji možni meri izogibati </w:t>
            </w:r>
            <w:proofErr w:type="spellStart"/>
            <w:r>
              <w:rPr>
                <w:rFonts w:ascii="Gill Sans MT" w:hAnsi="Gill Sans MT"/>
                <w:sz w:val="20"/>
              </w:rPr>
              <w:t>monokulturni</w:t>
            </w:r>
            <w:proofErr w:type="spellEnd"/>
            <w:r>
              <w:rPr>
                <w:rFonts w:ascii="Gill Sans MT" w:hAnsi="Gill Sans MT"/>
                <w:sz w:val="20"/>
              </w:rPr>
              <w:t xml:space="preserve"> pridelavi. Znotraj prvega varstvenega območja je na njivskih površinah potrebno izvajati najmanj tri letni kolobar.</w:t>
            </w:r>
          </w:p>
        </w:tc>
      </w:tr>
      <w:tr w:rsidR="00307D1A" w:rsidTr="003D5464">
        <w:tc>
          <w:tcPr>
            <w:tcW w:w="2127" w:type="dxa"/>
            <w:tcBorders>
              <w:top w:val="single" w:sz="8" w:space="0" w:color="B3CC82"/>
              <w:left w:val="single" w:sz="8" w:space="0" w:color="B3CC82"/>
              <w:bottom w:val="single" w:sz="8" w:space="0" w:color="B3CC82"/>
              <w:right w:val="nil"/>
            </w:tcBorders>
            <w:hideMark/>
          </w:tcPr>
          <w:p w:rsidR="00307D1A" w:rsidRDefault="00307D1A">
            <w:pPr>
              <w:pStyle w:val="NavadenPN"/>
              <w:spacing w:line="276" w:lineRule="auto"/>
              <w:jc w:val="left"/>
              <w:rPr>
                <w:rFonts w:ascii="Gill Sans MT" w:hAnsi="Gill Sans MT"/>
                <w:b/>
                <w:bCs/>
                <w:sz w:val="20"/>
              </w:rPr>
            </w:pPr>
            <w:r>
              <w:rPr>
                <w:rFonts w:ascii="Gill Sans MT" w:hAnsi="Gill Sans MT"/>
                <w:b/>
                <w:bCs/>
                <w:sz w:val="20"/>
              </w:rPr>
              <w:t>Ohranjanje kmetijskih zemljišč</w:t>
            </w:r>
          </w:p>
        </w:tc>
        <w:tc>
          <w:tcPr>
            <w:tcW w:w="6945" w:type="dxa"/>
            <w:tcBorders>
              <w:top w:val="single" w:sz="8" w:space="0" w:color="B3CC82"/>
              <w:left w:val="nil"/>
              <w:bottom w:val="single" w:sz="8" w:space="0" w:color="B3CC82"/>
              <w:right w:val="single" w:sz="8" w:space="0" w:color="B3CC82"/>
            </w:tcBorders>
            <w:hideMark/>
          </w:tcPr>
          <w:p w:rsidR="00307D1A" w:rsidRDefault="00307D1A" w:rsidP="00307D1A">
            <w:pPr>
              <w:pStyle w:val="NavadenPN"/>
              <w:rPr>
                <w:rFonts w:ascii="Gill Sans MT" w:hAnsi="Gill Sans MT"/>
                <w:sz w:val="20"/>
              </w:rPr>
            </w:pPr>
            <w:r>
              <w:rPr>
                <w:rFonts w:ascii="Gill Sans MT" w:hAnsi="Gill Sans MT"/>
                <w:sz w:val="20"/>
              </w:rPr>
              <w:t>Kmetijska zemljišča znotraj KPLB je potrebno ohranjati v funkciji ter jih varovati pred spremembo namembnosti ter drugimi načini degradacije.</w:t>
            </w:r>
          </w:p>
        </w:tc>
      </w:tr>
      <w:tr w:rsidR="00307D1A" w:rsidTr="003D5464">
        <w:tc>
          <w:tcPr>
            <w:tcW w:w="2127" w:type="dxa"/>
            <w:tcBorders>
              <w:top w:val="single" w:sz="8" w:space="0" w:color="B3CC82"/>
              <w:left w:val="single" w:sz="8" w:space="0" w:color="B3CC82"/>
              <w:bottom w:val="single" w:sz="8" w:space="0" w:color="B3CC82"/>
              <w:right w:val="nil"/>
            </w:tcBorders>
            <w:shd w:val="clear" w:color="auto" w:fill="E6EED5"/>
            <w:hideMark/>
          </w:tcPr>
          <w:p w:rsidR="00307D1A" w:rsidRDefault="00307D1A">
            <w:pPr>
              <w:pStyle w:val="NavadenPN"/>
              <w:spacing w:line="276" w:lineRule="auto"/>
              <w:jc w:val="left"/>
              <w:rPr>
                <w:rFonts w:ascii="Gill Sans MT" w:hAnsi="Gill Sans MT"/>
                <w:b/>
                <w:bCs/>
                <w:sz w:val="20"/>
              </w:rPr>
            </w:pPr>
            <w:r>
              <w:rPr>
                <w:rFonts w:ascii="Gill Sans MT" w:hAnsi="Gill Sans MT"/>
                <w:b/>
                <w:bCs/>
                <w:sz w:val="20"/>
              </w:rPr>
              <w:t>Agromelioracije</w:t>
            </w:r>
          </w:p>
        </w:tc>
        <w:tc>
          <w:tcPr>
            <w:tcW w:w="6945" w:type="dxa"/>
            <w:tcBorders>
              <w:top w:val="single" w:sz="8" w:space="0" w:color="B3CC82"/>
              <w:left w:val="nil"/>
              <w:bottom w:val="single" w:sz="8" w:space="0" w:color="B3CC82"/>
              <w:right w:val="single" w:sz="8" w:space="0" w:color="B3CC82"/>
            </w:tcBorders>
            <w:shd w:val="clear" w:color="auto" w:fill="E6EED5"/>
            <w:hideMark/>
          </w:tcPr>
          <w:p w:rsidR="00307D1A" w:rsidRDefault="00307D1A" w:rsidP="00874614">
            <w:pPr>
              <w:pStyle w:val="NavadenPN"/>
              <w:rPr>
                <w:rFonts w:ascii="Gill Sans MT" w:hAnsi="Gill Sans MT"/>
                <w:sz w:val="20"/>
              </w:rPr>
            </w:pPr>
            <w:r>
              <w:rPr>
                <w:rFonts w:ascii="Gill Sans MT" w:hAnsi="Gill Sans MT"/>
                <w:sz w:val="20"/>
              </w:rPr>
              <w:t xml:space="preserve">Znotraj prvega varstvenega območja KPLB se ne načrtuje in izvaja </w:t>
            </w:r>
            <w:r w:rsidR="00874614">
              <w:rPr>
                <w:rFonts w:ascii="Gill Sans MT" w:hAnsi="Gill Sans MT"/>
                <w:sz w:val="20"/>
              </w:rPr>
              <w:t>hidromelioracij in agromelioracij ter</w:t>
            </w:r>
            <w:r>
              <w:rPr>
                <w:rFonts w:ascii="Gill Sans MT" w:hAnsi="Gill Sans MT"/>
                <w:sz w:val="20"/>
              </w:rPr>
              <w:t xml:space="preserve"> osuševanja kmetijskih zemljišč.</w:t>
            </w:r>
          </w:p>
        </w:tc>
      </w:tr>
      <w:tr w:rsidR="00307D1A" w:rsidTr="003D5464">
        <w:tc>
          <w:tcPr>
            <w:tcW w:w="2127" w:type="dxa"/>
            <w:tcBorders>
              <w:top w:val="single" w:sz="8" w:space="0" w:color="B3CC82"/>
              <w:left w:val="single" w:sz="8" w:space="0" w:color="B3CC82"/>
              <w:bottom w:val="single" w:sz="8" w:space="0" w:color="B3CC82"/>
              <w:right w:val="nil"/>
            </w:tcBorders>
            <w:hideMark/>
          </w:tcPr>
          <w:p w:rsidR="00307D1A" w:rsidRDefault="00307D1A">
            <w:pPr>
              <w:pStyle w:val="NavadenPN"/>
              <w:spacing w:line="276" w:lineRule="auto"/>
              <w:jc w:val="left"/>
              <w:rPr>
                <w:rFonts w:ascii="Gill Sans MT" w:hAnsi="Gill Sans MT"/>
                <w:b/>
                <w:bCs/>
                <w:sz w:val="20"/>
              </w:rPr>
            </w:pPr>
            <w:r>
              <w:rPr>
                <w:rFonts w:ascii="Gill Sans MT" w:hAnsi="Gill Sans MT"/>
                <w:b/>
                <w:bCs/>
                <w:sz w:val="20"/>
              </w:rPr>
              <w:t>Ukrepi kmetijske politike</w:t>
            </w:r>
          </w:p>
        </w:tc>
        <w:tc>
          <w:tcPr>
            <w:tcW w:w="6945" w:type="dxa"/>
            <w:tcBorders>
              <w:top w:val="single" w:sz="8" w:space="0" w:color="B3CC82"/>
              <w:left w:val="nil"/>
              <w:bottom w:val="single" w:sz="8" w:space="0" w:color="B3CC82"/>
              <w:right w:val="single" w:sz="8" w:space="0" w:color="B3CC82"/>
            </w:tcBorders>
            <w:hideMark/>
          </w:tcPr>
          <w:p w:rsidR="00307D1A" w:rsidRDefault="00307D1A" w:rsidP="009D3299">
            <w:pPr>
              <w:pStyle w:val="NavadenPN"/>
              <w:rPr>
                <w:rFonts w:ascii="Gill Sans MT" w:hAnsi="Gill Sans MT"/>
                <w:sz w:val="20"/>
              </w:rPr>
            </w:pPr>
            <w:r>
              <w:rPr>
                <w:rFonts w:ascii="Gill Sans MT" w:hAnsi="Gill Sans MT"/>
                <w:sz w:val="20"/>
              </w:rPr>
              <w:t>Za območje KPLB se predvidijo in izvedejo ukrepi upravljanja kmetijskih zemljišč na način, ki prispeva k ohranitvi in povečanju obsega habitatov in biotske raznovrstnosti. Spodbuja se prenos kmetij na mlajše gospodarje, preusmerjanje kmetij v ekološko pridelavo ter v sonaravne in trajnostne oblike kmetovanja, ki so prilagojene okoljskim danostim</w:t>
            </w:r>
            <w:r w:rsidR="009D3299">
              <w:rPr>
                <w:rFonts w:ascii="Gill Sans MT" w:hAnsi="Gill Sans MT"/>
                <w:sz w:val="20"/>
              </w:rPr>
              <w:t xml:space="preserve">, </w:t>
            </w:r>
            <w:r w:rsidR="009D3299" w:rsidRPr="00B047DD">
              <w:rPr>
                <w:rFonts w:ascii="Gill Sans MT" w:hAnsi="Gill Sans MT"/>
                <w:sz w:val="20"/>
              </w:rPr>
              <w:t xml:space="preserve">predvsem pa vključevanje v tiste </w:t>
            </w:r>
            <w:r w:rsidR="00B047DD" w:rsidRPr="00B047DD">
              <w:rPr>
                <w:rFonts w:ascii="Gill Sans MT" w:hAnsi="Gill Sans MT"/>
                <w:sz w:val="20"/>
              </w:rPr>
              <w:t xml:space="preserve">kmetijsko okoljske </w:t>
            </w:r>
            <w:r w:rsidR="009D3299" w:rsidRPr="00B047DD">
              <w:rPr>
                <w:rFonts w:ascii="Gill Sans MT" w:hAnsi="Gill Sans MT"/>
                <w:sz w:val="20"/>
              </w:rPr>
              <w:t>ukrepe, ki prispevajo k ohranjanju narave.</w:t>
            </w:r>
          </w:p>
        </w:tc>
      </w:tr>
      <w:tr w:rsidR="00307D1A" w:rsidTr="003D5464">
        <w:tc>
          <w:tcPr>
            <w:tcW w:w="2127" w:type="dxa"/>
            <w:tcBorders>
              <w:top w:val="single" w:sz="8" w:space="0" w:color="B3CC82"/>
              <w:left w:val="single" w:sz="8" w:space="0" w:color="B3CC82"/>
              <w:bottom w:val="single" w:sz="8" w:space="0" w:color="B3CC82"/>
              <w:right w:val="nil"/>
            </w:tcBorders>
            <w:shd w:val="clear" w:color="auto" w:fill="E6EED5"/>
            <w:hideMark/>
          </w:tcPr>
          <w:p w:rsidR="00307D1A" w:rsidRDefault="00307D1A">
            <w:pPr>
              <w:pStyle w:val="NavadenPN"/>
              <w:spacing w:line="276" w:lineRule="auto"/>
              <w:jc w:val="left"/>
              <w:rPr>
                <w:rFonts w:ascii="Gill Sans MT" w:hAnsi="Gill Sans MT"/>
                <w:b/>
                <w:bCs/>
                <w:sz w:val="20"/>
              </w:rPr>
            </w:pPr>
            <w:r>
              <w:rPr>
                <w:rFonts w:ascii="Gill Sans MT" w:hAnsi="Gill Sans MT"/>
                <w:b/>
                <w:bCs/>
                <w:sz w:val="20"/>
              </w:rPr>
              <w:t>Svetovanje, prenos znanja in upravljanje</w:t>
            </w:r>
          </w:p>
        </w:tc>
        <w:tc>
          <w:tcPr>
            <w:tcW w:w="6945" w:type="dxa"/>
            <w:tcBorders>
              <w:top w:val="single" w:sz="8" w:space="0" w:color="B3CC82"/>
              <w:left w:val="nil"/>
              <w:bottom w:val="single" w:sz="8" w:space="0" w:color="B3CC82"/>
              <w:right w:val="single" w:sz="8" w:space="0" w:color="B3CC82"/>
            </w:tcBorders>
            <w:shd w:val="clear" w:color="auto" w:fill="E6EED5"/>
            <w:hideMark/>
          </w:tcPr>
          <w:p w:rsidR="00307D1A" w:rsidRDefault="00307D1A" w:rsidP="00B55F78">
            <w:pPr>
              <w:pStyle w:val="NavadenPN"/>
              <w:rPr>
                <w:rFonts w:ascii="Gill Sans MT" w:hAnsi="Gill Sans MT"/>
                <w:sz w:val="20"/>
              </w:rPr>
            </w:pPr>
            <w:r>
              <w:rPr>
                <w:rFonts w:ascii="Gill Sans MT" w:hAnsi="Gill Sans MT"/>
                <w:sz w:val="20"/>
              </w:rPr>
              <w:t>Pri načrtovanju dejavnosti svetovanja, prenosa znanja ter informacij in upravljanja kmetij je potrebno predvideti usmerjena in ciljna vsebinska področja ter zagotoviti strokovno pomoč za ustrezno upravljanje kmetijskih zemljišč na vsaki posamezni kmetiji</w:t>
            </w:r>
            <w:r w:rsidR="009D3299">
              <w:rPr>
                <w:rFonts w:ascii="Gill Sans MT" w:hAnsi="Gill Sans MT"/>
                <w:sz w:val="20"/>
              </w:rPr>
              <w:t xml:space="preserve">, ki upošteva </w:t>
            </w:r>
            <w:r w:rsidR="00B55F78">
              <w:rPr>
                <w:rFonts w:ascii="Gill Sans MT" w:hAnsi="Gill Sans MT"/>
                <w:sz w:val="20"/>
              </w:rPr>
              <w:t xml:space="preserve">tako </w:t>
            </w:r>
            <w:r w:rsidR="009D3299">
              <w:rPr>
                <w:rFonts w:ascii="Gill Sans MT" w:hAnsi="Gill Sans MT"/>
                <w:sz w:val="20"/>
              </w:rPr>
              <w:t>kmetijsko</w:t>
            </w:r>
            <w:r w:rsidR="00B55F78">
              <w:rPr>
                <w:rFonts w:ascii="Gill Sans MT" w:hAnsi="Gill Sans MT"/>
                <w:sz w:val="20"/>
              </w:rPr>
              <w:t>, kot tudi</w:t>
            </w:r>
            <w:r w:rsidR="009D3299">
              <w:rPr>
                <w:rFonts w:ascii="Gill Sans MT" w:hAnsi="Gill Sans MT"/>
                <w:sz w:val="20"/>
              </w:rPr>
              <w:t xml:space="preserve"> naravovarstveno stroko.</w:t>
            </w:r>
          </w:p>
        </w:tc>
      </w:tr>
      <w:tr w:rsidR="00307D1A" w:rsidTr="003D5464">
        <w:tc>
          <w:tcPr>
            <w:tcW w:w="2127" w:type="dxa"/>
            <w:tcBorders>
              <w:top w:val="single" w:sz="8" w:space="0" w:color="B3CC82"/>
              <w:left w:val="single" w:sz="8" w:space="0" w:color="B3CC82"/>
              <w:bottom w:val="single" w:sz="8" w:space="0" w:color="B3CC82"/>
              <w:right w:val="nil"/>
            </w:tcBorders>
            <w:hideMark/>
          </w:tcPr>
          <w:p w:rsidR="00307D1A" w:rsidRDefault="00307D1A">
            <w:pPr>
              <w:pStyle w:val="NavadenPN"/>
              <w:spacing w:line="276" w:lineRule="auto"/>
              <w:jc w:val="left"/>
              <w:rPr>
                <w:rFonts w:ascii="Gill Sans MT" w:hAnsi="Gill Sans MT"/>
                <w:b/>
                <w:bCs/>
                <w:sz w:val="20"/>
              </w:rPr>
            </w:pPr>
            <w:r>
              <w:rPr>
                <w:rFonts w:ascii="Gill Sans MT" w:hAnsi="Gill Sans MT"/>
                <w:b/>
                <w:bCs/>
                <w:sz w:val="20"/>
              </w:rPr>
              <w:t>Dopolnilne dejavnosti</w:t>
            </w:r>
          </w:p>
        </w:tc>
        <w:tc>
          <w:tcPr>
            <w:tcW w:w="6945" w:type="dxa"/>
            <w:tcBorders>
              <w:top w:val="single" w:sz="8" w:space="0" w:color="B3CC82"/>
              <w:left w:val="nil"/>
              <w:bottom w:val="single" w:sz="8" w:space="0" w:color="B3CC82"/>
              <w:right w:val="single" w:sz="8" w:space="0" w:color="B3CC82"/>
            </w:tcBorders>
            <w:hideMark/>
          </w:tcPr>
          <w:p w:rsidR="00307D1A" w:rsidRDefault="00307D1A" w:rsidP="009D3299">
            <w:pPr>
              <w:pStyle w:val="NavadenPN"/>
              <w:rPr>
                <w:rFonts w:ascii="Gill Sans MT" w:hAnsi="Gill Sans MT"/>
                <w:sz w:val="20"/>
              </w:rPr>
            </w:pPr>
            <w:r>
              <w:rPr>
                <w:rFonts w:ascii="Gill Sans MT" w:hAnsi="Gill Sans MT"/>
                <w:sz w:val="20"/>
              </w:rPr>
              <w:t xml:space="preserve">Razvojno priložnost in trenutno neizkoriščen potencial na kmetijah znotraj KPLB predstavljajo dopolnilne dejavnosti. </w:t>
            </w:r>
            <w:proofErr w:type="spellStart"/>
            <w:r>
              <w:rPr>
                <w:rFonts w:ascii="Gill Sans MT" w:hAnsi="Gill Sans MT"/>
                <w:sz w:val="20"/>
              </w:rPr>
              <w:t>Diverzifikacija</w:t>
            </w:r>
            <w:proofErr w:type="spellEnd"/>
            <w:r>
              <w:rPr>
                <w:rFonts w:ascii="Gill Sans MT" w:hAnsi="Gill Sans MT"/>
                <w:sz w:val="20"/>
              </w:rPr>
              <w:t xml:space="preserve"> v nekmetijske dejavnosti na kmetijah predstavlja dodaten vir prihodka za člane kmetij in s tem posredno tudi večjo možnost preživetja osnovne kmetijske dejavnosti, ki je pogosto zaradi nizke stopnje ekonomičnosti tudi opuščena. Razvoj dopolnilnih dejavnosti naj se usmerja na področje </w:t>
            </w:r>
            <w:r w:rsidR="009D3299">
              <w:rPr>
                <w:rFonts w:ascii="Gill Sans MT" w:hAnsi="Gill Sans MT"/>
                <w:sz w:val="20"/>
              </w:rPr>
              <w:t>obiskovanja parka</w:t>
            </w:r>
            <w:r>
              <w:rPr>
                <w:rFonts w:ascii="Gill Sans MT" w:hAnsi="Gill Sans MT"/>
                <w:sz w:val="20"/>
              </w:rPr>
              <w:t xml:space="preserve"> in pridobivanja obnovljivih virov energije ter predelave </w:t>
            </w:r>
            <w:r w:rsidR="009D3299">
              <w:rPr>
                <w:rFonts w:ascii="Gill Sans MT" w:hAnsi="Gill Sans MT"/>
                <w:sz w:val="20"/>
              </w:rPr>
              <w:t xml:space="preserve">in prodaje </w:t>
            </w:r>
            <w:r>
              <w:rPr>
                <w:rFonts w:ascii="Gill Sans MT" w:hAnsi="Gill Sans MT"/>
                <w:sz w:val="20"/>
              </w:rPr>
              <w:t>kmetijskih pridelkov</w:t>
            </w:r>
            <w:r w:rsidR="009D3299">
              <w:rPr>
                <w:rFonts w:ascii="Gill Sans MT" w:hAnsi="Gill Sans MT"/>
                <w:sz w:val="20"/>
              </w:rPr>
              <w:t xml:space="preserve"> </w:t>
            </w:r>
            <w:r w:rsidR="009D3299" w:rsidRPr="00B047DD">
              <w:rPr>
                <w:rFonts w:ascii="Gill Sans MT" w:hAnsi="Gill Sans MT"/>
                <w:sz w:val="20"/>
              </w:rPr>
              <w:t>na domu in bližnjih tržnicah</w:t>
            </w:r>
            <w:r>
              <w:rPr>
                <w:rFonts w:ascii="Gill Sans MT" w:hAnsi="Gill Sans MT"/>
                <w:sz w:val="20"/>
              </w:rPr>
              <w:t>.</w:t>
            </w:r>
          </w:p>
        </w:tc>
      </w:tr>
      <w:tr w:rsidR="00307D1A" w:rsidTr="003D5464">
        <w:tc>
          <w:tcPr>
            <w:tcW w:w="2127" w:type="dxa"/>
            <w:tcBorders>
              <w:top w:val="single" w:sz="8" w:space="0" w:color="B3CC82"/>
              <w:left w:val="single" w:sz="8" w:space="0" w:color="B3CC82"/>
              <w:bottom w:val="single" w:sz="8" w:space="0" w:color="B3CC82"/>
              <w:right w:val="nil"/>
            </w:tcBorders>
            <w:shd w:val="clear" w:color="auto" w:fill="E6EED5"/>
            <w:hideMark/>
          </w:tcPr>
          <w:p w:rsidR="00307D1A" w:rsidRDefault="00307D1A">
            <w:pPr>
              <w:pStyle w:val="NavadenPN"/>
              <w:spacing w:line="276" w:lineRule="auto"/>
              <w:jc w:val="left"/>
              <w:rPr>
                <w:rFonts w:ascii="Gill Sans MT" w:hAnsi="Gill Sans MT"/>
                <w:b/>
                <w:bCs/>
                <w:sz w:val="20"/>
              </w:rPr>
            </w:pPr>
            <w:r>
              <w:rPr>
                <w:rFonts w:ascii="Gill Sans MT" w:hAnsi="Gill Sans MT"/>
                <w:b/>
                <w:bCs/>
                <w:sz w:val="20"/>
              </w:rPr>
              <w:t>Pridelava visoko kakovostne hrane</w:t>
            </w:r>
          </w:p>
        </w:tc>
        <w:tc>
          <w:tcPr>
            <w:tcW w:w="6945" w:type="dxa"/>
            <w:tcBorders>
              <w:top w:val="single" w:sz="8" w:space="0" w:color="B3CC82"/>
              <w:left w:val="nil"/>
              <w:bottom w:val="single" w:sz="8" w:space="0" w:color="B3CC82"/>
              <w:right w:val="single" w:sz="8" w:space="0" w:color="B3CC82"/>
            </w:tcBorders>
            <w:shd w:val="clear" w:color="auto" w:fill="E6EED5"/>
            <w:hideMark/>
          </w:tcPr>
          <w:p w:rsidR="00307D1A" w:rsidRDefault="00307D1A" w:rsidP="009B2C61">
            <w:pPr>
              <w:pStyle w:val="NavadenPN"/>
              <w:rPr>
                <w:rFonts w:ascii="Gill Sans MT" w:hAnsi="Gill Sans MT"/>
                <w:sz w:val="20"/>
              </w:rPr>
            </w:pPr>
            <w:r>
              <w:rPr>
                <w:rFonts w:ascii="Gill Sans MT" w:hAnsi="Gill Sans MT"/>
                <w:sz w:val="20"/>
              </w:rPr>
              <w:t>Zaradi ohranjenosti okolja</w:t>
            </w:r>
            <w:r w:rsidR="009D3299">
              <w:rPr>
                <w:rFonts w:ascii="Gill Sans MT" w:hAnsi="Gill Sans MT"/>
                <w:sz w:val="20"/>
              </w:rPr>
              <w:t xml:space="preserve"> in biotske raznovrstnosti</w:t>
            </w:r>
            <w:r>
              <w:rPr>
                <w:rFonts w:ascii="Gill Sans MT" w:hAnsi="Gill Sans MT"/>
                <w:sz w:val="20"/>
              </w:rPr>
              <w:t xml:space="preserve"> ekstenzivna pridelava omogoča visoko kakovostne kmetijske pridelke. Razvoj kmetijstva naj se zato usmerja v proizvodnjo višje kakovostnih, trajnostnih pridelkov in izdelkov, ki so na trgu vedno bolj iskani.</w:t>
            </w:r>
            <w:r w:rsidR="009B2C61">
              <w:rPr>
                <w:rFonts w:ascii="Gill Sans MT" w:hAnsi="Gill Sans MT"/>
                <w:sz w:val="20"/>
              </w:rPr>
              <w:t xml:space="preserve"> Spodbuja se uvajanje partnerskega kmetovanja.</w:t>
            </w:r>
          </w:p>
        </w:tc>
      </w:tr>
      <w:tr w:rsidR="00307D1A" w:rsidTr="003D5464">
        <w:tc>
          <w:tcPr>
            <w:tcW w:w="2127" w:type="dxa"/>
            <w:tcBorders>
              <w:top w:val="single" w:sz="8" w:space="0" w:color="B3CC82"/>
              <w:left w:val="single" w:sz="8" w:space="0" w:color="B3CC82"/>
              <w:bottom w:val="single" w:sz="8" w:space="0" w:color="B3CC82"/>
              <w:right w:val="nil"/>
            </w:tcBorders>
            <w:hideMark/>
          </w:tcPr>
          <w:p w:rsidR="00307D1A" w:rsidRDefault="00307D1A">
            <w:pPr>
              <w:pStyle w:val="NavadenPN"/>
              <w:spacing w:line="276" w:lineRule="auto"/>
              <w:jc w:val="left"/>
              <w:rPr>
                <w:rFonts w:ascii="Gill Sans MT" w:hAnsi="Gill Sans MT"/>
                <w:b/>
                <w:bCs/>
                <w:sz w:val="20"/>
              </w:rPr>
            </w:pPr>
            <w:r>
              <w:rPr>
                <w:rFonts w:ascii="Gill Sans MT" w:hAnsi="Gill Sans MT"/>
                <w:b/>
                <w:bCs/>
                <w:sz w:val="20"/>
              </w:rPr>
              <w:t>Povezovanje pridelovalcev</w:t>
            </w:r>
          </w:p>
        </w:tc>
        <w:tc>
          <w:tcPr>
            <w:tcW w:w="6945" w:type="dxa"/>
            <w:tcBorders>
              <w:top w:val="single" w:sz="8" w:space="0" w:color="B3CC82"/>
              <w:left w:val="nil"/>
              <w:bottom w:val="single" w:sz="8" w:space="0" w:color="B3CC82"/>
              <w:right w:val="single" w:sz="8" w:space="0" w:color="B3CC82"/>
            </w:tcBorders>
            <w:hideMark/>
          </w:tcPr>
          <w:p w:rsidR="00307D1A" w:rsidRDefault="00307D1A" w:rsidP="009B2C61">
            <w:pPr>
              <w:pStyle w:val="NavadenPN"/>
              <w:rPr>
                <w:rFonts w:ascii="Gill Sans MT" w:hAnsi="Gill Sans MT"/>
                <w:sz w:val="20"/>
              </w:rPr>
            </w:pPr>
            <w:r>
              <w:rPr>
                <w:rFonts w:ascii="Gill Sans MT" w:hAnsi="Gill Sans MT"/>
                <w:sz w:val="20"/>
              </w:rPr>
              <w:t>Spodbuja se povezovanje in organiziranje pridelovalcev v različne oblike skupnega sodelovanja ter skupen in organiziran nastop na trgu preko skupne blagovne znamke. Skupen nastop omogoča razvoj lokalne samooskrbe, bolj stalno ponudbo in nižje stroške trženja.</w:t>
            </w:r>
            <w:r w:rsidR="009B2C61">
              <w:rPr>
                <w:rFonts w:ascii="Gill Sans MT" w:hAnsi="Gill Sans MT"/>
                <w:sz w:val="20"/>
              </w:rPr>
              <w:t xml:space="preserve"> </w:t>
            </w:r>
          </w:p>
        </w:tc>
      </w:tr>
    </w:tbl>
    <w:p w:rsidR="00307D1A" w:rsidRDefault="00307D1A" w:rsidP="00307D1A">
      <w:pPr>
        <w:pStyle w:val="NavadenPN"/>
        <w:rPr>
          <w:rFonts w:ascii="Gill Sans MT" w:hAnsi="Gill Sans MT"/>
          <w:szCs w:val="22"/>
        </w:rPr>
      </w:pPr>
    </w:p>
    <w:p w:rsidR="00307D1A" w:rsidRDefault="00307D1A" w:rsidP="00307D1A">
      <w:pPr>
        <w:pStyle w:val="NU-besedilo"/>
        <w:rPr>
          <w:b/>
          <w:i/>
        </w:rPr>
      </w:pPr>
      <w:r>
        <w:rPr>
          <w:b/>
          <w:i/>
        </w:rPr>
        <w:t>Gospodarjenje z gozdovi</w:t>
      </w:r>
    </w:p>
    <w:p w:rsidR="00307D1A" w:rsidRDefault="00307D1A" w:rsidP="00307D1A">
      <w:pPr>
        <w:pStyle w:val="NavadenPN"/>
        <w:spacing w:after="0"/>
        <w:rPr>
          <w:rFonts w:ascii="Gill Sans MT" w:hAnsi="Gill Sans MT"/>
          <w:szCs w:val="22"/>
        </w:rPr>
      </w:pPr>
      <w:r>
        <w:rPr>
          <w:rFonts w:ascii="Gill Sans MT" w:hAnsi="Gill Sans MT"/>
          <w:szCs w:val="22"/>
        </w:rPr>
        <w:t>Gozdovi v KPLB igrajo pomembno vlogo predvsem kot življenjski prostor številnim živalskim in rastlinskim vrstam in kot tak</w:t>
      </w:r>
      <w:r w:rsidR="009D3299">
        <w:rPr>
          <w:rFonts w:ascii="Gill Sans MT" w:hAnsi="Gill Sans MT"/>
          <w:szCs w:val="22"/>
        </w:rPr>
        <w:t>i</w:t>
      </w:r>
      <w:r>
        <w:rPr>
          <w:rFonts w:ascii="Gill Sans MT" w:hAnsi="Gill Sans MT"/>
          <w:szCs w:val="22"/>
        </w:rPr>
        <w:t xml:space="preserve"> nima</w:t>
      </w:r>
      <w:r w:rsidR="009D3299">
        <w:rPr>
          <w:rFonts w:ascii="Gill Sans MT" w:hAnsi="Gill Sans MT"/>
          <w:szCs w:val="22"/>
        </w:rPr>
        <w:t>jo</w:t>
      </w:r>
      <w:r>
        <w:rPr>
          <w:rFonts w:ascii="Gill Sans MT" w:hAnsi="Gill Sans MT"/>
          <w:szCs w:val="22"/>
        </w:rPr>
        <w:t xml:space="preserve"> bistvenega gospodarskega pomena. Zaradi tega je pomembno njihovo ustrezno vzdrževanje in ohranjanje.</w:t>
      </w:r>
    </w:p>
    <w:p w:rsidR="00307D1A" w:rsidRDefault="00307D1A" w:rsidP="00307D1A">
      <w:pPr>
        <w:pStyle w:val="NavadenPN"/>
        <w:spacing w:after="0"/>
        <w:rPr>
          <w:rFonts w:ascii="Gill Sans MT" w:hAnsi="Gill Sans MT"/>
          <w:szCs w:val="22"/>
        </w:rPr>
      </w:pPr>
    </w:p>
    <w:tbl>
      <w:tblPr>
        <w:tblW w:w="9072" w:type="dxa"/>
        <w:tblInd w:w="108" w:type="dxa"/>
        <w:tblBorders>
          <w:top w:val="single" w:sz="8" w:space="0" w:color="B3CC82"/>
          <w:left w:val="single" w:sz="8" w:space="0" w:color="B3CC82"/>
          <w:bottom w:val="single" w:sz="8" w:space="0" w:color="B3CC82"/>
          <w:right w:val="single" w:sz="8" w:space="0" w:color="B3CC82"/>
          <w:insideH w:val="single" w:sz="8" w:space="0" w:color="B3CC82"/>
        </w:tblBorders>
        <w:tblLook w:val="00A0"/>
      </w:tblPr>
      <w:tblGrid>
        <w:gridCol w:w="2127"/>
        <w:gridCol w:w="6945"/>
      </w:tblGrid>
      <w:tr w:rsidR="00307D1A" w:rsidTr="00307D1A">
        <w:tc>
          <w:tcPr>
            <w:tcW w:w="2127" w:type="dxa"/>
            <w:tcBorders>
              <w:top w:val="single" w:sz="8" w:space="0" w:color="B3CC82"/>
              <w:left w:val="single" w:sz="8" w:space="0" w:color="B3CC82"/>
              <w:bottom w:val="single" w:sz="8" w:space="0" w:color="B3CC82"/>
              <w:right w:val="nil"/>
            </w:tcBorders>
            <w:hideMark/>
          </w:tcPr>
          <w:p w:rsidR="00307D1A" w:rsidRDefault="00307D1A" w:rsidP="00307D1A">
            <w:pPr>
              <w:pStyle w:val="NavadenPN"/>
              <w:jc w:val="left"/>
              <w:rPr>
                <w:rFonts w:ascii="Gill Sans MT" w:hAnsi="Gill Sans MT"/>
                <w:b/>
                <w:bCs/>
                <w:sz w:val="20"/>
              </w:rPr>
            </w:pPr>
            <w:r>
              <w:rPr>
                <w:rFonts w:ascii="Gill Sans MT" w:hAnsi="Gill Sans MT"/>
                <w:b/>
                <w:bCs/>
                <w:sz w:val="20"/>
              </w:rPr>
              <w:t>Upravljanje z gozdovi</w:t>
            </w:r>
          </w:p>
        </w:tc>
        <w:tc>
          <w:tcPr>
            <w:tcW w:w="6945" w:type="dxa"/>
            <w:tcBorders>
              <w:top w:val="single" w:sz="8" w:space="0" w:color="B3CC82"/>
              <w:left w:val="nil"/>
              <w:bottom w:val="single" w:sz="8" w:space="0" w:color="B3CC82"/>
              <w:right w:val="single" w:sz="8" w:space="0" w:color="B3CC82"/>
            </w:tcBorders>
            <w:hideMark/>
          </w:tcPr>
          <w:p w:rsidR="00307D1A" w:rsidRDefault="00307D1A" w:rsidP="00307D1A">
            <w:pPr>
              <w:pStyle w:val="NavadenPN"/>
              <w:rPr>
                <w:rFonts w:ascii="Gill Sans MT" w:hAnsi="Gill Sans MT"/>
                <w:b/>
                <w:bCs/>
                <w:sz w:val="20"/>
              </w:rPr>
            </w:pPr>
            <w:r>
              <w:rPr>
                <w:rFonts w:ascii="Gill Sans MT" w:hAnsi="Gill Sans MT"/>
                <w:bCs/>
                <w:sz w:val="20"/>
              </w:rPr>
              <w:t>Pri pripravi gozdno gospodarskih načrtov je potrebno upoštevati naravovarstvene smernice. Še posebej to velja za varovane gozdove in gozdove ter gozdne plantaže, znotraj katerih se nahajajo varovani habitatni tipi.</w:t>
            </w:r>
          </w:p>
        </w:tc>
      </w:tr>
      <w:tr w:rsidR="00307D1A" w:rsidTr="00307D1A">
        <w:tc>
          <w:tcPr>
            <w:tcW w:w="2127" w:type="dxa"/>
            <w:tcBorders>
              <w:top w:val="single" w:sz="8" w:space="0" w:color="B3CC82"/>
              <w:left w:val="single" w:sz="8" w:space="0" w:color="B3CC82"/>
              <w:bottom w:val="single" w:sz="8" w:space="0" w:color="B3CC82"/>
              <w:right w:val="nil"/>
            </w:tcBorders>
            <w:shd w:val="clear" w:color="auto" w:fill="E6EED5"/>
            <w:hideMark/>
          </w:tcPr>
          <w:p w:rsidR="00307D1A" w:rsidRDefault="00307D1A" w:rsidP="00307D1A">
            <w:pPr>
              <w:pStyle w:val="NavadenPN"/>
              <w:jc w:val="left"/>
              <w:rPr>
                <w:rFonts w:ascii="Gill Sans MT" w:hAnsi="Gill Sans MT"/>
                <w:b/>
                <w:bCs/>
                <w:sz w:val="20"/>
              </w:rPr>
            </w:pPr>
            <w:r>
              <w:rPr>
                <w:rFonts w:ascii="Gill Sans MT" w:hAnsi="Gill Sans MT"/>
                <w:b/>
                <w:bCs/>
                <w:sz w:val="20"/>
              </w:rPr>
              <w:t>Sprememba rabe gozdnih zemljišč</w:t>
            </w:r>
          </w:p>
        </w:tc>
        <w:tc>
          <w:tcPr>
            <w:tcW w:w="6945" w:type="dxa"/>
            <w:tcBorders>
              <w:top w:val="single" w:sz="8" w:space="0" w:color="B3CC82"/>
              <w:left w:val="nil"/>
              <w:bottom w:val="single" w:sz="8" w:space="0" w:color="B3CC82"/>
              <w:right w:val="single" w:sz="8" w:space="0" w:color="B3CC82"/>
            </w:tcBorders>
            <w:shd w:val="clear" w:color="auto" w:fill="E6EED5"/>
            <w:hideMark/>
          </w:tcPr>
          <w:p w:rsidR="00307D1A" w:rsidRDefault="00307D1A" w:rsidP="00307D1A">
            <w:pPr>
              <w:pStyle w:val="NavadenPN"/>
              <w:rPr>
                <w:rFonts w:ascii="Gill Sans MT" w:hAnsi="Gill Sans MT"/>
                <w:sz w:val="20"/>
              </w:rPr>
            </w:pPr>
            <w:r>
              <w:rPr>
                <w:rFonts w:ascii="Gill Sans MT" w:hAnsi="Gill Sans MT"/>
                <w:sz w:val="20"/>
              </w:rPr>
              <w:t>Območja gradnje in poselitve se ne načrtujejo znotraj območij gozdov.</w:t>
            </w:r>
          </w:p>
        </w:tc>
      </w:tr>
    </w:tbl>
    <w:p w:rsidR="00307D1A" w:rsidRDefault="00307D1A" w:rsidP="00307D1A">
      <w:pPr>
        <w:pStyle w:val="NU-besedilo"/>
        <w:rPr>
          <w:b/>
          <w:i/>
        </w:rPr>
      </w:pPr>
      <w:r>
        <w:rPr>
          <w:b/>
          <w:i/>
        </w:rPr>
        <w:lastRenderedPageBreak/>
        <w:t>Lovstvo</w:t>
      </w:r>
    </w:p>
    <w:p w:rsidR="00307D1A" w:rsidRDefault="00307D1A" w:rsidP="00307D1A">
      <w:pPr>
        <w:pStyle w:val="NavadenPN"/>
        <w:spacing w:after="0"/>
        <w:rPr>
          <w:rFonts w:ascii="Gill Sans MT" w:hAnsi="Gill Sans MT"/>
          <w:szCs w:val="22"/>
        </w:rPr>
      </w:pPr>
      <w:r>
        <w:rPr>
          <w:rFonts w:ascii="Gill Sans MT" w:hAnsi="Gill Sans MT"/>
          <w:szCs w:val="22"/>
        </w:rPr>
        <w:t>Lovska dejavnost se mora znotraj KPLB izvajati v skladu z zakonodajo in lovsko upravljavskimi načrti. Zagotavljati se mora trajnosten način odvzema živali iz narave.</w:t>
      </w:r>
    </w:p>
    <w:p w:rsidR="00307D1A" w:rsidRDefault="00307D1A" w:rsidP="00307D1A">
      <w:pPr>
        <w:pStyle w:val="NavadenPN"/>
        <w:spacing w:after="0"/>
        <w:rPr>
          <w:rFonts w:ascii="Gill Sans MT" w:hAnsi="Gill Sans MT"/>
          <w:szCs w:val="22"/>
        </w:rPr>
      </w:pPr>
    </w:p>
    <w:tbl>
      <w:tblPr>
        <w:tblW w:w="9072" w:type="dxa"/>
        <w:tblInd w:w="108" w:type="dxa"/>
        <w:tblBorders>
          <w:top w:val="single" w:sz="8" w:space="0" w:color="B3CC82"/>
          <w:left w:val="single" w:sz="8" w:space="0" w:color="B3CC82"/>
          <w:bottom w:val="single" w:sz="8" w:space="0" w:color="B3CC82"/>
          <w:right w:val="single" w:sz="8" w:space="0" w:color="B3CC82"/>
          <w:insideH w:val="single" w:sz="8" w:space="0" w:color="B3CC82"/>
        </w:tblBorders>
        <w:tblLook w:val="00A0"/>
      </w:tblPr>
      <w:tblGrid>
        <w:gridCol w:w="2127"/>
        <w:gridCol w:w="6945"/>
      </w:tblGrid>
      <w:tr w:rsidR="00307D1A" w:rsidTr="00307D1A">
        <w:tc>
          <w:tcPr>
            <w:tcW w:w="2127" w:type="dxa"/>
            <w:tcBorders>
              <w:top w:val="single" w:sz="8" w:space="0" w:color="B3CC82"/>
              <w:left w:val="single" w:sz="8" w:space="0" w:color="B3CC82"/>
              <w:bottom w:val="single" w:sz="8" w:space="0" w:color="B3CC82"/>
              <w:right w:val="nil"/>
            </w:tcBorders>
            <w:hideMark/>
          </w:tcPr>
          <w:p w:rsidR="00307D1A" w:rsidRDefault="00307D1A">
            <w:pPr>
              <w:pStyle w:val="NavadenPN"/>
              <w:spacing w:line="276" w:lineRule="auto"/>
              <w:jc w:val="left"/>
              <w:rPr>
                <w:rFonts w:ascii="Gill Sans MT" w:hAnsi="Gill Sans MT"/>
                <w:b/>
                <w:bCs/>
                <w:sz w:val="20"/>
              </w:rPr>
            </w:pPr>
            <w:r>
              <w:rPr>
                <w:rFonts w:ascii="Gill Sans MT" w:hAnsi="Gill Sans MT"/>
                <w:b/>
                <w:bCs/>
                <w:sz w:val="20"/>
              </w:rPr>
              <w:t>Upravljanje z lovišči</w:t>
            </w:r>
          </w:p>
        </w:tc>
        <w:tc>
          <w:tcPr>
            <w:tcW w:w="6945" w:type="dxa"/>
            <w:tcBorders>
              <w:top w:val="single" w:sz="8" w:space="0" w:color="B3CC82"/>
              <w:left w:val="nil"/>
              <w:bottom w:val="single" w:sz="8" w:space="0" w:color="B3CC82"/>
              <w:right w:val="single" w:sz="8" w:space="0" w:color="B3CC82"/>
            </w:tcBorders>
            <w:hideMark/>
          </w:tcPr>
          <w:p w:rsidR="00307D1A" w:rsidRDefault="00307D1A" w:rsidP="009D3299">
            <w:pPr>
              <w:pStyle w:val="NavadenPN"/>
              <w:rPr>
                <w:rFonts w:ascii="Gill Sans MT" w:hAnsi="Gill Sans MT"/>
                <w:b/>
                <w:bCs/>
                <w:sz w:val="20"/>
              </w:rPr>
            </w:pPr>
            <w:r>
              <w:rPr>
                <w:rFonts w:ascii="Gill Sans MT" w:hAnsi="Gill Sans MT"/>
                <w:bCs/>
                <w:sz w:val="20"/>
              </w:rPr>
              <w:t>Pri pripravi lovsko upravljavskih načrtov je potrebno upoštevati naravovarstvene smernice. Še posebej to velja za načrtovanje lova znotraj območij s posebnim varstvenim statusom (</w:t>
            </w:r>
            <w:r w:rsidR="009D3299">
              <w:rPr>
                <w:rFonts w:ascii="Gill Sans MT" w:hAnsi="Gill Sans MT"/>
                <w:bCs/>
                <w:sz w:val="20"/>
              </w:rPr>
              <w:t>ožja zavarovana območja</w:t>
            </w:r>
            <w:r>
              <w:rPr>
                <w:rFonts w:ascii="Gill Sans MT" w:hAnsi="Gill Sans MT"/>
                <w:bCs/>
                <w:sz w:val="20"/>
              </w:rPr>
              <w:t>).</w:t>
            </w:r>
          </w:p>
        </w:tc>
      </w:tr>
      <w:tr w:rsidR="00307D1A" w:rsidTr="00307D1A">
        <w:tc>
          <w:tcPr>
            <w:tcW w:w="2127" w:type="dxa"/>
            <w:tcBorders>
              <w:top w:val="single" w:sz="8" w:space="0" w:color="B3CC82"/>
              <w:left w:val="single" w:sz="8" w:space="0" w:color="B3CC82"/>
              <w:bottom w:val="single" w:sz="8" w:space="0" w:color="B3CC82"/>
              <w:right w:val="nil"/>
            </w:tcBorders>
            <w:shd w:val="clear" w:color="auto" w:fill="E6EED5"/>
            <w:hideMark/>
          </w:tcPr>
          <w:p w:rsidR="00307D1A" w:rsidRPr="00EF384C" w:rsidRDefault="00307D1A">
            <w:pPr>
              <w:pStyle w:val="NavadenPN"/>
              <w:spacing w:line="276" w:lineRule="auto"/>
              <w:jc w:val="left"/>
              <w:rPr>
                <w:rFonts w:ascii="Gill Sans MT" w:hAnsi="Gill Sans MT"/>
                <w:b/>
                <w:bCs/>
                <w:sz w:val="20"/>
              </w:rPr>
            </w:pPr>
            <w:r w:rsidRPr="00EF384C">
              <w:rPr>
                <w:rFonts w:ascii="Gill Sans MT" w:hAnsi="Gill Sans MT"/>
                <w:b/>
                <w:bCs/>
                <w:sz w:val="20"/>
              </w:rPr>
              <w:t>Tujerodne lovne vrste</w:t>
            </w:r>
          </w:p>
        </w:tc>
        <w:tc>
          <w:tcPr>
            <w:tcW w:w="6945" w:type="dxa"/>
            <w:tcBorders>
              <w:top w:val="single" w:sz="8" w:space="0" w:color="B3CC82"/>
              <w:left w:val="nil"/>
              <w:bottom w:val="single" w:sz="8" w:space="0" w:color="B3CC82"/>
              <w:right w:val="single" w:sz="8" w:space="0" w:color="B3CC82"/>
            </w:tcBorders>
            <w:shd w:val="clear" w:color="auto" w:fill="E6EED5"/>
            <w:hideMark/>
          </w:tcPr>
          <w:p w:rsidR="00307D1A" w:rsidRPr="00EF384C" w:rsidRDefault="00307D1A" w:rsidP="00EF384C">
            <w:pPr>
              <w:pStyle w:val="NavadenPN"/>
              <w:rPr>
                <w:rFonts w:ascii="Gill Sans MT" w:hAnsi="Gill Sans MT"/>
                <w:sz w:val="20"/>
              </w:rPr>
            </w:pPr>
            <w:r w:rsidRPr="00EF384C">
              <w:rPr>
                <w:rFonts w:ascii="Gill Sans MT" w:hAnsi="Gill Sans MT"/>
                <w:sz w:val="20"/>
              </w:rPr>
              <w:t xml:space="preserve">Na območju KPLB ni dovoljen </w:t>
            </w:r>
            <w:r w:rsidR="001B190F" w:rsidRPr="00EF384C">
              <w:rPr>
                <w:rFonts w:ascii="Gill Sans MT" w:hAnsi="Gill Sans MT"/>
                <w:sz w:val="20"/>
              </w:rPr>
              <w:t>gojenje</w:t>
            </w:r>
            <w:r w:rsidRPr="00EF384C">
              <w:rPr>
                <w:rFonts w:ascii="Gill Sans MT" w:hAnsi="Gill Sans MT"/>
                <w:sz w:val="20"/>
              </w:rPr>
              <w:t xml:space="preserve"> tujerodnih lovnih vrst živali</w:t>
            </w:r>
            <w:r w:rsidR="00EF384C" w:rsidRPr="00EF384C">
              <w:rPr>
                <w:rFonts w:ascii="Gill Sans MT" w:hAnsi="Gill Sans MT"/>
                <w:sz w:val="20"/>
              </w:rPr>
              <w:t xml:space="preserve">, ki imajo negativen vpliv na avtohtone vrste in ekosisteme. </w:t>
            </w:r>
          </w:p>
        </w:tc>
      </w:tr>
    </w:tbl>
    <w:p w:rsidR="00307D1A" w:rsidRDefault="00307D1A" w:rsidP="00307D1A">
      <w:pPr>
        <w:pStyle w:val="NavadenPN"/>
        <w:rPr>
          <w:rFonts w:ascii="Gill Sans MT" w:hAnsi="Gill Sans MT"/>
          <w:szCs w:val="22"/>
        </w:rPr>
      </w:pPr>
    </w:p>
    <w:p w:rsidR="00307D1A" w:rsidRDefault="00307D1A" w:rsidP="00307D1A">
      <w:pPr>
        <w:pStyle w:val="NU-besedilo"/>
        <w:keepNext/>
        <w:rPr>
          <w:b/>
          <w:i/>
        </w:rPr>
      </w:pPr>
      <w:r>
        <w:rPr>
          <w:b/>
          <w:i/>
        </w:rPr>
        <w:t>Pridobivanje mineralnih surovin</w:t>
      </w:r>
    </w:p>
    <w:p w:rsidR="00307D1A" w:rsidRDefault="00307D1A" w:rsidP="00307D1A">
      <w:pPr>
        <w:pStyle w:val="NavadenPN"/>
        <w:spacing w:after="0"/>
        <w:rPr>
          <w:rFonts w:ascii="Gill Sans MT" w:hAnsi="Gill Sans MT"/>
          <w:szCs w:val="22"/>
        </w:rPr>
      </w:pPr>
      <w:r>
        <w:rPr>
          <w:rFonts w:ascii="Gill Sans MT" w:hAnsi="Gill Sans MT"/>
          <w:szCs w:val="22"/>
        </w:rPr>
        <w:t>Pridobivanje mineralnih surovin v KPLB ne predstavlja pomembne dejavnosti. Kljub temu je potrebno zagotoviti nadzor nad odvzemom mineralnih snovi iz okolja, še posebej šote</w:t>
      </w:r>
      <w:r w:rsidR="001B190F">
        <w:rPr>
          <w:rFonts w:ascii="Gill Sans MT" w:hAnsi="Gill Sans MT"/>
          <w:szCs w:val="22"/>
        </w:rPr>
        <w:t xml:space="preserve"> </w:t>
      </w:r>
      <w:r w:rsidR="00B047DD">
        <w:rPr>
          <w:rFonts w:ascii="Gill Sans MT" w:hAnsi="Gill Sans MT"/>
          <w:szCs w:val="22"/>
        </w:rPr>
        <w:t xml:space="preserve">ter </w:t>
      </w:r>
      <w:r w:rsidR="00B047DD" w:rsidRPr="00B047DD">
        <w:rPr>
          <w:rFonts w:ascii="Gill Sans MT" w:hAnsi="Gill Sans MT"/>
          <w:szCs w:val="22"/>
        </w:rPr>
        <w:t>proda, peska in mivke iz vodotokov</w:t>
      </w:r>
      <w:r>
        <w:rPr>
          <w:rFonts w:ascii="Gill Sans MT" w:hAnsi="Gill Sans MT"/>
          <w:szCs w:val="22"/>
        </w:rPr>
        <w:t>.</w:t>
      </w:r>
    </w:p>
    <w:p w:rsidR="00307D1A" w:rsidRDefault="00307D1A" w:rsidP="00307D1A">
      <w:pPr>
        <w:pStyle w:val="NavadenPN"/>
        <w:spacing w:after="0"/>
        <w:rPr>
          <w:rFonts w:ascii="Gill Sans MT" w:hAnsi="Gill Sans MT"/>
          <w:szCs w:val="22"/>
        </w:rPr>
      </w:pPr>
    </w:p>
    <w:tbl>
      <w:tblPr>
        <w:tblW w:w="9072" w:type="dxa"/>
        <w:tblInd w:w="108" w:type="dxa"/>
        <w:tblBorders>
          <w:top w:val="single" w:sz="8" w:space="0" w:color="B3CC82"/>
          <w:left w:val="single" w:sz="8" w:space="0" w:color="B3CC82"/>
          <w:bottom w:val="single" w:sz="8" w:space="0" w:color="B3CC82"/>
          <w:right w:val="single" w:sz="8" w:space="0" w:color="B3CC82"/>
        </w:tblBorders>
        <w:tblLook w:val="00A0"/>
      </w:tblPr>
      <w:tblGrid>
        <w:gridCol w:w="2127"/>
        <w:gridCol w:w="6945"/>
      </w:tblGrid>
      <w:tr w:rsidR="00307D1A" w:rsidTr="00307D1A">
        <w:tc>
          <w:tcPr>
            <w:tcW w:w="2127" w:type="dxa"/>
            <w:tcBorders>
              <w:top w:val="single" w:sz="8" w:space="0" w:color="B3CC82"/>
              <w:left w:val="single" w:sz="8" w:space="0" w:color="B3CC82"/>
              <w:bottom w:val="single" w:sz="8" w:space="0" w:color="B3CC82"/>
              <w:right w:val="nil"/>
            </w:tcBorders>
            <w:hideMark/>
          </w:tcPr>
          <w:p w:rsidR="00307D1A" w:rsidRDefault="00307D1A" w:rsidP="00307D1A">
            <w:pPr>
              <w:pStyle w:val="NavadenPN"/>
              <w:jc w:val="left"/>
              <w:rPr>
                <w:rFonts w:ascii="Gill Sans MT" w:hAnsi="Gill Sans MT"/>
                <w:b/>
                <w:bCs/>
                <w:sz w:val="20"/>
              </w:rPr>
            </w:pPr>
            <w:r>
              <w:rPr>
                <w:rFonts w:ascii="Gill Sans MT" w:hAnsi="Gill Sans MT"/>
                <w:b/>
                <w:bCs/>
                <w:sz w:val="20"/>
              </w:rPr>
              <w:t>Odvzem mineralnih surovin</w:t>
            </w:r>
          </w:p>
        </w:tc>
        <w:tc>
          <w:tcPr>
            <w:tcW w:w="6945" w:type="dxa"/>
            <w:tcBorders>
              <w:top w:val="single" w:sz="8" w:space="0" w:color="B3CC82"/>
              <w:left w:val="nil"/>
              <w:bottom w:val="single" w:sz="8" w:space="0" w:color="B3CC82"/>
              <w:right w:val="single" w:sz="8" w:space="0" w:color="B3CC82"/>
            </w:tcBorders>
            <w:hideMark/>
          </w:tcPr>
          <w:p w:rsidR="00307D1A" w:rsidRDefault="00307D1A" w:rsidP="00307D1A">
            <w:pPr>
              <w:pStyle w:val="NavadenPN"/>
              <w:rPr>
                <w:rFonts w:ascii="Gill Sans MT" w:hAnsi="Gill Sans MT"/>
                <w:b/>
                <w:bCs/>
                <w:sz w:val="20"/>
              </w:rPr>
            </w:pPr>
            <w:r>
              <w:rPr>
                <w:rFonts w:ascii="Gill Sans MT" w:hAnsi="Gill Sans MT"/>
                <w:bCs/>
                <w:sz w:val="20"/>
              </w:rPr>
              <w:t xml:space="preserve">Pri načrtovanju razvoja gospodarskih dejavnosti na območju KPLB je potrebno upoštevati omejitve in prepovedi odvzema mineralnih snovi iz okolja. </w:t>
            </w:r>
          </w:p>
        </w:tc>
      </w:tr>
    </w:tbl>
    <w:p w:rsidR="00307D1A" w:rsidRDefault="00307D1A" w:rsidP="00307D1A">
      <w:pPr>
        <w:pStyle w:val="NavadenPN"/>
        <w:rPr>
          <w:rFonts w:ascii="Gill Sans MT" w:hAnsi="Gill Sans MT"/>
          <w:szCs w:val="22"/>
        </w:rPr>
      </w:pPr>
    </w:p>
    <w:p w:rsidR="00307D1A" w:rsidRDefault="00307D1A" w:rsidP="00307D1A">
      <w:pPr>
        <w:pStyle w:val="NU-besedilo"/>
        <w:rPr>
          <w:b/>
          <w:i/>
        </w:rPr>
      </w:pPr>
      <w:r>
        <w:rPr>
          <w:b/>
          <w:i/>
        </w:rPr>
        <w:t>Urejanje prostora in gospodarska infrastruktura</w:t>
      </w:r>
    </w:p>
    <w:p w:rsidR="00307D1A" w:rsidRDefault="00307D1A" w:rsidP="00307D1A">
      <w:pPr>
        <w:pStyle w:val="NavadenPN"/>
        <w:spacing w:after="0"/>
        <w:rPr>
          <w:rFonts w:ascii="Gill Sans MT" w:hAnsi="Gill Sans MT"/>
          <w:szCs w:val="22"/>
        </w:rPr>
      </w:pPr>
      <w:r>
        <w:rPr>
          <w:rFonts w:ascii="Gill Sans MT" w:hAnsi="Gill Sans MT"/>
          <w:szCs w:val="22"/>
        </w:rPr>
        <w:t xml:space="preserve">Infrastrukturni projekti in </w:t>
      </w:r>
      <w:r w:rsidR="001B190F">
        <w:rPr>
          <w:rFonts w:ascii="Gill Sans MT" w:hAnsi="Gill Sans MT"/>
          <w:szCs w:val="22"/>
        </w:rPr>
        <w:t>drugi</w:t>
      </w:r>
      <w:r>
        <w:rPr>
          <w:rFonts w:ascii="Gill Sans MT" w:hAnsi="Gill Sans MT"/>
          <w:szCs w:val="22"/>
        </w:rPr>
        <w:t xml:space="preserve"> posegi v prostor na področju stanovanjske gradnje morajo biti v prihodnje na območju KPLB skrbno načrtovani in strokovno izvedeni. Pri načrtovanju posegov v prostor je potrebno </w:t>
      </w:r>
      <w:r w:rsidR="001B190F">
        <w:rPr>
          <w:rFonts w:ascii="Gill Sans MT" w:hAnsi="Gill Sans MT"/>
          <w:szCs w:val="22"/>
        </w:rPr>
        <w:t xml:space="preserve">prvenstvene upoštevati </w:t>
      </w:r>
      <w:r>
        <w:rPr>
          <w:rFonts w:ascii="Gill Sans MT" w:hAnsi="Gill Sans MT"/>
          <w:szCs w:val="22"/>
        </w:rPr>
        <w:t>vidike ohranjanja narave, varovanja kulturne krajine in dediščine ter trajnostnega razvoja.</w:t>
      </w:r>
      <w:r w:rsidR="001B190F">
        <w:rPr>
          <w:rFonts w:ascii="Gill Sans MT" w:hAnsi="Gill Sans MT"/>
          <w:szCs w:val="22"/>
        </w:rPr>
        <w:t xml:space="preserve"> Vsi posegi naj se usmerjajo v tretje varstveno območje.</w:t>
      </w:r>
    </w:p>
    <w:p w:rsidR="00307D1A" w:rsidRDefault="00307D1A" w:rsidP="00307D1A">
      <w:pPr>
        <w:pStyle w:val="NavadenPN"/>
        <w:spacing w:after="0"/>
        <w:rPr>
          <w:rFonts w:ascii="Gill Sans MT" w:hAnsi="Gill Sans MT"/>
          <w:szCs w:val="22"/>
        </w:rPr>
      </w:pPr>
    </w:p>
    <w:tbl>
      <w:tblPr>
        <w:tblW w:w="9072" w:type="dxa"/>
        <w:tblInd w:w="108" w:type="dxa"/>
        <w:tblBorders>
          <w:top w:val="single" w:sz="8" w:space="0" w:color="B3CC82"/>
          <w:left w:val="single" w:sz="8" w:space="0" w:color="B3CC82"/>
          <w:bottom w:val="single" w:sz="8" w:space="0" w:color="B3CC82"/>
          <w:right w:val="single" w:sz="8" w:space="0" w:color="B3CC82"/>
          <w:insideH w:val="single" w:sz="8" w:space="0" w:color="B3CC82"/>
        </w:tblBorders>
        <w:tblLook w:val="00A0"/>
      </w:tblPr>
      <w:tblGrid>
        <w:gridCol w:w="2127"/>
        <w:gridCol w:w="6945"/>
      </w:tblGrid>
      <w:tr w:rsidR="00307D1A" w:rsidTr="00307D1A">
        <w:tc>
          <w:tcPr>
            <w:tcW w:w="2127" w:type="dxa"/>
            <w:tcBorders>
              <w:top w:val="single" w:sz="8" w:space="0" w:color="B3CC82"/>
              <w:left w:val="single" w:sz="8" w:space="0" w:color="B3CC82"/>
              <w:bottom w:val="single" w:sz="8" w:space="0" w:color="B3CC82"/>
              <w:right w:val="nil"/>
            </w:tcBorders>
            <w:hideMark/>
          </w:tcPr>
          <w:p w:rsidR="00307D1A" w:rsidRDefault="00307D1A">
            <w:pPr>
              <w:pStyle w:val="NavadenPN"/>
              <w:spacing w:line="276" w:lineRule="auto"/>
              <w:jc w:val="left"/>
              <w:rPr>
                <w:rFonts w:ascii="Gill Sans MT" w:hAnsi="Gill Sans MT"/>
                <w:b/>
                <w:bCs/>
                <w:sz w:val="20"/>
              </w:rPr>
            </w:pPr>
            <w:r>
              <w:rPr>
                <w:rFonts w:ascii="Gill Sans MT" w:hAnsi="Gill Sans MT"/>
                <w:b/>
                <w:bCs/>
                <w:sz w:val="20"/>
              </w:rPr>
              <w:t>Prostorsko načrtovanje</w:t>
            </w:r>
          </w:p>
        </w:tc>
        <w:tc>
          <w:tcPr>
            <w:tcW w:w="6945" w:type="dxa"/>
            <w:tcBorders>
              <w:top w:val="single" w:sz="8" w:space="0" w:color="B3CC82"/>
              <w:left w:val="nil"/>
              <w:bottom w:val="single" w:sz="8" w:space="0" w:color="B3CC82"/>
              <w:right w:val="single" w:sz="8" w:space="0" w:color="B3CC82"/>
            </w:tcBorders>
            <w:hideMark/>
          </w:tcPr>
          <w:p w:rsidR="00307D1A" w:rsidRDefault="00307D1A" w:rsidP="00307D1A">
            <w:pPr>
              <w:pStyle w:val="NavadenPN"/>
              <w:rPr>
                <w:rFonts w:ascii="Gill Sans MT" w:hAnsi="Gill Sans MT"/>
                <w:b/>
                <w:bCs/>
                <w:sz w:val="20"/>
              </w:rPr>
            </w:pPr>
            <w:r>
              <w:rPr>
                <w:rFonts w:ascii="Gill Sans MT" w:hAnsi="Gill Sans MT"/>
                <w:bCs/>
                <w:sz w:val="20"/>
              </w:rPr>
              <w:t>Pri pripravi državnih in občinskih prostorskih načrtov je potrebno omejiti spremembo namembnosti kmetijskih in gozdnih zemljišč v stavbna zemljišča. Stanovanjska gradnja se mora načrtovati in izvajati znotraj obstoječih naselij.</w:t>
            </w:r>
          </w:p>
        </w:tc>
      </w:tr>
      <w:tr w:rsidR="00307D1A" w:rsidTr="00307D1A">
        <w:tc>
          <w:tcPr>
            <w:tcW w:w="2127" w:type="dxa"/>
            <w:tcBorders>
              <w:top w:val="single" w:sz="8" w:space="0" w:color="B3CC82"/>
              <w:left w:val="single" w:sz="8" w:space="0" w:color="B3CC82"/>
              <w:bottom w:val="single" w:sz="8" w:space="0" w:color="B3CC82"/>
              <w:right w:val="nil"/>
            </w:tcBorders>
            <w:shd w:val="clear" w:color="auto" w:fill="E6EED5"/>
            <w:hideMark/>
          </w:tcPr>
          <w:p w:rsidR="00307D1A" w:rsidRDefault="00307D1A">
            <w:pPr>
              <w:pStyle w:val="NavadenPN"/>
              <w:spacing w:line="276" w:lineRule="auto"/>
              <w:jc w:val="left"/>
              <w:rPr>
                <w:rFonts w:ascii="Gill Sans MT" w:hAnsi="Gill Sans MT"/>
                <w:b/>
                <w:bCs/>
                <w:sz w:val="20"/>
              </w:rPr>
            </w:pPr>
            <w:r>
              <w:rPr>
                <w:rFonts w:ascii="Gill Sans MT" w:hAnsi="Gill Sans MT"/>
                <w:b/>
                <w:bCs/>
                <w:sz w:val="20"/>
              </w:rPr>
              <w:t>Infrastruktura</w:t>
            </w:r>
          </w:p>
        </w:tc>
        <w:tc>
          <w:tcPr>
            <w:tcW w:w="6945" w:type="dxa"/>
            <w:tcBorders>
              <w:top w:val="single" w:sz="8" w:space="0" w:color="B3CC82"/>
              <w:left w:val="nil"/>
              <w:bottom w:val="single" w:sz="8" w:space="0" w:color="B3CC82"/>
              <w:right w:val="single" w:sz="8" w:space="0" w:color="B3CC82"/>
            </w:tcBorders>
            <w:shd w:val="clear" w:color="auto" w:fill="E6EED5"/>
            <w:hideMark/>
          </w:tcPr>
          <w:p w:rsidR="00307D1A" w:rsidRDefault="00307D1A" w:rsidP="00B75AE7">
            <w:pPr>
              <w:pStyle w:val="NavadenPN"/>
              <w:rPr>
                <w:rFonts w:ascii="Gill Sans MT" w:hAnsi="Gill Sans MT"/>
                <w:sz w:val="20"/>
              </w:rPr>
            </w:pPr>
            <w:r>
              <w:rPr>
                <w:rFonts w:ascii="Gill Sans MT" w:hAnsi="Gill Sans MT"/>
                <w:sz w:val="20"/>
              </w:rPr>
              <w:t>Znotraj prvega in drugega varstvenega območja naj se ne načrtujejo infrastrukturni projekti in posegi v prostor, razen obnove obstoječih.</w:t>
            </w:r>
            <w:r w:rsidR="001B190F">
              <w:rPr>
                <w:rFonts w:ascii="Gill Sans MT" w:hAnsi="Gill Sans MT"/>
                <w:sz w:val="20"/>
              </w:rPr>
              <w:t xml:space="preserve"> </w:t>
            </w:r>
            <w:r>
              <w:rPr>
                <w:rFonts w:ascii="Gill Sans MT" w:hAnsi="Gill Sans MT"/>
                <w:sz w:val="20"/>
              </w:rPr>
              <w:t xml:space="preserve">Za vse infrastrukturne projekte je potrebno </w:t>
            </w:r>
            <w:r w:rsidR="001B190F">
              <w:rPr>
                <w:rFonts w:ascii="Gill Sans MT" w:hAnsi="Gill Sans MT"/>
                <w:sz w:val="20"/>
              </w:rPr>
              <w:t xml:space="preserve">pridobiti </w:t>
            </w:r>
            <w:r w:rsidR="001B190F" w:rsidRPr="000D0A22">
              <w:rPr>
                <w:rFonts w:ascii="Gill Sans MT" w:hAnsi="Gill Sans MT"/>
                <w:sz w:val="20"/>
              </w:rPr>
              <w:t>vsa</w:t>
            </w:r>
            <w:r w:rsidR="000D0A22" w:rsidRPr="000D0A22">
              <w:rPr>
                <w:rFonts w:ascii="Gill Sans MT" w:hAnsi="Gill Sans MT"/>
                <w:sz w:val="20"/>
              </w:rPr>
              <w:t xml:space="preserve"> potrebna</w:t>
            </w:r>
            <w:r w:rsidR="001B190F" w:rsidRPr="000D0A22">
              <w:rPr>
                <w:rFonts w:ascii="Gill Sans MT" w:hAnsi="Gill Sans MT"/>
                <w:sz w:val="20"/>
              </w:rPr>
              <w:t xml:space="preserve"> soglasja in dovoljenja</w:t>
            </w:r>
            <w:r w:rsidR="001B190F">
              <w:rPr>
                <w:rFonts w:ascii="Gill Sans MT" w:hAnsi="Gill Sans MT"/>
                <w:sz w:val="20"/>
              </w:rPr>
              <w:t xml:space="preserve">. </w:t>
            </w:r>
            <w:r w:rsidR="000D0A22">
              <w:rPr>
                <w:rFonts w:ascii="Gill Sans MT" w:hAnsi="Gill Sans MT"/>
                <w:sz w:val="20"/>
              </w:rPr>
              <w:t>Projekti gospodarske javne infrastrukture</w:t>
            </w:r>
            <w:r w:rsidR="001B190F">
              <w:rPr>
                <w:rFonts w:ascii="Gill Sans MT" w:hAnsi="Gill Sans MT"/>
                <w:sz w:val="20"/>
              </w:rPr>
              <w:t xml:space="preserve"> in </w:t>
            </w:r>
            <w:r w:rsidR="000D0A22">
              <w:rPr>
                <w:rFonts w:ascii="Gill Sans MT" w:hAnsi="Gill Sans MT"/>
                <w:sz w:val="20"/>
              </w:rPr>
              <w:t>državni prostorski načrti</w:t>
            </w:r>
            <w:r w:rsidR="001B190F">
              <w:rPr>
                <w:rFonts w:ascii="Gill Sans MT" w:hAnsi="Gill Sans MT"/>
                <w:sz w:val="20"/>
              </w:rPr>
              <w:t xml:space="preserve"> naj se </w:t>
            </w:r>
            <w:r w:rsidR="00B75AE7">
              <w:rPr>
                <w:rFonts w:ascii="Gill Sans MT" w:hAnsi="Gill Sans MT"/>
                <w:sz w:val="20"/>
              </w:rPr>
              <w:t>umeščajo v prostor</w:t>
            </w:r>
            <w:r w:rsidR="001B190F">
              <w:rPr>
                <w:rFonts w:ascii="Gill Sans MT" w:hAnsi="Gill Sans MT"/>
                <w:sz w:val="20"/>
              </w:rPr>
              <w:t xml:space="preserve"> skladno s presojo vplivov na okolje.</w:t>
            </w:r>
          </w:p>
        </w:tc>
      </w:tr>
      <w:tr w:rsidR="00307D1A" w:rsidTr="00307D1A">
        <w:tc>
          <w:tcPr>
            <w:tcW w:w="2127" w:type="dxa"/>
            <w:tcBorders>
              <w:top w:val="single" w:sz="8" w:space="0" w:color="B3CC82"/>
              <w:left w:val="single" w:sz="8" w:space="0" w:color="B3CC82"/>
              <w:bottom w:val="single" w:sz="8" w:space="0" w:color="B3CC82"/>
              <w:right w:val="nil"/>
            </w:tcBorders>
            <w:hideMark/>
          </w:tcPr>
          <w:p w:rsidR="00307D1A" w:rsidRDefault="00307D1A">
            <w:pPr>
              <w:pStyle w:val="NavadenPN"/>
              <w:spacing w:line="276" w:lineRule="auto"/>
              <w:jc w:val="left"/>
              <w:rPr>
                <w:rFonts w:ascii="Gill Sans MT" w:hAnsi="Gill Sans MT"/>
                <w:b/>
                <w:bCs/>
                <w:sz w:val="20"/>
              </w:rPr>
            </w:pPr>
            <w:r>
              <w:rPr>
                <w:rFonts w:ascii="Gill Sans MT" w:hAnsi="Gill Sans MT"/>
                <w:b/>
                <w:bCs/>
                <w:sz w:val="20"/>
              </w:rPr>
              <w:t>Deponija odpadkov</w:t>
            </w:r>
          </w:p>
        </w:tc>
        <w:tc>
          <w:tcPr>
            <w:tcW w:w="6945" w:type="dxa"/>
            <w:tcBorders>
              <w:top w:val="single" w:sz="8" w:space="0" w:color="B3CC82"/>
              <w:left w:val="nil"/>
              <w:bottom w:val="single" w:sz="8" w:space="0" w:color="B3CC82"/>
              <w:right w:val="single" w:sz="8" w:space="0" w:color="B3CC82"/>
            </w:tcBorders>
            <w:hideMark/>
          </w:tcPr>
          <w:p w:rsidR="00307D1A" w:rsidRDefault="00307D1A" w:rsidP="00B75AE7">
            <w:pPr>
              <w:pStyle w:val="NavadenPN"/>
              <w:rPr>
                <w:rFonts w:ascii="Gill Sans MT" w:hAnsi="Gill Sans MT"/>
                <w:sz w:val="20"/>
              </w:rPr>
            </w:pPr>
            <w:r>
              <w:rPr>
                <w:rFonts w:ascii="Gill Sans MT" w:hAnsi="Gill Sans MT"/>
                <w:sz w:val="20"/>
              </w:rPr>
              <w:t xml:space="preserve">Pri načrtovanju širjenja </w:t>
            </w:r>
            <w:r w:rsidR="001B190F">
              <w:rPr>
                <w:rFonts w:ascii="Gill Sans MT" w:hAnsi="Gill Sans MT"/>
                <w:sz w:val="20"/>
              </w:rPr>
              <w:t>RECRO Ljubljana</w:t>
            </w:r>
            <w:r>
              <w:rPr>
                <w:rFonts w:ascii="Gill Sans MT" w:hAnsi="Gill Sans MT"/>
                <w:sz w:val="20"/>
              </w:rPr>
              <w:t xml:space="preserve"> je potrebno upoštevati naravovarstvene smernice in zagotoviti izvedbo vseh omilitvenih ukrepov</w:t>
            </w:r>
            <w:r w:rsidR="00B75AE7">
              <w:rPr>
                <w:rFonts w:ascii="Gill Sans MT" w:hAnsi="Gill Sans MT"/>
                <w:sz w:val="20"/>
              </w:rPr>
              <w:t>.</w:t>
            </w:r>
            <w:r w:rsidR="001B190F">
              <w:rPr>
                <w:rFonts w:ascii="Gill Sans MT" w:hAnsi="Gill Sans MT"/>
                <w:sz w:val="20"/>
              </w:rPr>
              <w:t xml:space="preserve"> </w:t>
            </w:r>
            <w:r w:rsidR="00B75AE7" w:rsidRPr="00B75AE7">
              <w:rPr>
                <w:rFonts w:ascii="Gill Sans MT" w:hAnsi="Gill Sans MT"/>
                <w:sz w:val="20"/>
              </w:rPr>
              <w:t>N</w:t>
            </w:r>
            <w:r w:rsidR="001B190F" w:rsidRPr="00B75AE7">
              <w:rPr>
                <w:rFonts w:ascii="Gill Sans MT" w:hAnsi="Gill Sans MT"/>
                <w:sz w:val="20"/>
              </w:rPr>
              <w:t>ov</w:t>
            </w:r>
            <w:r w:rsidR="00B75AE7" w:rsidRPr="00B75AE7">
              <w:rPr>
                <w:rFonts w:ascii="Gill Sans MT" w:hAnsi="Gill Sans MT"/>
                <w:sz w:val="20"/>
              </w:rPr>
              <w:t>e</w:t>
            </w:r>
            <w:r w:rsidR="001B190F" w:rsidRPr="00B75AE7">
              <w:rPr>
                <w:rFonts w:ascii="Gill Sans MT" w:hAnsi="Gill Sans MT"/>
                <w:sz w:val="20"/>
              </w:rPr>
              <w:t xml:space="preserve"> deponij</w:t>
            </w:r>
            <w:r w:rsidR="00B75AE7" w:rsidRPr="00B75AE7">
              <w:rPr>
                <w:rFonts w:ascii="Gill Sans MT" w:hAnsi="Gill Sans MT"/>
                <w:sz w:val="20"/>
              </w:rPr>
              <w:t>e</w:t>
            </w:r>
            <w:r w:rsidR="001B190F" w:rsidRPr="00B75AE7">
              <w:rPr>
                <w:rFonts w:ascii="Gill Sans MT" w:hAnsi="Gill Sans MT"/>
                <w:sz w:val="20"/>
              </w:rPr>
              <w:t xml:space="preserve"> odpadkov </w:t>
            </w:r>
            <w:r w:rsidR="00B75AE7" w:rsidRPr="00B75AE7">
              <w:rPr>
                <w:rFonts w:ascii="Gill Sans MT" w:hAnsi="Gill Sans MT"/>
                <w:sz w:val="20"/>
              </w:rPr>
              <w:t>naj se ne urejajo znotraj KPLB.</w:t>
            </w:r>
          </w:p>
        </w:tc>
      </w:tr>
      <w:tr w:rsidR="00307D1A" w:rsidTr="00307D1A">
        <w:tc>
          <w:tcPr>
            <w:tcW w:w="2127" w:type="dxa"/>
            <w:tcBorders>
              <w:top w:val="single" w:sz="8" w:space="0" w:color="B3CC82"/>
              <w:left w:val="single" w:sz="8" w:space="0" w:color="B3CC82"/>
              <w:bottom w:val="single" w:sz="8" w:space="0" w:color="B3CC82"/>
              <w:right w:val="nil"/>
            </w:tcBorders>
            <w:shd w:val="clear" w:color="auto" w:fill="E6EED5"/>
            <w:hideMark/>
          </w:tcPr>
          <w:p w:rsidR="00307D1A" w:rsidRDefault="00307D1A">
            <w:pPr>
              <w:pStyle w:val="NavadenPN"/>
              <w:spacing w:line="276" w:lineRule="auto"/>
              <w:jc w:val="left"/>
              <w:rPr>
                <w:rFonts w:ascii="Gill Sans MT" w:hAnsi="Gill Sans MT"/>
                <w:b/>
                <w:bCs/>
                <w:sz w:val="20"/>
              </w:rPr>
            </w:pPr>
            <w:r>
              <w:rPr>
                <w:rFonts w:ascii="Gill Sans MT" w:hAnsi="Gill Sans MT"/>
                <w:b/>
                <w:bCs/>
                <w:sz w:val="20"/>
              </w:rPr>
              <w:t>Rekreacijske površine in vrtičkarstvo</w:t>
            </w:r>
          </w:p>
        </w:tc>
        <w:tc>
          <w:tcPr>
            <w:tcW w:w="6945" w:type="dxa"/>
            <w:tcBorders>
              <w:top w:val="single" w:sz="8" w:space="0" w:color="B3CC82"/>
              <w:left w:val="nil"/>
              <w:bottom w:val="single" w:sz="8" w:space="0" w:color="B3CC82"/>
              <w:right w:val="single" w:sz="8" w:space="0" w:color="B3CC82"/>
            </w:tcBorders>
            <w:shd w:val="clear" w:color="auto" w:fill="E6EED5"/>
            <w:hideMark/>
          </w:tcPr>
          <w:p w:rsidR="00307D1A" w:rsidRDefault="00307D1A" w:rsidP="00E91B47">
            <w:pPr>
              <w:pStyle w:val="NavadenPN"/>
              <w:rPr>
                <w:rFonts w:ascii="Gill Sans MT" w:hAnsi="Gill Sans MT"/>
                <w:sz w:val="20"/>
              </w:rPr>
            </w:pPr>
            <w:r>
              <w:rPr>
                <w:rFonts w:ascii="Gill Sans MT" w:hAnsi="Gill Sans MT"/>
                <w:sz w:val="20"/>
              </w:rPr>
              <w:t>Rekreacijske površine in infrastrukturo je potrebno načrtovati v sklopu že obstoječih objektov ter na naravovarstveno, kmetijsko in gozdno manj pomembnih površinah oziroma na njihovih robovih. Urejanje vrtičkov izven stavbnih zemljišč ni sprejemljivo.</w:t>
            </w:r>
          </w:p>
        </w:tc>
      </w:tr>
      <w:tr w:rsidR="00307D1A" w:rsidTr="00307D1A">
        <w:tc>
          <w:tcPr>
            <w:tcW w:w="2127" w:type="dxa"/>
            <w:tcBorders>
              <w:top w:val="single" w:sz="8" w:space="0" w:color="B3CC82"/>
              <w:left w:val="single" w:sz="8" w:space="0" w:color="B3CC82"/>
              <w:bottom w:val="single" w:sz="8" w:space="0" w:color="B3CC82"/>
              <w:right w:val="nil"/>
            </w:tcBorders>
            <w:hideMark/>
          </w:tcPr>
          <w:p w:rsidR="00307D1A" w:rsidRDefault="00307D1A">
            <w:pPr>
              <w:pStyle w:val="NavadenPN"/>
              <w:spacing w:line="276" w:lineRule="auto"/>
              <w:jc w:val="left"/>
              <w:rPr>
                <w:rFonts w:ascii="Gill Sans MT" w:hAnsi="Gill Sans MT"/>
                <w:b/>
                <w:bCs/>
                <w:sz w:val="20"/>
              </w:rPr>
            </w:pPr>
            <w:r>
              <w:rPr>
                <w:rFonts w:ascii="Gill Sans MT" w:hAnsi="Gill Sans MT"/>
                <w:b/>
                <w:bCs/>
                <w:sz w:val="20"/>
              </w:rPr>
              <w:t>Trajnostna gradnja</w:t>
            </w:r>
          </w:p>
        </w:tc>
        <w:tc>
          <w:tcPr>
            <w:tcW w:w="6945" w:type="dxa"/>
            <w:tcBorders>
              <w:top w:val="single" w:sz="8" w:space="0" w:color="B3CC82"/>
              <w:left w:val="nil"/>
              <w:bottom w:val="single" w:sz="8" w:space="0" w:color="B3CC82"/>
              <w:right w:val="single" w:sz="8" w:space="0" w:color="B3CC82"/>
            </w:tcBorders>
            <w:hideMark/>
          </w:tcPr>
          <w:p w:rsidR="00307D1A" w:rsidRDefault="00307D1A" w:rsidP="00CB1295">
            <w:pPr>
              <w:pStyle w:val="NavadenPN"/>
              <w:rPr>
                <w:rFonts w:ascii="Gill Sans MT" w:hAnsi="Gill Sans MT"/>
                <w:sz w:val="20"/>
              </w:rPr>
            </w:pPr>
            <w:r>
              <w:rPr>
                <w:rFonts w:ascii="Gill Sans MT" w:hAnsi="Gill Sans MT"/>
                <w:sz w:val="20"/>
              </w:rPr>
              <w:t xml:space="preserve">Pri novogradnjah in prenovah naj se upoštevajo smernice trajnostne gradnje. Objekt naj </w:t>
            </w:r>
            <w:r w:rsidR="00CB1295">
              <w:rPr>
                <w:rFonts w:ascii="Gill Sans MT" w:hAnsi="Gill Sans MT"/>
                <w:sz w:val="20"/>
              </w:rPr>
              <w:t>bodo</w:t>
            </w:r>
            <w:r>
              <w:rPr>
                <w:rFonts w:ascii="Gill Sans MT" w:hAnsi="Gill Sans MT"/>
                <w:sz w:val="20"/>
              </w:rPr>
              <w:t xml:space="preserve"> izraz </w:t>
            </w:r>
            <w:r w:rsidR="00CB1295">
              <w:rPr>
                <w:rFonts w:ascii="Gill Sans MT" w:hAnsi="Gill Sans MT"/>
                <w:sz w:val="20"/>
              </w:rPr>
              <w:t xml:space="preserve">lokalne tradicije, </w:t>
            </w:r>
            <w:r>
              <w:rPr>
                <w:rFonts w:ascii="Gill Sans MT" w:hAnsi="Gill Sans MT"/>
                <w:sz w:val="20"/>
              </w:rPr>
              <w:t xml:space="preserve">naravne in kulturne krajine ter ljudi, ki tam živijo. Uporabljajo naj se obnovljivi viri energije. Pri izbiri materialov imajo prednost naravni materiali, še posebej naravni materiali iz lokalnega okolja. Če je možno, naj se uporabijo reciklirani materiali, pri izboru opreme naj se izbirajo naprave z najvišjimi ocenami energijske učinkovitosti. Pri urejanju okolice naj se izbirajo avtohtone drevesne in rastlinske vrste. </w:t>
            </w:r>
          </w:p>
        </w:tc>
      </w:tr>
    </w:tbl>
    <w:p w:rsidR="00281F6B" w:rsidRDefault="00281F6B" w:rsidP="00281F6B">
      <w:pPr>
        <w:pStyle w:val="NU-besedilo"/>
        <w:keepNext/>
        <w:rPr>
          <w:b/>
          <w:i/>
        </w:rPr>
      </w:pPr>
      <w:r w:rsidRPr="006834D4">
        <w:rPr>
          <w:b/>
          <w:i/>
        </w:rPr>
        <w:lastRenderedPageBreak/>
        <w:t>Podjetništvo</w:t>
      </w:r>
    </w:p>
    <w:p w:rsidR="00281F6B" w:rsidRPr="00B75AE7" w:rsidRDefault="00281F6B" w:rsidP="00281F6B">
      <w:pPr>
        <w:pStyle w:val="NU-besedilo"/>
        <w:spacing w:after="240"/>
      </w:pPr>
      <w:r w:rsidRPr="00B75AE7">
        <w:t xml:space="preserve">Območje KPLB zaradi naravnih pogojev in varstvenega statusa ni primerno za razvoj industrijskega gospodarstva, </w:t>
      </w:r>
      <w:r w:rsidR="00887F2E">
        <w:t xml:space="preserve">zato </w:t>
      </w:r>
      <w:r w:rsidRPr="00B75AE7">
        <w:t xml:space="preserve">pomembno </w:t>
      </w:r>
      <w:r w:rsidR="00687CFA" w:rsidRPr="00B75AE7">
        <w:t>vlogo igra</w:t>
      </w:r>
      <w:r w:rsidR="00687CFA">
        <w:t>jo</w:t>
      </w:r>
      <w:r w:rsidR="00687CFA" w:rsidRPr="00B75AE7">
        <w:t xml:space="preserve"> podjetništvo</w:t>
      </w:r>
      <w:r w:rsidR="00687CFA">
        <w:t xml:space="preserve">, obrt in storitvene dejavnosti. </w:t>
      </w:r>
      <w:r w:rsidR="00687CFA" w:rsidRPr="00B75AE7">
        <w:t xml:space="preserve">Razvoj </w:t>
      </w:r>
      <w:r w:rsidRPr="00B75AE7">
        <w:t>gospodarskih dejavnosti znotraj KPLB mora temeljiti na raznolikosti in trajnostnem izkoriščanju danosti in potencialov, ki jih nudi Ljubljansko barje.</w:t>
      </w:r>
    </w:p>
    <w:tbl>
      <w:tblPr>
        <w:tblStyle w:val="Srednjesenenje1poudarek3"/>
        <w:tblW w:w="9072" w:type="dxa"/>
        <w:tblInd w:w="108" w:type="dxa"/>
        <w:tblBorders>
          <w:insideH w:val="none" w:sz="0" w:space="0" w:color="auto"/>
        </w:tblBorders>
        <w:tblLook w:val="04A0"/>
      </w:tblPr>
      <w:tblGrid>
        <w:gridCol w:w="2127"/>
        <w:gridCol w:w="6945"/>
      </w:tblGrid>
      <w:tr w:rsidR="00281F6B" w:rsidTr="00B8288C">
        <w:trPr>
          <w:cnfStyle w:val="100000000000"/>
        </w:trPr>
        <w:tc>
          <w:tcPr>
            <w:cnfStyle w:val="001000000000"/>
            <w:tcW w:w="2127" w:type="dxa"/>
            <w:shd w:val="clear" w:color="auto" w:fill="auto"/>
            <w:hideMark/>
          </w:tcPr>
          <w:p w:rsidR="00281F6B" w:rsidRDefault="009E427F" w:rsidP="00B8288C">
            <w:pPr>
              <w:pStyle w:val="NavadenPN"/>
              <w:jc w:val="left"/>
              <w:rPr>
                <w:rFonts w:ascii="Gill Sans MT" w:hAnsi="Gill Sans MT"/>
                <w:color w:val="auto"/>
                <w:sz w:val="20"/>
                <w:lang w:eastAsia="en-US"/>
              </w:rPr>
            </w:pPr>
            <w:r>
              <w:rPr>
                <w:rFonts w:ascii="Gill Sans MT" w:hAnsi="Gill Sans MT"/>
                <w:color w:val="auto"/>
                <w:sz w:val="20"/>
                <w:lang w:eastAsia="en-US"/>
              </w:rPr>
              <w:t>Okolju prijazn</w:t>
            </w:r>
            <w:r w:rsidR="00B8288C">
              <w:rPr>
                <w:rFonts w:ascii="Gill Sans MT" w:hAnsi="Gill Sans MT"/>
                <w:color w:val="auto"/>
                <w:sz w:val="20"/>
                <w:lang w:eastAsia="en-US"/>
              </w:rPr>
              <w:t>e</w:t>
            </w:r>
            <w:r>
              <w:rPr>
                <w:rFonts w:ascii="Gill Sans MT" w:hAnsi="Gill Sans MT"/>
                <w:color w:val="auto"/>
                <w:sz w:val="20"/>
                <w:lang w:eastAsia="en-US"/>
              </w:rPr>
              <w:t xml:space="preserve"> </w:t>
            </w:r>
            <w:r w:rsidR="00B8288C">
              <w:rPr>
                <w:rFonts w:ascii="Gill Sans MT" w:hAnsi="Gill Sans MT"/>
                <w:color w:val="auto"/>
                <w:sz w:val="20"/>
                <w:lang w:eastAsia="en-US"/>
              </w:rPr>
              <w:t>dejavnosti</w:t>
            </w:r>
          </w:p>
        </w:tc>
        <w:tc>
          <w:tcPr>
            <w:tcW w:w="6945" w:type="dxa"/>
            <w:shd w:val="clear" w:color="auto" w:fill="auto"/>
            <w:hideMark/>
          </w:tcPr>
          <w:p w:rsidR="00FB275D" w:rsidRPr="00FB275D" w:rsidRDefault="00FB275D" w:rsidP="005B4885">
            <w:pPr>
              <w:pStyle w:val="NavadenPN"/>
              <w:cnfStyle w:val="100000000000"/>
              <w:rPr>
                <w:rFonts w:ascii="Gill Sans MT" w:hAnsi="Gill Sans MT"/>
                <w:b w:val="0"/>
                <w:color w:val="auto"/>
                <w:sz w:val="20"/>
                <w:lang w:eastAsia="en-US"/>
              </w:rPr>
            </w:pPr>
            <w:r w:rsidRPr="00FB275D">
              <w:rPr>
                <w:rFonts w:ascii="Gill Sans MT" w:hAnsi="Gill Sans MT"/>
                <w:b w:val="0"/>
                <w:color w:val="auto"/>
                <w:sz w:val="20"/>
                <w:lang w:eastAsia="en-US"/>
              </w:rPr>
              <w:t xml:space="preserve">Spodbujajo se </w:t>
            </w:r>
            <w:r>
              <w:rPr>
                <w:rFonts w:ascii="Gill Sans MT" w:hAnsi="Gill Sans MT"/>
                <w:b w:val="0"/>
                <w:color w:val="auto"/>
                <w:sz w:val="20"/>
                <w:lang w:eastAsia="en-US"/>
              </w:rPr>
              <w:t xml:space="preserve">razvoj </w:t>
            </w:r>
            <w:r w:rsidR="009E427F">
              <w:rPr>
                <w:rFonts w:ascii="Gill Sans MT" w:hAnsi="Gill Sans MT"/>
                <w:b w:val="0"/>
                <w:color w:val="auto"/>
                <w:sz w:val="20"/>
                <w:lang w:eastAsia="en-US"/>
              </w:rPr>
              <w:t xml:space="preserve">in krepitev </w:t>
            </w:r>
            <w:r w:rsidRPr="00FB275D">
              <w:rPr>
                <w:rFonts w:ascii="Gill Sans MT" w:hAnsi="Gill Sans MT"/>
                <w:b w:val="0"/>
                <w:color w:val="auto"/>
                <w:sz w:val="20"/>
                <w:lang w:eastAsia="en-US"/>
              </w:rPr>
              <w:t>dejavnosti</w:t>
            </w:r>
            <w:r>
              <w:rPr>
                <w:rFonts w:ascii="Gill Sans MT" w:hAnsi="Gill Sans MT"/>
                <w:b w:val="0"/>
                <w:color w:val="auto"/>
                <w:sz w:val="20"/>
                <w:lang w:eastAsia="en-US"/>
              </w:rPr>
              <w:t xml:space="preserve">, </w:t>
            </w:r>
            <w:r w:rsidR="00B8288C">
              <w:rPr>
                <w:rFonts w:ascii="Gill Sans MT" w:hAnsi="Gill Sans MT"/>
                <w:b w:val="0"/>
                <w:color w:val="auto"/>
                <w:sz w:val="20"/>
                <w:lang w:eastAsia="en-US"/>
              </w:rPr>
              <w:t>ki</w:t>
            </w:r>
            <w:r>
              <w:rPr>
                <w:rFonts w:ascii="Gill Sans MT" w:hAnsi="Gill Sans MT"/>
                <w:b w:val="0"/>
                <w:color w:val="auto"/>
                <w:sz w:val="20"/>
                <w:lang w:eastAsia="en-US"/>
              </w:rPr>
              <w:t xml:space="preserve"> s </w:t>
            </w:r>
            <w:r w:rsidR="009E427F">
              <w:rPr>
                <w:rFonts w:ascii="Gill Sans MT" w:hAnsi="Gill Sans MT"/>
                <w:b w:val="0"/>
                <w:color w:val="auto"/>
                <w:sz w:val="20"/>
                <w:lang w:eastAsia="en-US"/>
              </w:rPr>
              <w:t>sonaravno</w:t>
            </w:r>
            <w:r>
              <w:rPr>
                <w:rFonts w:ascii="Gill Sans MT" w:hAnsi="Gill Sans MT"/>
                <w:b w:val="0"/>
                <w:color w:val="auto"/>
                <w:sz w:val="20"/>
                <w:lang w:eastAsia="en-US"/>
              </w:rPr>
              <w:t xml:space="preserve"> rabo naravnih dobrin, uporabo okolju prijaznih tehnologij in metod pri gospodarjenju z naravnimi viri</w:t>
            </w:r>
            <w:r w:rsidR="00B8288C">
              <w:rPr>
                <w:rFonts w:ascii="Gill Sans MT" w:hAnsi="Gill Sans MT"/>
                <w:b w:val="0"/>
                <w:color w:val="auto"/>
                <w:sz w:val="20"/>
                <w:lang w:eastAsia="en-US"/>
              </w:rPr>
              <w:t xml:space="preserve"> </w:t>
            </w:r>
            <w:r>
              <w:rPr>
                <w:rFonts w:ascii="Gill Sans MT" w:hAnsi="Gill Sans MT"/>
                <w:b w:val="0"/>
                <w:color w:val="auto"/>
                <w:sz w:val="20"/>
                <w:lang w:eastAsia="en-US"/>
              </w:rPr>
              <w:t>prispevajo k ohranjanju narave, kulturne dediščine ter vzdrževanju in ohranjanju za park značilne krajine.</w:t>
            </w:r>
            <w:r w:rsidR="006834D4">
              <w:rPr>
                <w:rFonts w:ascii="Gill Sans MT" w:hAnsi="Gill Sans MT"/>
                <w:b w:val="0"/>
                <w:color w:val="auto"/>
                <w:sz w:val="20"/>
                <w:lang w:eastAsia="en-US"/>
              </w:rPr>
              <w:t xml:space="preserve"> Spodbuja se ohranjanje </w:t>
            </w:r>
            <w:r w:rsidR="00BE4310">
              <w:rPr>
                <w:rFonts w:ascii="Gill Sans MT" w:hAnsi="Gill Sans MT"/>
                <w:b w:val="0"/>
                <w:color w:val="auto"/>
                <w:sz w:val="20"/>
                <w:lang w:eastAsia="en-US"/>
              </w:rPr>
              <w:t xml:space="preserve">in razvoj </w:t>
            </w:r>
            <w:r w:rsidR="006834D4">
              <w:rPr>
                <w:rFonts w:ascii="Gill Sans MT" w:hAnsi="Gill Sans MT"/>
                <w:b w:val="0"/>
                <w:color w:val="auto"/>
                <w:sz w:val="20"/>
                <w:lang w:eastAsia="en-US"/>
              </w:rPr>
              <w:t>dejavnosti domače in umetne obrti ter izdelkov, ki so tradicionalno prisotni na tem območju.</w:t>
            </w:r>
            <w:r w:rsidR="009E427F">
              <w:rPr>
                <w:rFonts w:ascii="Gill Sans MT" w:hAnsi="Gill Sans MT"/>
                <w:b w:val="0"/>
                <w:color w:val="auto"/>
                <w:sz w:val="20"/>
                <w:lang w:eastAsia="en-US"/>
              </w:rPr>
              <w:t xml:space="preserve"> Dejavnosti in posegi naj se usmerjajo v ekološko manj občutljiva območja v času in na prostoru, ki ne sovpada z obdobji, neugodnimi za živali in rastline.</w:t>
            </w:r>
            <w:r w:rsidR="00DE6DB8">
              <w:rPr>
                <w:rFonts w:ascii="Gill Sans MT" w:hAnsi="Gill Sans MT"/>
                <w:b w:val="0"/>
                <w:color w:val="auto"/>
                <w:sz w:val="20"/>
                <w:lang w:eastAsia="en-US"/>
              </w:rPr>
              <w:t xml:space="preserve"> Prednostno naj se zaposluje </w:t>
            </w:r>
            <w:r w:rsidR="005B4885">
              <w:rPr>
                <w:rFonts w:ascii="Gill Sans MT" w:hAnsi="Gill Sans MT"/>
                <w:b w:val="0"/>
                <w:color w:val="auto"/>
                <w:sz w:val="20"/>
                <w:lang w:eastAsia="en-US"/>
              </w:rPr>
              <w:t>ljudi iz lokalnega okolja</w:t>
            </w:r>
            <w:r w:rsidR="00DE6DB8">
              <w:rPr>
                <w:rFonts w:ascii="Gill Sans MT" w:hAnsi="Gill Sans MT"/>
                <w:b w:val="0"/>
                <w:color w:val="auto"/>
                <w:sz w:val="20"/>
                <w:lang w:eastAsia="en-US"/>
              </w:rPr>
              <w:t xml:space="preserve">. </w:t>
            </w:r>
          </w:p>
        </w:tc>
      </w:tr>
      <w:tr w:rsidR="006834D4" w:rsidTr="00B8288C">
        <w:trPr>
          <w:cnfStyle w:val="000000100000"/>
        </w:trPr>
        <w:tc>
          <w:tcPr>
            <w:cnfStyle w:val="001000000000"/>
            <w:tcW w:w="2127" w:type="dxa"/>
            <w:tcBorders>
              <w:top w:val="single" w:sz="8" w:space="0" w:color="B3CC82" w:themeColor="accent3" w:themeTint="BF"/>
              <w:bottom w:val="single" w:sz="8" w:space="0" w:color="B3CC82" w:themeColor="accent3" w:themeTint="BF"/>
            </w:tcBorders>
            <w:shd w:val="clear" w:color="auto" w:fill="E6EED5"/>
            <w:hideMark/>
          </w:tcPr>
          <w:p w:rsidR="006834D4" w:rsidRDefault="005B4885" w:rsidP="008079CC">
            <w:pPr>
              <w:pStyle w:val="NavadenPN"/>
              <w:jc w:val="left"/>
              <w:rPr>
                <w:rFonts w:ascii="Gill Sans MT" w:hAnsi="Gill Sans MT"/>
                <w:sz w:val="20"/>
                <w:lang w:eastAsia="en-US"/>
              </w:rPr>
            </w:pPr>
            <w:r>
              <w:rPr>
                <w:rFonts w:ascii="Gill Sans MT" w:hAnsi="Gill Sans MT"/>
                <w:sz w:val="20"/>
                <w:lang w:eastAsia="en-US"/>
              </w:rPr>
              <w:t xml:space="preserve">Nizek </w:t>
            </w:r>
            <w:proofErr w:type="spellStart"/>
            <w:r>
              <w:rPr>
                <w:rFonts w:ascii="Gill Sans MT" w:hAnsi="Gill Sans MT"/>
                <w:sz w:val="20"/>
                <w:lang w:eastAsia="en-US"/>
              </w:rPr>
              <w:t>ogljični</w:t>
            </w:r>
            <w:proofErr w:type="spellEnd"/>
            <w:r>
              <w:rPr>
                <w:rFonts w:ascii="Gill Sans MT" w:hAnsi="Gill Sans MT"/>
                <w:sz w:val="20"/>
                <w:lang w:eastAsia="en-US"/>
              </w:rPr>
              <w:t xml:space="preserve"> odtis</w:t>
            </w:r>
            <w:r w:rsidR="00687CFA">
              <w:rPr>
                <w:rFonts w:ascii="Gill Sans MT" w:hAnsi="Gill Sans MT"/>
                <w:sz w:val="20"/>
                <w:lang w:eastAsia="en-US"/>
              </w:rPr>
              <w:t>, učinkovita raba energije in trajnostna mobilnost</w:t>
            </w:r>
          </w:p>
        </w:tc>
        <w:tc>
          <w:tcPr>
            <w:tcW w:w="6945" w:type="dxa"/>
            <w:tcBorders>
              <w:top w:val="single" w:sz="8" w:space="0" w:color="B3CC82" w:themeColor="accent3" w:themeTint="BF"/>
              <w:bottom w:val="single" w:sz="8" w:space="0" w:color="B3CC82" w:themeColor="accent3" w:themeTint="BF"/>
            </w:tcBorders>
            <w:shd w:val="clear" w:color="auto" w:fill="E6EED5"/>
            <w:hideMark/>
          </w:tcPr>
          <w:p w:rsidR="006834D4" w:rsidRPr="00B8288C" w:rsidRDefault="00322A80" w:rsidP="00BA4492">
            <w:pPr>
              <w:pStyle w:val="NavadenPN"/>
              <w:cnfStyle w:val="000000100000"/>
              <w:rPr>
                <w:rFonts w:ascii="Gill Sans MT" w:hAnsi="Gill Sans MT"/>
                <w:sz w:val="20"/>
                <w:lang w:eastAsia="en-US"/>
              </w:rPr>
            </w:pPr>
            <w:r>
              <w:rPr>
                <w:rFonts w:ascii="Gill Sans MT" w:hAnsi="Gill Sans MT"/>
                <w:sz w:val="20"/>
                <w:lang w:eastAsia="en-US"/>
              </w:rPr>
              <w:t xml:space="preserve">Stavbe naj bodo energetsko varčne, </w:t>
            </w:r>
            <w:r w:rsidR="00BA4492">
              <w:rPr>
                <w:rFonts w:ascii="Gill Sans MT" w:hAnsi="Gill Sans MT"/>
                <w:sz w:val="20"/>
                <w:lang w:eastAsia="en-US"/>
              </w:rPr>
              <w:t>uvajajo</w:t>
            </w:r>
            <w:r>
              <w:rPr>
                <w:rFonts w:ascii="Gill Sans MT" w:hAnsi="Gill Sans MT"/>
                <w:sz w:val="20"/>
                <w:lang w:eastAsia="en-US"/>
              </w:rPr>
              <w:t xml:space="preserve"> naj se obnovljivi viri energije.</w:t>
            </w:r>
            <w:r w:rsidR="00BA4492">
              <w:rPr>
                <w:rFonts w:ascii="Gill Sans MT" w:hAnsi="Gill Sans MT"/>
                <w:sz w:val="20"/>
                <w:lang w:eastAsia="en-US"/>
              </w:rPr>
              <w:t xml:space="preserve"> </w:t>
            </w:r>
            <w:r w:rsidR="005B4885">
              <w:rPr>
                <w:rFonts w:ascii="Gill Sans MT" w:hAnsi="Gill Sans MT"/>
                <w:sz w:val="20"/>
                <w:lang w:eastAsia="en-US"/>
              </w:rPr>
              <w:t xml:space="preserve">Podjetja in organizacije naj proces dela organizirajo tako, da bodo vplivi na okolje </w:t>
            </w:r>
            <w:r>
              <w:rPr>
                <w:rFonts w:ascii="Gill Sans MT" w:hAnsi="Gill Sans MT"/>
                <w:sz w:val="20"/>
                <w:lang w:eastAsia="en-US"/>
              </w:rPr>
              <w:t>čim manjši</w:t>
            </w:r>
            <w:r w:rsidR="005B4885">
              <w:rPr>
                <w:rFonts w:ascii="Gill Sans MT" w:hAnsi="Gill Sans MT"/>
                <w:sz w:val="20"/>
                <w:lang w:eastAsia="en-US"/>
              </w:rPr>
              <w:t xml:space="preserve"> (ločevanje odpadkov, manjša poraba vode, energije, papirja ipd.). Zaposlene naj se spodbuja, da uporabljajo javni prevoz oziroma si delijo prevozno sredstvo.  </w:t>
            </w:r>
          </w:p>
        </w:tc>
      </w:tr>
    </w:tbl>
    <w:p w:rsidR="00722BE4" w:rsidRPr="00722BE4" w:rsidRDefault="00722BE4" w:rsidP="0072307E">
      <w:pPr>
        <w:pStyle w:val="NU-besedilo"/>
        <w:spacing w:after="240"/>
      </w:pPr>
    </w:p>
    <w:p w:rsidR="00307D1A" w:rsidRDefault="00307D1A" w:rsidP="0072307E">
      <w:pPr>
        <w:pStyle w:val="NU-besedilo"/>
        <w:rPr>
          <w:b/>
          <w:i/>
        </w:rPr>
      </w:pPr>
      <w:r>
        <w:rPr>
          <w:b/>
          <w:i/>
        </w:rPr>
        <w:t>Obiskovanje in interpretacija parka</w:t>
      </w:r>
    </w:p>
    <w:p w:rsidR="00307D1A" w:rsidRDefault="00307D1A" w:rsidP="00307D1A">
      <w:pPr>
        <w:pStyle w:val="NavadenPN"/>
        <w:spacing w:after="0"/>
        <w:rPr>
          <w:rFonts w:ascii="Gill Sans MT" w:hAnsi="Gill Sans MT"/>
          <w:szCs w:val="22"/>
        </w:rPr>
      </w:pPr>
      <w:r>
        <w:rPr>
          <w:rFonts w:ascii="Gill Sans MT" w:hAnsi="Gill Sans MT"/>
          <w:szCs w:val="22"/>
        </w:rPr>
        <w:t>Za urejeno obiskovanje KPLB, ki ne bo povzročalo negativnih učinkov na naravno okolje, je potrebno skrbno načrtovanje v sodelovanju z različnimi deležniki, tako znotraj kot tudi izven KPLB. Z neprestanim naraščanjem števila obiskovalcev, obsega in vrste izvedenih dogodkov se veča tudi potreba po sistemski urejenosti ter nadzoru, ki bo preprečeval negativne posledice.</w:t>
      </w:r>
    </w:p>
    <w:p w:rsidR="00307D1A" w:rsidRDefault="00307D1A" w:rsidP="00307D1A">
      <w:pPr>
        <w:pStyle w:val="NavadenPN"/>
        <w:spacing w:after="0"/>
        <w:rPr>
          <w:rFonts w:ascii="Gill Sans MT" w:hAnsi="Gill Sans MT"/>
          <w:szCs w:val="22"/>
        </w:rPr>
      </w:pPr>
    </w:p>
    <w:tbl>
      <w:tblPr>
        <w:tblStyle w:val="Srednjesenenje1poudarek31"/>
        <w:tblW w:w="9072" w:type="dxa"/>
        <w:tblInd w:w="108" w:type="dxa"/>
        <w:tblLook w:val="04A0"/>
      </w:tblPr>
      <w:tblGrid>
        <w:gridCol w:w="2127"/>
        <w:gridCol w:w="6945"/>
      </w:tblGrid>
      <w:tr w:rsidR="00307D1A" w:rsidRPr="00307D1A" w:rsidTr="00307D1A">
        <w:trPr>
          <w:cnfStyle w:val="100000000000"/>
        </w:trPr>
        <w:tc>
          <w:tcPr>
            <w:cnfStyle w:val="001000000000"/>
            <w:tcW w:w="2127" w:type="dxa"/>
            <w:shd w:val="clear" w:color="auto" w:fill="auto"/>
            <w:hideMark/>
          </w:tcPr>
          <w:p w:rsidR="00307D1A" w:rsidRPr="00307D1A" w:rsidRDefault="00307D1A" w:rsidP="00307D1A">
            <w:pPr>
              <w:spacing w:after="120"/>
              <w:rPr>
                <w:rFonts w:ascii="Gill Sans MT" w:hAnsi="Gill Sans MT"/>
                <w:color w:val="auto"/>
                <w:sz w:val="20"/>
                <w:szCs w:val="20"/>
                <w:lang w:eastAsia="en-US"/>
              </w:rPr>
            </w:pPr>
            <w:r w:rsidRPr="00307D1A">
              <w:rPr>
                <w:rFonts w:ascii="Gill Sans MT" w:hAnsi="Gill Sans MT"/>
                <w:color w:val="auto"/>
                <w:sz w:val="20"/>
                <w:szCs w:val="20"/>
                <w:lang w:eastAsia="en-US"/>
              </w:rPr>
              <w:t xml:space="preserve">Prepoznavna identiteta območja </w:t>
            </w:r>
          </w:p>
        </w:tc>
        <w:tc>
          <w:tcPr>
            <w:tcW w:w="6945" w:type="dxa"/>
            <w:shd w:val="clear" w:color="auto" w:fill="auto"/>
            <w:hideMark/>
          </w:tcPr>
          <w:p w:rsidR="00307D1A" w:rsidRPr="00307D1A" w:rsidRDefault="00307D1A" w:rsidP="00CB1295">
            <w:pPr>
              <w:spacing w:after="120"/>
              <w:jc w:val="both"/>
              <w:cnfStyle w:val="100000000000"/>
              <w:rPr>
                <w:rFonts w:ascii="Gill Sans MT" w:hAnsi="Gill Sans MT"/>
                <w:b w:val="0"/>
                <w:color w:val="auto"/>
                <w:sz w:val="20"/>
                <w:szCs w:val="20"/>
                <w:lang w:eastAsia="en-US"/>
              </w:rPr>
            </w:pPr>
            <w:proofErr w:type="spellStart"/>
            <w:r w:rsidRPr="00307D1A">
              <w:rPr>
                <w:rFonts w:ascii="Gill Sans MT" w:hAnsi="Gill Sans MT"/>
                <w:b w:val="0"/>
                <w:color w:val="auto"/>
                <w:sz w:val="20"/>
                <w:szCs w:val="20"/>
                <w:lang w:eastAsia="en-US"/>
              </w:rPr>
              <w:t>Vzpodbuja</w:t>
            </w:r>
            <w:proofErr w:type="spellEnd"/>
            <w:r w:rsidRPr="00307D1A">
              <w:rPr>
                <w:rFonts w:ascii="Gill Sans MT" w:hAnsi="Gill Sans MT"/>
                <w:b w:val="0"/>
                <w:color w:val="auto"/>
                <w:sz w:val="20"/>
                <w:szCs w:val="20"/>
                <w:lang w:eastAsia="en-US"/>
              </w:rPr>
              <w:t xml:space="preserve"> se povezovanje ponudnikov in razvoj privlačnih integralnih turističnih proizvodov, ki vključujejo naravno in kulturno dediščino in odražajo lokalno identiteto, po katerih bo postalo Ljubljansko barje prepoznavno. Z razvojem zaokroženih doživetij se izboljša konkurenčnost in privlačnost ponudbe ter s tem povečanje potrošnje na obiskovalca. V gostinsko ponudbo in integralne turistične proizvode se uvaja lokalno pridelana hrana</w:t>
            </w:r>
            <w:r w:rsidR="00CB1295">
              <w:rPr>
                <w:rFonts w:ascii="Gill Sans MT" w:hAnsi="Gill Sans MT"/>
                <w:b w:val="0"/>
                <w:color w:val="auto"/>
                <w:sz w:val="20"/>
                <w:szCs w:val="20"/>
                <w:lang w:eastAsia="en-US"/>
              </w:rPr>
              <w:t xml:space="preserve"> in tipične jedi</w:t>
            </w:r>
            <w:r w:rsidRPr="00307D1A">
              <w:rPr>
                <w:rFonts w:ascii="Gill Sans MT" w:hAnsi="Gill Sans MT"/>
                <w:b w:val="0"/>
                <w:color w:val="auto"/>
                <w:sz w:val="20"/>
                <w:szCs w:val="20"/>
                <w:lang w:eastAsia="en-US"/>
              </w:rPr>
              <w:t xml:space="preserve">, aktivno naj se razvija interpretacija naravne in kulturne dediščine, ter </w:t>
            </w:r>
            <w:proofErr w:type="spellStart"/>
            <w:r w:rsidRPr="00307D1A">
              <w:rPr>
                <w:rFonts w:ascii="Gill Sans MT" w:hAnsi="Gill Sans MT"/>
                <w:b w:val="0"/>
                <w:color w:val="auto"/>
                <w:sz w:val="20"/>
                <w:szCs w:val="20"/>
                <w:lang w:eastAsia="en-US"/>
              </w:rPr>
              <w:t>vzpodbuja</w:t>
            </w:r>
            <w:proofErr w:type="spellEnd"/>
            <w:r w:rsidRPr="00307D1A">
              <w:rPr>
                <w:rFonts w:ascii="Gill Sans MT" w:hAnsi="Gill Sans MT"/>
                <w:b w:val="0"/>
                <w:color w:val="auto"/>
                <w:sz w:val="20"/>
                <w:szCs w:val="20"/>
                <w:lang w:eastAsia="en-US"/>
              </w:rPr>
              <w:t xml:space="preserve"> organizacija festivalov, prireditev in dogodkov, ki podpirajo lokalno kulturo in identiteto.</w:t>
            </w:r>
          </w:p>
        </w:tc>
      </w:tr>
      <w:tr w:rsidR="00307D1A" w:rsidRPr="00307D1A" w:rsidTr="00307D1A">
        <w:trPr>
          <w:cnfStyle w:val="000000100000"/>
        </w:trPr>
        <w:tc>
          <w:tcPr>
            <w:cnfStyle w:val="001000000000"/>
            <w:tcW w:w="2127" w:type="dxa"/>
            <w:tcBorders>
              <w:top w:val="single" w:sz="8" w:space="0" w:color="B3CC82" w:themeColor="accent3" w:themeTint="BF"/>
              <w:left w:val="single" w:sz="8" w:space="0" w:color="B3CC82" w:themeColor="accent3" w:themeTint="BF"/>
              <w:bottom w:val="single" w:sz="8" w:space="0" w:color="B3CC82" w:themeColor="accent3" w:themeTint="BF"/>
            </w:tcBorders>
            <w:shd w:val="clear" w:color="auto" w:fill="E6EED5"/>
            <w:hideMark/>
          </w:tcPr>
          <w:p w:rsidR="00307D1A" w:rsidRPr="00307D1A" w:rsidRDefault="00307D1A" w:rsidP="00307D1A">
            <w:pPr>
              <w:spacing w:after="120"/>
              <w:rPr>
                <w:rFonts w:ascii="Gill Sans MT" w:hAnsi="Gill Sans MT"/>
                <w:sz w:val="20"/>
                <w:szCs w:val="20"/>
                <w:lang w:eastAsia="en-US"/>
              </w:rPr>
            </w:pPr>
            <w:r w:rsidRPr="00307D1A">
              <w:rPr>
                <w:rFonts w:ascii="Gill Sans MT" w:hAnsi="Gill Sans MT"/>
                <w:sz w:val="20"/>
                <w:szCs w:val="20"/>
                <w:lang w:eastAsia="en-US"/>
              </w:rPr>
              <w:t>Zeleni turistični proizvodi</w:t>
            </w:r>
          </w:p>
        </w:tc>
        <w:tc>
          <w:tcPr>
            <w:tcW w:w="6945" w:type="dxa"/>
            <w:tcBorders>
              <w:top w:val="single" w:sz="8" w:space="0" w:color="B3CC82" w:themeColor="accent3" w:themeTint="BF"/>
              <w:bottom w:val="single" w:sz="8" w:space="0" w:color="B3CC82" w:themeColor="accent3" w:themeTint="BF"/>
              <w:right w:val="single" w:sz="8" w:space="0" w:color="B3CC82" w:themeColor="accent3" w:themeTint="BF"/>
            </w:tcBorders>
            <w:shd w:val="clear" w:color="auto" w:fill="E6EED5"/>
            <w:hideMark/>
          </w:tcPr>
          <w:p w:rsidR="00307D1A" w:rsidRPr="00307D1A" w:rsidRDefault="00307D1A" w:rsidP="00307D1A">
            <w:pPr>
              <w:spacing w:after="120"/>
              <w:jc w:val="both"/>
              <w:cnfStyle w:val="000000100000"/>
              <w:rPr>
                <w:rFonts w:ascii="Gill Sans MT" w:hAnsi="Gill Sans MT"/>
                <w:sz w:val="20"/>
                <w:szCs w:val="20"/>
                <w:lang w:eastAsia="en-US"/>
              </w:rPr>
            </w:pPr>
            <w:r w:rsidRPr="00307D1A">
              <w:rPr>
                <w:rFonts w:ascii="Gill Sans MT" w:hAnsi="Gill Sans MT"/>
                <w:sz w:val="20"/>
                <w:szCs w:val="20"/>
                <w:lang w:eastAsia="en-US"/>
              </w:rPr>
              <w:t xml:space="preserve">Oblikujejo in razvijejo naj se turistični proizvodi, ki vključujejo aktivnosti v naravi oziroma svojo privlačnost črpajo iz narave ter odkrivanja lokalnega karakterja </w:t>
            </w:r>
            <w:proofErr w:type="spellStart"/>
            <w:r w:rsidRPr="00307D1A">
              <w:rPr>
                <w:rFonts w:ascii="Gill Sans MT" w:hAnsi="Gill Sans MT"/>
                <w:sz w:val="20"/>
                <w:szCs w:val="20"/>
                <w:lang w:eastAsia="en-US"/>
              </w:rPr>
              <w:t>destinacije</w:t>
            </w:r>
            <w:proofErr w:type="spellEnd"/>
            <w:r w:rsidRPr="00307D1A">
              <w:rPr>
                <w:rFonts w:ascii="Gill Sans MT" w:hAnsi="Gill Sans MT"/>
                <w:sz w:val="20"/>
                <w:szCs w:val="20"/>
                <w:lang w:eastAsia="en-US"/>
              </w:rPr>
              <w:t xml:space="preserve">, naravne in kulturne dediščine. Produkti naj bodo oblikovani na način, da za sabo puščajo čim manjši </w:t>
            </w:r>
            <w:proofErr w:type="spellStart"/>
            <w:r w:rsidRPr="00307D1A">
              <w:rPr>
                <w:rFonts w:ascii="Gill Sans MT" w:hAnsi="Gill Sans MT"/>
                <w:sz w:val="20"/>
                <w:szCs w:val="20"/>
                <w:lang w:eastAsia="en-US"/>
              </w:rPr>
              <w:t>ogljični</w:t>
            </w:r>
            <w:proofErr w:type="spellEnd"/>
            <w:r w:rsidRPr="00307D1A">
              <w:rPr>
                <w:rFonts w:ascii="Gill Sans MT" w:hAnsi="Gill Sans MT"/>
                <w:sz w:val="20"/>
                <w:szCs w:val="20"/>
                <w:lang w:eastAsia="en-US"/>
              </w:rPr>
              <w:t xml:space="preserve"> odtis. Oblikujejo naj se programi, ki izhajajo iz lokalne identitete ter jo posredujejo skozi zgodbe z močno doživljajsko noto. Gostom naj se nudijo informacije o naravnih in kulturnih znamenitostih, programih, in naj se jih vključi v dogajanje na način, da bodo nova spoznanja odnesli s sabo domov. </w:t>
            </w:r>
          </w:p>
        </w:tc>
      </w:tr>
      <w:tr w:rsidR="00307D1A" w:rsidRPr="00307D1A" w:rsidTr="00307D1A">
        <w:trPr>
          <w:cnfStyle w:val="000000010000"/>
        </w:trPr>
        <w:tc>
          <w:tcPr>
            <w:cnfStyle w:val="001000000000"/>
            <w:tcW w:w="2127" w:type="dxa"/>
            <w:tcBorders>
              <w:top w:val="single" w:sz="8" w:space="0" w:color="B3CC82" w:themeColor="accent3" w:themeTint="BF"/>
              <w:left w:val="single" w:sz="8" w:space="0" w:color="B3CC82" w:themeColor="accent3" w:themeTint="BF"/>
              <w:bottom w:val="single" w:sz="8" w:space="0" w:color="B3CC82" w:themeColor="accent3" w:themeTint="BF"/>
            </w:tcBorders>
            <w:hideMark/>
          </w:tcPr>
          <w:p w:rsidR="00307D1A" w:rsidRPr="00307D1A" w:rsidRDefault="00307D1A" w:rsidP="00307D1A">
            <w:pPr>
              <w:spacing w:after="120"/>
              <w:rPr>
                <w:rFonts w:ascii="Gill Sans MT" w:hAnsi="Gill Sans MT"/>
                <w:sz w:val="20"/>
                <w:szCs w:val="20"/>
                <w:lang w:eastAsia="en-US"/>
              </w:rPr>
            </w:pPr>
            <w:r w:rsidRPr="00307D1A">
              <w:rPr>
                <w:rFonts w:ascii="Gill Sans MT" w:hAnsi="Gill Sans MT"/>
                <w:sz w:val="20"/>
                <w:szCs w:val="20"/>
                <w:lang w:eastAsia="en-US"/>
              </w:rPr>
              <w:t>Družbena odgovornost</w:t>
            </w:r>
          </w:p>
        </w:tc>
        <w:tc>
          <w:tcPr>
            <w:tcW w:w="6945" w:type="dxa"/>
            <w:tcBorders>
              <w:top w:val="single" w:sz="8" w:space="0" w:color="B3CC82" w:themeColor="accent3" w:themeTint="BF"/>
              <w:bottom w:val="single" w:sz="8" w:space="0" w:color="B3CC82" w:themeColor="accent3" w:themeTint="BF"/>
              <w:right w:val="single" w:sz="8" w:space="0" w:color="B3CC82" w:themeColor="accent3" w:themeTint="BF"/>
            </w:tcBorders>
            <w:hideMark/>
          </w:tcPr>
          <w:p w:rsidR="00307D1A" w:rsidRPr="00307D1A" w:rsidRDefault="00307D1A" w:rsidP="00307D1A">
            <w:pPr>
              <w:spacing w:after="120"/>
              <w:jc w:val="both"/>
              <w:cnfStyle w:val="000000010000"/>
              <w:rPr>
                <w:rFonts w:ascii="Gill Sans MT" w:hAnsi="Gill Sans MT"/>
                <w:sz w:val="20"/>
                <w:szCs w:val="20"/>
                <w:lang w:eastAsia="en-US"/>
              </w:rPr>
            </w:pPr>
            <w:r w:rsidRPr="00307D1A">
              <w:rPr>
                <w:rFonts w:ascii="Gill Sans MT" w:hAnsi="Gill Sans MT"/>
                <w:sz w:val="20"/>
                <w:szCs w:val="20"/>
                <w:lang w:eastAsia="en-US"/>
              </w:rPr>
              <w:t>Spodbuja se zaposlovanje ljudi iz lokalnega okolja ter samozaposlovanje in nastanek malih podjetij. Za vodenja naj se prednostno najema lokalne turistične vodiče, ki so specializirani za vodenja pa krajinskem parku. Potrebno je zagotoviti dostopnost za ljudi s posebnimi potrebami.</w:t>
            </w:r>
          </w:p>
        </w:tc>
      </w:tr>
      <w:tr w:rsidR="00307D1A" w:rsidRPr="00307D1A" w:rsidTr="00307D1A">
        <w:trPr>
          <w:cnfStyle w:val="000000100000"/>
        </w:trPr>
        <w:tc>
          <w:tcPr>
            <w:cnfStyle w:val="001000000000"/>
            <w:tcW w:w="2127" w:type="dxa"/>
            <w:tcBorders>
              <w:top w:val="single" w:sz="8" w:space="0" w:color="B3CC82" w:themeColor="accent3" w:themeTint="BF"/>
              <w:left w:val="single" w:sz="8" w:space="0" w:color="B3CC82" w:themeColor="accent3" w:themeTint="BF"/>
              <w:bottom w:val="single" w:sz="8" w:space="0" w:color="B3CC82" w:themeColor="accent3" w:themeTint="BF"/>
            </w:tcBorders>
            <w:shd w:val="clear" w:color="auto" w:fill="E6EED5"/>
            <w:hideMark/>
          </w:tcPr>
          <w:p w:rsidR="00307D1A" w:rsidRPr="00307D1A" w:rsidRDefault="00307D1A" w:rsidP="00307D1A">
            <w:pPr>
              <w:rPr>
                <w:rFonts w:ascii="Gill Sans MT" w:hAnsi="Gill Sans MT"/>
                <w:sz w:val="20"/>
                <w:szCs w:val="20"/>
                <w:lang w:eastAsia="en-US"/>
              </w:rPr>
            </w:pPr>
            <w:r w:rsidRPr="00307D1A">
              <w:rPr>
                <w:rFonts w:ascii="Gill Sans MT" w:hAnsi="Gill Sans MT"/>
                <w:sz w:val="20"/>
                <w:szCs w:val="20"/>
                <w:lang w:eastAsia="en-US"/>
              </w:rPr>
              <w:t xml:space="preserve">Zmanjševanje </w:t>
            </w:r>
            <w:proofErr w:type="spellStart"/>
            <w:r w:rsidRPr="00307D1A">
              <w:rPr>
                <w:rFonts w:ascii="Gill Sans MT" w:hAnsi="Gill Sans MT"/>
                <w:sz w:val="20"/>
                <w:szCs w:val="20"/>
                <w:lang w:eastAsia="en-US"/>
              </w:rPr>
              <w:t>ogljičnega</w:t>
            </w:r>
            <w:proofErr w:type="spellEnd"/>
            <w:r w:rsidRPr="00307D1A">
              <w:rPr>
                <w:rFonts w:ascii="Gill Sans MT" w:hAnsi="Gill Sans MT"/>
                <w:sz w:val="20"/>
                <w:szCs w:val="20"/>
                <w:lang w:eastAsia="en-US"/>
              </w:rPr>
              <w:t xml:space="preserve"> odtisa </w:t>
            </w:r>
            <w:proofErr w:type="spellStart"/>
            <w:r w:rsidRPr="00307D1A">
              <w:rPr>
                <w:rFonts w:ascii="Gill Sans MT" w:hAnsi="Gill Sans MT"/>
                <w:sz w:val="20"/>
                <w:szCs w:val="20"/>
                <w:lang w:eastAsia="en-US"/>
              </w:rPr>
              <w:t>destinacije</w:t>
            </w:r>
            <w:proofErr w:type="spellEnd"/>
            <w:r w:rsidRPr="00307D1A">
              <w:rPr>
                <w:rFonts w:ascii="Gill Sans MT" w:hAnsi="Gill Sans MT"/>
                <w:sz w:val="20"/>
                <w:szCs w:val="20"/>
                <w:lang w:eastAsia="en-US"/>
              </w:rPr>
              <w:t xml:space="preserve"> </w:t>
            </w:r>
          </w:p>
          <w:p w:rsidR="00307D1A" w:rsidRPr="00307D1A" w:rsidRDefault="00307D1A" w:rsidP="00307D1A">
            <w:pPr>
              <w:spacing w:after="120"/>
              <w:rPr>
                <w:rFonts w:ascii="Gill Sans MT" w:hAnsi="Gill Sans MT"/>
                <w:sz w:val="20"/>
                <w:szCs w:val="20"/>
                <w:lang w:eastAsia="en-US"/>
              </w:rPr>
            </w:pPr>
            <w:r w:rsidRPr="00307D1A">
              <w:rPr>
                <w:rFonts w:ascii="Gill Sans MT" w:hAnsi="Gill Sans MT"/>
                <w:sz w:val="20"/>
                <w:szCs w:val="20"/>
                <w:lang w:eastAsia="en-US"/>
              </w:rPr>
              <w:t xml:space="preserve">(okolju prijazen </w:t>
            </w:r>
            <w:r w:rsidRPr="00307D1A">
              <w:rPr>
                <w:rFonts w:ascii="Gill Sans MT" w:hAnsi="Gill Sans MT"/>
                <w:sz w:val="20"/>
                <w:szCs w:val="20"/>
                <w:lang w:eastAsia="en-US"/>
              </w:rPr>
              <w:lastRenderedPageBreak/>
              <w:t>transport)</w:t>
            </w:r>
          </w:p>
        </w:tc>
        <w:tc>
          <w:tcPr>
            <w:tcW w:w="6945" w:type="dxa"/>
            <w:tcBorders>
              <w:top w:val="single" w:sz="8" w:space="0" w:color="B3CC82" w:themeColor="accent3" w:themeTint="BF"/>
              <w:bottom w:val="single" w:sz="8" w:space="0" w:color="B3CC82" w:themeColor="accent3" w:themeTint="BF"/>
              <w:right w:val="single" w:sz="8" w:space="0" w:color="B3CC82" w:themeColor="accent3" w:themeTint="BF"/>
            </w:tcBorders>
            <w:shd w:val="clear" w:color="auto" w:fill="E6EED5"/>
            <w:hideMark/>
          </w:tcPr>
          <w:p w:rsidR="00307D1A" w:rsidRPr="00307D1A" w:rsidRDefault="00307D1A" w:rsidP="00307D1A">
            <w:pPr>
              <w:spacing w:after="120"/>
              <w:jc w:val="both"/>
              <w:cnfStyle w:val="000000100000"/>
              <w:rPr>
                <w:rFonts w:ascii="Gill Sans MT" w:hAnsi="Gill Sans MT"/>
                <w:sz w:val="20"/>
                <w:szCs w:val="20"/>
                <w:lang w:eastAsia="en-US"/>
              </w:rPr>
            </w:pPr>
            <w:r w:rsidRPr="00307D1A">
              <w:rPr>
                <w:rFonts w:ascii="Gill Sans MT" w:hAnsi="Gill Sans MT"/>
                <w:sz w:val="20"/>
                <w:szCs w:val="20"/>
                <w:lang w:eastAsia="en-US"/>
              </w:rPr>
              <w:lastRenderedPageBreak/>
              <w:t xml:space="preserve">Obiskovalce se spodbuja, da območje obiščejo z do okolja prijaznim transportom (javni promet). Oblikujejo in promovirajo naj se turistični proizvodi, ki ne zahtevajo uporabe avtomobila (pohodništvo, kolesarjenje ipd). Spodbuja se razvoj con brez prometa ter razvoj lokalnih izposojevalnic koles, kolesarske in </w:t>
            </w:r>
            <w:r w:rsidRPr="00307D1A">
              <w:rPr>
                <w:rFonts w:ascii="Gill Sans MT" w:hAnsi="Gill Sans MT"/>
                <w:sz w:val="20"/>
                <w:szCs w:val="20"/>
                <w:lang w:eastAsia="en-US"/>
              </w:rPr>
              <w:lastRenderedPageBreak/>
              <w:t xml:space="preserve">pohodniške opreme.  </w:t>
            </w:r>
          </w:p>
        </w:tc>
      </w:tr>
      <w:tr w:rsidR="00307D1A" w:rsidRPr="00307D1A" w:rsidTr="00307D1A">
        <w:trPr>
          <w:cnfStyle w:val="000000010000"/>
        </w:trPr>
        <w:tc>
          <w:tcPr>
            <w:cnfStyle w:val="001000000000"/>
            <w:tcW w:w="2127" w:type="dxa"/>
            <w:tcBorders>
              <w:top w:val="single" w:sz="8" w:space="0" w:color="B3CC82" w:themeColor="accent3" w:themeTint="BF"/>
              <w:left w:val="single" w:sz="8" w:space="0" w:color="B3CC82" w:themeColor="accent3" w:themeTint="BF"/>
              <w:bottom w:val="single" w:sz="8" w:space="0" w:color="B3CC82" w:themeColor="accent3" w:themeTint="BF"/>
            </w:tcBorders>
            <w:hideMark/>
          </w:tcPr>
          <w:p w:rsidR="00307D1A" w:rsidRPr="00307D1A" w:rsidRDefault="00307D1A" w:rsidP="00307D1A">
            <w:pPr>
              <w:spacing w:after="120"/>
              <w:rPr>
                <w:rFonts w:ascii="Gill Sans MT" w:hAnsi="Gill Sans MT"/>
                <w:sz w:val="20"/>
                <w:szCs w:val="20"/>
                <w:lang w:eastAsia="en-US"/>
              </w:rPr>
            </w:pPr>
            <w:r w:rsidRPr="00307D1A">
              <w:rPr>
                <w:rFonts w:ascii="Gill Sans MT" w:hAnsi="Gill Sans MT"/>
                <w:sz w:val="20"/>
                <w:szCs w:val="20"/>
                <w:lang w:eastAsia="en-US"/>
              </w:rPr>
              <w:lastRenderedPageBreak/>
              <w:t>Obiski in prireditve</w:t>
            </w:r>
          </w:p>
        </w:tc>
        <w:tc>
          <w:tcPr>
            <w:tcW w:w="6945" w:type="dxa"/>
            <w:tcBorders>
              <w:top w:val="single" w:sz="8" w:space="0" w:color="B3CC82" w:themeColor="accent3" w:themeTint="BF"/>
              <w:bottom w:val="single" w:sz="8" w:space="0" w:color="B3CC82" w:themeColor="accent3" w:themeTint="BF"/>
              <w:right w:val="single" w:sz="8" w:space="0" w:color="B3CC82" w:themeColor="accent3" w:themeTint="BF"/>
            </w:tcBorders>
            <w:hideMark/>
          </w:tcPr>
          <w:p w:rsidR="00307D1A" w:rsidRPr="00307D1A" w:rsidRDefault="00307D1A" w:rsidP="00CB1295">
            <w:pPr>
              <w:spacing w:after="120"/>
              <w:jc w:val="both"/>
              <w:cnfStyle w:val="000000010000"/>
              <w:rPr>
                <w:rFonts w:ascii="Gill Sans MT" w:hAnsi="Gill Sans MT"/>
                <w:sz w:val="20"/>
                <w:szCs w:val="20"/>
                <w:lang w:eastAsia="en-US"/>
              </w:rPr>
            </w:pPr>
            <w:r w:rsidRPr="00307D1A">
              <w:rPr>
                <w:rFonts w:ascii="Gill Sans MT" w:hAnsi="Gill Sans MT"/>
                <w:sz w:val="20"/>
                <w:szCs w:val="20"/>
                <w:lang w:eastAsia="en-US"/>
              </w:rPr>
              <w:t xml:space="preserve">Spodbuja se družbeni in infrastrukturni razvoj </w:t>
            </w:r>
            <w:proofErr w:type="spellStart"/>
            <w:r w:rsidR="00CB1295">
              <w:rPr>
                <w:rFonts w:ascii="Gill Sans MT" w:hAnsi="Gill Sans MT"/>
                <w:sz w:val="20"/>
                <w:szCs w:val="20"/>
                <w:lang w:eastAsia="en-US"/>
              </w:rPr>
              <w:t>destinacije</w:t>
            </w:r>
            <w:proofErr w:type="spellEnd"/>
            <w:r w:rsidRPr="00307D1A">
              <w:rPr>
                <w:rFonts w:ascii="Gill Sans MT" w:hAnsi="Gill Sans MT"/>
                <w:sz w:val="20"/>
                <w:szCs w:val="20"/>
                <w:lang w:eastAsia="en-US"/>
              </w:rPr>
              <w:t xml:space="preserve"> (razvoj kolesarskih, pohodniških in tematskih poti, ureditev in interpretacija naravne ter kulturne dediščine), upoštevajoč nosilno sposobnost prostora. Ob tem naj se v čim večji meri uporabijo obstoječe kolovozne in makadamske poti. Zagotovi naj se preprost dostop, z urejenimi parkirišči, ki ne posegajo v prostor in ki avtomobile puščajo na obrobju. Pri načrtovanju in izvedbi obiska in prireditev znotraj KPLB se spodbuja usmeritev obiskovalcev iz občutljivih območji tja, kjer je nosilna sposobnost prostora večja in ne bo na daljši rok povzročila škod</w:t>
            </w:r>
            <w:r w:rsidR="00CB1295">
              <w:rPr>
                <w:rFonts w:ascii="Gill Sans MT" w:hAnsi="Gill Sans MT"/>
                <w:sz w:val="20"/>
                <w:szCs w:val="20"/>
                <w:lang w:eastAsia="en-US"/>
              </w:rPr>
              <w:t>e</w:t>
            </w:r>
            <w:r w:rsidRPr="00307D1A">
              <w:rPr>
                <w:rFonts w:ascii="Gill Sans MT" w:hAnsi="Gill Sans MT"/>
                <w:sz w:val="20"/>
                <w:szCs w:val="20"/>
                <w:lang w:eastAsia="en-US"/>
              </w:rPr>
              <w:t xml:space="preserve">. Ob tem je potrebno zagotoviti nadzor, nizko raven hrupa ter </w:t>
            </w:r>
            <w:r w:rsidR="00CB1295">
              <w:rPr>
                <w:rFonts w:ascii="Gill Sans MT" w:hAnsi="Gill Sans MT"/>
                <w:sz w:val="20"/>
                <w:szCs w:val="20"/>
                <w:lang w:eastAsia="en-US"/>
              </w:rPr>
              <w:t>preprečiti</w:t>
            </w:r>
            <w:r w:rsidRPr="00307D1A">
              <w:rPr>
                <w:rFonts w:ascii="Gill Sans MT" w:hAnsi="Gill Sans MT"/>
                <w:sz w:val="20"/>
                <w:szCs w:val="20"/>
                <w:lang w:eastAsia="en-US"/>
              </w:rPr>
              <w:t xml:space="preserve"> vznemirj</w:t>
            </w:r>
            <w:r w:rsidR="00CB1295">
              <w:rPr>
                <w:rFonts w:ascii="Gill Sans MT" w:hAnsi="Gill Sans MT"/>
                <w:sz w:val="20"/>
                <w:szCs w:val="20"/>
                <w:lang w:eastAsia="en-US"/>
              </w:rPr>
              <w:t>enje</w:t>
            </w:r>
            <w:r w:rsidRPr="00307D1A">
              <w:rPr>
                <w:rFonts w:ascii="Gill Sans MT" w:hAnsi="Gill Sans MT"/>
                <w:sz w:val="20"/>
                <w:szCs w:val="20"/>
                <w:lang w:eastAsia="en-US"/>
              </w:rPr>
              <w:t xml:space="preserve"> in poškodb</w:t>
            </w:r>
            <w:r w:rsidR="00CB1295">
              <w:rPr>
                <w:rFonts w:ascii="Gill Sans MT" w:hAnsi="Gill Sans MT"/>
                <w:sz w:val="20"/>
                <w:szCs w:val="20"/>
                <w:lang w:eastAsia="en-US"/>
              </w:rPr>
              <w:t>e</w:t>
            </w:r>
            <w:r w:rsidRPr="00307D1A">
              <w:rPr>
                <w:rFonts w:ascii="Gill Sans MT" w:hAnsi="Gill Sans MT"/>
                <w:sz w:val="20"/>
                <w:szCs w:val="20"/>
                <w:lang w:eastAsia="en-US"/>
              </w:rPr>
              <w:t xml:space="preserve"> živali in rastlin. Potrebno je ustrezno omejiti število hkratnih obiskovalcev, predvsem množičnih prireditev, ter ustrezno prilagoditi vrsto ter obseg aktivnosti le teh.</w:t>
            </w:r>
          </w:p>
        </w:tc>
      </w:tr>
    </w:tbl>
    <w:p w:rsidR="00307D1A" w:rsidRDefault="00307D1A" w:rsidP="00307D1A">
      <w:pPr>
        <w:pStyle w:val="NavadenPN"/>
        <w:rPr>
          <w:rFonts w:ascii="Gill Sans MT" w:hAnsi="Gill Sans MT"/>
          <w:szCs w:val="22"/>
        </w:rPr>
      </w:pPr>
    </w:p>
    <w:p w:rsidR="00307D1A" w:rsidRDefault="00307D1A" w:rsidP="00307D1A">
      <w:pPr>
        <w:pStyle w:val="NU-besedilo"/>
        <w:rPr>
          <w:b/>
          <w:i/>
        </w:rPr>
      </w:pPr>
      <w:r>
        <w:rPr>
          <w:b/>
          <w:i/>
        </w:rPr>
        <w:t>Tujerodne vrste</w:t>
      </w:r>
    </w:p>
    <w:p w:rsidR="00307D1A" w:rsidRDefault="00307D1A" w:rsidP="00307D1A">
      <w:pPr>
        <w:pStyle w:val="NavadenPN"/>
        <w:spacing w:after="0"/>
        <w:rPr>
          <w:rFonts w:ascii="Gill Sans MT" w:hAnsi="Gill Sans MT"/>
          <w:szCs w:val="22"/>
        </w:rPr>
      </w:pPr>
      <w:r>
        <w:rPr>
          <w:rFonts w:ascii="Gill Sans MT" w:hAnsi="Gill Sans MT"/>
          <w:szCs w:val="22"/>
        </w:rPr>
        <w:t>Nenadzorovan vnos in širjenje tujerodnih živalskih in rastlinskih vrst v KPLB predstavlja veliko težavo in grožnjo za doseganje zastavljenih ciljev. Problematika zahteva sistemsko ukrepanje ter ustrezno pozornost pri pripravi relevantnih operativnih in upravljavskih dokumentov.</w:t>
      </w:r>
    </w:p>
    <w:p w:rsidR="00307D1A" w:rsidRDefault="00307D1A" w:rsidP="00307D1A">
      <w:pPr>
        <w:pStyle w:val="NavadenPN"/>
        <w:spacing w:after="0"/>
        <w:rPr>
          <w:rFonts w:ascii="Gill Sans MT" w:hAnsi="Gill Sans MT"/>
          <w:szCs w:val="22"/>
        </w:rPr>
      </w:pPr>
    </w:p>
    <w:tbl>
      <w:tblPr>
        <w:tblW w:w="9072" w:type="dxa"/>
        <w:tblInd w:w="108" w:type="dxa"/>
        <w:tblBorders>
          <w:top w:val="single" w:sz="8" w:space="0" w:color="B3CC82"/>
          <w:left w:val="single" w:sz="8" w:space="0" w:color="B3CC82"/>
          <w:bottom w:val="single" w:sz="8" w:space="0" w:color="B3CC82"/>
          <w:right w:val="single" w:sz="8" w:space="0" w:color="B3CC82"/>
        </w:tblBorders>
        <w:tblLook w:val="00A0"/>
      </w:tblPr>
      <w:tblGrid>
        <w:gridCol w:w="2127"/>
        <w:gridCol w:w="6945"/>
      </w:tblGrid>
      <w:tr w:rsidR="00307D1A" w:rsidTr="00307D1A">
        <w:tc>
          <w:tcPr>
            <w:tcW w:w="2127" w:type="dxa"/>
            <w:tcBorders>
              <w:top w:val="single" w:sz="8" w:space="0" w:color="B3CC82"/>
              <w:left w:val="single" w:sz="8" w:space="0" w:color="B3CC82"/>
              <w:bottom w:val="single" w:sz="8" w:space="0" w:color="B3CC82"/>
              <w:right w:val="nil"/>
            </w:tcBorders>
            <w:hideMark/>
          </w:tcPr>
          <w:p w:rsidR="00307D1A" w:rsidRDefault="00307D1A">
            <w:pPr>
              <w:pStyle w:val="NavadenPN"/>
              <w:spacing w:line="276" w:lineRule="auto"/>
              <w:jc w:val="left"/>
              <w:rPr>
                <w:rFonts w:ascii="Gill Sans MT" w:hAnsi="Gill Sans MT"/>
                <w:b/>
                <w:bCs/>
                <w:sz w:val="20"/>
              </w:rPr>
            </w:pPr>
            <w:r>
              <w:rPr>
                <w:rFonts w:ascii="Gill Sans MT" w:hAnsi="Gill Sans MT"/>
                <w:b/>
                <w:bCs/>
                <w:sz w:val="20"/>
              </w:rPr>
              <w:t>Tujerodne vrste</w:t>
            </w:r>
          </w:p>
        </w:tc>
        <w:tc>
          <w:tcPr>
            <w:tcW w:w="6945" w:type="dxa"/>
            <w:tcBorders>
              <w:top w:val="single" w:sz="8" w:space="0" w:color="B3CC82"/>
              <w:left w:val="nil"/>
              <w:bottom w:val="single" w:sz="8" w:space="0" w:color="B3CC82"/>
              <w:right w:val="single" w:sz="8" w:space="0" w:color="B3CC82"/>
            </w:tcBorders>
            <w:hideMark/>
          </w:tcPr>
          <w:p w:rsidR="00307D1A" w:rsidRDefault="00307D1A" w:rsidP="009B2C61">
            <w:pPr>
              <w:pStyle w:val="NavadenPN"/>
              <w:rPr>
                <w:rFonts w:ascii="Gill Sans MT" w:hAnsi="Gill Sans MT"/>
                <w:b/>
                <w:bCs/>
                <w:sz w:val="20"/>
              </w:rPr>
            </w:pPr>
            <w:r>
              <w:rPr>
                <w:rFonts w:ascii="Gill Sans MT" w:hAnsi="Gill Sans MT"/>
                <w:bCs/>
                <w:sz w:val="20"/>
              </w:rPr>
              <w:t xml:space="preserve">Pri načrtovanju in izvedbi sektorskih upravljavskih načrtov, operativnih dokumentov in ukrepov je potrebno upoštevati prepoved vnosa tujerodnih vrst na območje KPLB ter predvideti aktivnosti za </w:t>
            </w:r>
            <w:r w:rsidR="00B75AE7">
              <w:rPr>
                <w:rFonts w:ascii="Gill Sans MT" w:hAnsi="Gill Sans MT"/>
                <w:bCs/>
                <w:sz w:val="20"/>
              </w:rPr>
              <w:t xml:space="preserve">odstranjevanje in </w:t>
            </w:r>
            <w:r>
              <w:rPr>
                <w:rFonts w:ascii="Gill Sans MT" w:hAnsi="Gill Sans MT"/>
                <w:bCs/>
                <w:sz w:val="20"/>
              </w:rPr>
              <w:t>preprečevanje njihovega širjenja.</w:t>
            </w:r>
            <w:r w:rsidR="00CB1295">
              <w:rPr>
                <w:rFonts w:ascii="Gill Sans MT" w:hAnsi="Gill Sans MT"/>
                <w:bCs/>
                <w:sz w:val="20"/>
              </w:rPr>
              <w:t xml:space="preserve"> Posebno </w:t>
            </w:r>
            <w:r w:rsidR="00CB1295" w:rsidRPr="009B2C61">
              <w:rPr>
                <w:rFonts w:ascii="Gill Sans MT" w:hAnsi="Gill Sans MT"/>
                <w:bCs/>
                <w:sz w:val="20"/>
              </w:rPr>
              <w:t xml:space="preserve">pozornost se namenja preprečevanju nasutij odpadnega gradbenega materiala na kmetijskih zemljiščih, ki </w:t>
            </w:r>
            <w:r w:rsidR="00B75AE7" w:rsidRPr="009B2C61">
              <w:rPr>
                <w:rFonts w:ascii="Gill Sans MT" w:hAnsi="Gill Sans MT"/>
                <w:bCs/>
                <w:sz w:val="20"/>
              </w:rPr>
              <w:t xml:space="preserve">predstavljajo </w:t>
            </w:r>
            <w:r w:rsidR="00CB1295" w:rsidRPr="009B2C61">
              <w:rPr>
                <w:rFonts w:ascii="Gill Sans MT" w:hAnsi="Gill Sans MT"/>
                <w:bCs/>
                <w:sz w:val="20"/>
              </w:rPr>
              <w:t xml:space="preserve">vir in </w:t>
            </w:r>
            <w:r w:rsidR="009B2C61" w:rsidRPr="009B2C61">
              <w:rPr>
                <w:rFonts w:ascii="Gill Sans MT" w:hAnsi="Gill Sans MT"/>
                <w:bCs/>
                <w:sz w:val="20"/>
              </w:rPr>
              <w:t>prostor</w:t>
            </w:r>
            <w:r w:rsidR="00CB1295" w:rsidRPr="009B2C61">
              <w:rPr>
                <w:rFonts w:ascii="Gill Sans MT" w:hAnsi="Gill Sans MT"/>
                <w:bCs/>
                <w:sz w:val="20"/>
              </w:rPr>
              <w:t xml:space="preserve"> za </w:t>
            </w:r>
            <w:r w:rsidR="00B75AE7">
              <w:rPr>
                <w:rFonts w:ascii="Gill Sans MT" w:hAnsi="Gill Sans MT"/>
                <w:bCs/>
                <w:sz w:val="20"/>
              </w:rPr>
              <w:t xml:space="preserve">razraščanje invazivnih tujerodnih vrst. </w:t>
            </w:r>
          </w:p>
        </w:tc>
      </w:tr>
    </w:tbl>
    <w:p w:rsidR="00307D1A" w:rsidRDefault="00307D1A" w:rsidP="00307D1A">
      <w:pPr>
        <w:pStyle w:val="NavadenPN"/>
        <w:rPr>
          <w:rFonts w:ascii="Gill Sans MT" w:hAnsi="Gill Sans MT"/>
          <w:szCs w:val="22"/>
        </w:rPr>
      </w:pPr>
    </w:p>
    <w:p w:rsidR="00307D1A" w:rsidRDefault="00307D1A" w:rsidP="00307D1A">
      <w:pPr>
        <w:pStyle w:val="NU-besedilo"/>
        <w:keepNext/>
        <w:rPr>
          <w:b/>
          <w:i/>
        </w:rPr>
      </w:pPr>
      <w:r>
        <w:rPr>
          <w:b/>
          <w:i/>
        </w:rPr>
        <w:t>Zakonodaja</w:t>
      </w:r>
    </w:p>
    <w:p w:rsidR="00307D1A" w:rsidRDefault="00307D1A" w:rsidP="00307D1A">
      <w:pPr>
        <w:pStyle w:val="NavadenPN"/>
        <w:spacing w:after="0"/>
        <w:rPr>
          <w:rFonts w:ascii="Gill Sans MT" w:hAnsi="Gill Sans MT"/>
          <w:szCs w:val="22"/>
        </w:rPr>
      </w:pPr>
      <w:r>
        <w:rPr>
          <w:rFonts w:ascii="Gill Sans MT" w:hAnsi="Gill Sans MT"/>
          <w:szCs w:val="22"/>
        </w:rPr>
        <w:t>Pri pripravi zakonodajnih in drugih dokumentov se pogosto spregleda posebnosti in potrebe posameznih zaključenih območij kakršno je KPLB. Poleg tega se ne zagotavlja potrebnega nadzora glede izpolnjevanja določb in spremljanja izvedbe posameznih aktivnosti.</w:t>
      </w:r>
    </w:p>
    <w:p w:rsidR="00307D1A" w:rsidRDefault="00307D1A" w:rsidP="00307D1A">
      <w:pPr>
        <w:pStyle w:val="NavadenPN"/>
        <w:spacing w:after="0"/>
        <w:rPr>
          <w:rFonts w:ascii="Gill Sans MT" w:hAnsi="Gill Sans MT"/>
          <w:szCs w:val="22"/>
        </w:rPr>
      </w:pPr>
    </w:p>
    <w:tbl>
      <w:tblPr>
        <w:tblStyle w:val="Srednjesenenje1poudarek3"/>
        <w:tblW w:w="9072" w:type="dxa"/>
        <w:tblInd w:w="108" w:type="dxa"/>
        <w:tblBorders>
          <w:insideH w:val="none" w:sz="0" w:space="0" w:color="auto"/>
        </w:tblBorders>
        <w:tblLook w:val="04A0"/>
      </w:tblPr>
      <w:tblGrid>
        <w:gridCol w:w="2127"/>
        <w:gridCol w:w="6945"/>
      </w:tblGrid>
      <w:tr w:rsidR="00307D1A" w:rsidTr="00307D1A">
        <w:trPr>
          <w:cnfStyle w:val="100000000000"/>
        </w:trPr>
        <w:tc>
          <w:tcPr>
            <w:cnfStyle w:val="001000000000"/>
            <w:tcW w:w="2127" w:type="dxa"/>
            <w:shd w:val="clear" w:color="auto" w:fill="auto"/>
            <w:hideMark/>
          </w:tcPr>
          <w:p w:rsidR="00307D1A" w:rsidRDefault="00307D1A">
            <w:pPr>
              <w:pStyle w:val="NavadenPN"/>
              <w:jc w:val="left"/>
              <w:rPr>
                <w:rFonts w:ascii="Gill Sans MT" w:hAnsi="Gill Sans MT"/>
                <w:color w:val="auto"/>
                <w:sz w:val="20"/>
                <w:lang w:eastAsia="en-US"/>
              </w:rPr>
            </w:pPr>
            <w:r>
              <w:rPr>
                <w:rFonts w:ascii="Gill Sans MT" w:hAnsi="Gill Sans MT"/>
                <w:color w:val="auto"/>
                <w:sz w:val="20"/>
                <w:lang w:eastAsia="en-US"/>
              </w:rPr>
              <w:t>Priprava zakonodaje</w:t>
            </w:r>
          </w:p>
        </w:tc>
        <w:tc>
          <w:tcPr>
            <w:tcW w:w="6945" w:type="dxa"/>
            <w:shd w:val="clear" w:color="auto" w:fill="auto"/>
            <w:hideMark/>
          </w:tcPr>
          <w:p w:rsidR="00307D1A" w:rsidRDefault="00307D1A">
            <w:pPr>
              <w:pStyle w:val="NavadenPN"/>
              <w:cnfStyle w:val="100000000000"/>
              <w:rPr>
                <w:rFonts w:ascii="Gill Sans MT" w:hAnsi="Gill Sans MT"/>
                <w:sz w:val="20"/>
                <w:lang w:eastAsia="en-US"/>
              </w:rPr>
            </w:pPr>
            <w:r>
              <w:rPr>
                <w:rFonts w:ascii="Gill Sans MT" w:hAnsi="Gill Sans MT"/>
                <w:b w:val="0"/>
                <w:color w:val="auto"/>
                <w:sz w:val="20"/>
                <w:lang w:eastAsia="en-US"/>
              </w:rPr>
              <w:t>Pri pripravi zakonodaje in drugih dokumentov je potrebno upoštevati razmere in posebnosti v KPLB ter njegove cilje. Za zagotovitev izpolnjevanja je potrebno vzpostaviti in vzdrževati nadzor in sistem spremljanja.</w:t>
            </w:r>
          </w:p>
        </w:tc>
      </w:tr>
    </w:tbl>
    <w:p w:rsidR="00307D1A" w:rsidRDefault="00307D1A" w:rsidP="00307D1A">
      <w:pPr>
        <w:pStyle w:val="NU-besedilo"/>
        <w:spacing w:after="240"/>
      </w:pPr>
    </w:p>
    <w:p w:rsidR="00307D1A" w:rsidRDefault="00307D1A" w:rsidP="00307D1A">
      <w:pPr>
        <w:pStyle w:val="NavadenPN"/>
        <w:spacing w:after="0"/>
        <w:rPr>
          <w:rFonts w:ascii="Gill Sans MT" w:hAnsi="Gill Sans MT"/>
          <w:szCs w:val="22"/>
        </w:rPr>
      </w:pPr>
    </w:p>
    <w:p w:rsidR="001A1428" w:rsidRDefault="001A1428">
      <w:pPr>
        <w:spacing w:after="200" w:line="276" w:lineRule="auto"/>
        <w:rPr>
          <w:rFonts w:ascii="Gill Sans MT" w:hAnsi="Gill Sans MT"/>
          <w:b/>
          <w:sz w:val="32"/>
          <w:szCs w:val="32"/>
        </w:rPr>
      </w:pPr>
      <w:r>
        <w:br w:type="page"/>
      </w:r>
    </w:p>
    <w:p w:rsidR="003B5997" w:rsidRDefault="00D8320D" w:rsidP="00D8320D">
      <w:pPr>
        <w:pStyle w:val="NU-1"/>
        <w:spacing w:line="240" w:lineRule="auto"/>
      </w:pPr>
      <w:bookmarkStart w:id="87" w:name="_Toc340733632"/>
      <w:r>
        <w:lastRenderedPageBreak/>
        <w:t>IZVAJANJE NAČRTA UPRAVLJANJA</w:t>
      </w:r>
      <w:bookmarkEnd w:id="87"/>
    </w:p>
    <w:p w:rsidR="00D8320D" w:rsidRDefault="00D8320D" w:rsidP="00D8320D">
      <w:pPr>
        <w:pStyle w:val="NU-2"/>
        <w:spacing w:line="240" w:lineRule="auto"/>
      </w:pPr>
      <w:bookmarkStart w:id="88" w:name="_Toc340733633"/>
      <w:r>
        <w:t>Ukrepi in aktivnosti</w:t>
      </w:r>
      <w:bookmarkEnd w:id="88"/>
    </w:p>
    <w:p w:rsidR="00D8320D" w:rsidRDefault="00D8320D" w:rsidP="00D8320D">
      <w:pPr>
        <w:pStyle w:val="NU-besedilo"/>
      </w:pPr>
    </w:p>
    <w:p w:rsidR="0041674A" w:rsidRDefault="0041674A" w:rsidP="00D8320D">
      <w:pPr>
        <w:pStyle w:val="NU-besedilo"/>
      </w:pPr>
    </w:p>
    <w:p w:rsidR="00D8320D" w:rsidRDefault="00D8320D" w:rsidP="00D8320D">
      <w:pPr>
        <w:pStyle w:val="NU-2"/>
        <w:spacing w:line="240" w:lineRule="auto"/>
      </w:pPr>
      <w:bookmarkStart w:id="89" w:name="_Toc340733634"/>
      <w:r w:rsidRPr="00D8320D">
        <w:t>Ukrepi za doseganje ciljev Natura 2000</w:t>
      </w:r>
      <w:bookmarkEnd w:id="89"/>
    </w:p>
    <w:p w:rsidR="00D8320D" w:rsidRDefault="00D8320D" w:rsidP="00D8320D">
      <w:pPr>
        <w:pStyle w:val="NU-besedilo"/>
      </w:pPr>
    </w:p>
    <w:p w:rsidR="0041674A" w:rsidRDefault="0041674A" w:rsidP="00D8320D">
      <w:pPr>
        <w:pStyle w:val="NU-besedilo"/>
      </w:pPr>
    </w:p>
    <w:p w:rsidR="00D8320D" w:rsidRDefault="00D8320D" w:rsidP="00D8320D">
      <w:pPr>
        <w:pStyle w:val="NU-2"/>
        <w:spacing w:line="240" w:lineRule="auto"/>
      </w:pPr>
      <w:bookmarkStart w:id="90" w:name="_Toc340733635"/>
      <w:r w:rsidRPr="00D8320D">
        <w:t>Načini izvajanja načrta upravljanja in priprava letnih programov dela</w:t>
      </w:r>
      <w:bookmarkEnd w:id="90"/>
    </w:p>
    <w:p w:rsidR="00D8320D" w:rsidRDefault="00D8320D" w:rsidP="0041674A">
      <w:pPr>
        <w:pStyle w:val="NU-besedilo"/>
      </w:pPr>
    </w:p>
    <w:p w:rsidR="00D8320D" w:rsidRDefault="00D8320D" w:rsidP="00D8320D">
      <w:pPr>
        <w:pStyle w:val="NU-besedilo"/>
      </w:pPr>
    </w:p>
    <w:p w:rsidR="00D8320D" w:rsidRDefault="00D8320D" w:rsidP="00D8320D">
      <w:pPr>
        <w:pStyle w:val="NU-2"/>
        <w:spacing w:line="240" w:lineRule="auto"/>
      </w:pPr>
      <w:bookmarkStart w:id="91" w:name="_Toc340733636"/>
      <w:r w:rsidRPr="00376BF6">
        <w:t>Načrt delovanja in razvoja javne službe</w:t>
      </w:r>
      <w:bookmarkEnd w:id="91"/>
    </w:p>
    <w:p w:rsidR="00D8320D" w:rsidRDefault="00D8320D" w:rsidP="00D8320D">
      <w:pPr>
        <w:pStyle w:val="NU-besedilo"/>
      </w:pPr>
    </w:p>
    <w:p w:rsidR="00D8320D" w:rsidRDefault="00D8320D" w:rsidP="00D8320D">
      <w:pPr>
        <w:pStyle w:val="NU-besedilo"/>
      </w:pPr>
    </w:p>
    <w:p w:rsidR="00D8320D" w:rsidRPr="00376BF6" w:rsidRDefault="00D8320D" w:rsidP="00D8320D">
      <w:pPr>
        <w:pStyle w:val="NU-besedilo"/>
        <w:spacing w:after="240"/>
      </w:pPr>
    </w:p>
    <w:p w:rsidR="00D8320D" w:rsidRDefault="00D8320D" w:rsidP="00D8320D">
      <w:pPr>
        <w:pStyle w:val="NU-2"/>
        <w:spacing w:line="240" w:lineRule="auto"/>
      </w:pPr>
      <w:bookmarkStart w:id="92" w:name="_Toc340733637"/>
      <w:r w:rsidRPr="00376BF6">
        <w:t>Finančni načrt</w:t>
      </w:r>
      <w:bookmarkEnd w:id="92"/>
    </w:p>
    <w:p w:rsidR="00D8320D" w:rsidRDefault="00D8320D" w:rsidP="00D8320D">
      <w:pPr>
        <w:pStyle w:val="NU-besedilo"/>
      </w:pPr>
    </w:p>
    <w:p w:rsidR="00D8320D" w:rsidRDefault="00D8320D" w:rsidP="00D8320D">
      <w:pPr>
        <w:pStyle w:val="NU-besedilo"/>
      </w:pPr>
    </w:p>
    <w:p w:rsidR="00D8320D" w:rsidRPr="00376BF6" w:rsidRDefault="00D8320D" w:rsidP="00D8320D">
      <w:pPr>
        <w:pStyle w:val="NU-besedilo"/>
        <w:spacing w:after="240"/>
      </w:pPr>
    </w:p>
    <w:p w:rsidR="003B5997" w:rsidRDefault="003B5997" w:rsidP="00930586">
      <w:pPr>
        <w:pStyle w:val="NU-1"/>
      </w:pPr>
      <w:bookmarkStart w:id="93" w:name="_Toc340733638"/>
      <w:r w:rsidRPr="00376BF6">
        <w:t>SPREMLJANJE UČINKOVITOSTI UPRAVLJANJA</w:t>
      </w:r>
      <w:bookmarkEnd w:id="93"/>
    </w:p>
    <w:p w:rsidR="00E26E1D" w:rsidRDefault="00E26E1D" w:rsidP="00E26E1D">
      <w:pPr>
        <w:pStyle w:val="NU-besedilo"/>
      </w:pPr>
      <w:r w:rsidRPr="00372FFC">
        <w:t xml:space="preserve">Učinkovitost izvajanja </w:t>
      </w:r>
      <w:r>
        <w:t>NU</w:t>
      </w:r>
      <w:r w:rsidRPr="00372FFC">
        <w:t xml:space="preserve"> </w:t>
      </w:r>
      <w:r w:rsidR="00BC5615">
        <w:t xml:space="preserve">KPLB </w:t>
      </w:r>
      <w:r w:rsidRPr="00372FFC">
        <w:t xml:space="preserve">se bo spremljala preko letnih programov in poročil, ki izhajajo iz petletnega programa. Po njegovem zaključku leta </w:t>
      </w:r>
      <w:r w:rsidRPr="00E26E1D">
        <w:t>2024</w:t>
      </w:r>
      <w:r w:rsidRPr="00372FFC">
        <w:t xml:space="preserve"> se izvede analizo učinkovitosti opravljanja vseh zadanih aktivnosti in uresničevanja posameznih dolgoročnih ciljev. Kazalniki za uspešnost uresničevanja slednjih so:</w:t>
      </w:r>
    </w:p>
    <w:p w:rsidR="00E26E1D" w:rsidRDefault="00E26E1D" w:rsidP="00E26E1D">
      <w:pPr>
        <w:pStyle w:val="NU-besedilo"/>
      </w:pPr>
    </w:p>
    <w:p w:rsidR="00E26E1D" w:rsidRPr="00372FFC" w:rsidRDefault="00E26E1D" w:rsidP="004064F8">
      <w:pPr>
        <w:pStyle w:val="Napis"/>
        <w:keepNext/>
        <w:spacing w:after="0"/>
        <w:rPr>
          <w:rFonts w:ascii="Gill Sans MT" w:hAnsi="Gill Sans MT"/>
          <w:b w:val="0"/>
          <w:sz w:val="22"/>
          <w:szCs w:val="22"/>
          <w:lang w:eastAsia="en-US"/>
        </w:rPr>
      </w:pPr>
      <w:bookmarkStart w:id="94" w:name="_Toc275517476"/>
      <w:bookmarkStart w:id="95" w:name="_Toc275871968"/>
      <w:bookmarkStart w:id="96" w:name="_Toc275873827"/>
      <w:bookmarkStart w:id="97" w:name="_Toc275873934"/>
      <w:bookmarkStart w:id="98" w:name="_Toc275874250"/>
      <w:bookmarkStart w:id="99" w:name="_Toc277763659"/>
      <w:bookmarkStart w:id="100" w:name="_Toc277767542"/>
      <w:bookmarkStart w:id="101" w:name="_Toc283206813"/>
      <w:r w:rsidRPr="00E26E1D">
        <w:rPr>
          <w:rFonts w:ascii="Gill Sans MT" w:hAnsi="Gill Sans MT"/>
          <w:b w:val="0"/>
          <w:sz w:val="22"/>
          <w:szCs w:val="22"/>
        </w:rPr>
        <w:t xml:space="preserve">Tabela </w:t>
      </w:r>
      <w:proofErr w:type="spellStart"/>
      <w:r w:rsidRPr="00E26E1D">
        <w:rPr>
          <w:rFonts w:ascii="Gill Sans MT" w:hAnsi="Gill Sans MT"/>
          <w:b w:val="0"/>
          <w:sz w:val="22"/>
          <w:szCs w:val="22"/>
        </w:rPr>
        <w:t>xx</w:t>
      </w:r>
      <w:proofErr w:type="spellEnd"/>
      <w:r w:rsidRPr="00E26E1D">
        <w:rPr>
          <w:rFonts w:ascii="Gill Sans MT" w:hAnsi="Gill Sans MT"/>
          <w:b w:val="0"/>
          <w:sz w:val="22"/>
          <w:szCs w:val="22"/>
        </w:rPr>
        <w:t>: Kazalniki</w:t>
      </w:r>
      <w:r w:rsidRPr="00372FFC">
        <w:rPr>
          <w:rFonts w:ascii="Gill Sans MT" w:hAnsi="Gill Sans MT"/>
          <w:b w:val="0"/>
          <w:sz w:val="22"/>
          <w:szCs w:val="22"/>
        </w:rPr>
        <w:t xml:space="preserve"> za doseganje dolgoročnih ciljev in nalog</w:t>
      </w:r>
      <w:bookmarkEnd w:id="94"/>
      <w:bookmarkEnd w:id="95"/>
      <w:bookmarkEnd w:id="96"/>
      <w:bookmarkEnd w:id="97"/>
      <w:bookmarkEnd w:id="98"/>
      <w:bookmarkEnd w:id="99"/>
      <w:bookmarkEnd w:id="100"/>
      <w:bookmarkEnd w:id="101"/>
    </w:p>
    <w:tbl>
      <w:tblPr>
        <w:tblStyle w:val="Srednjesenenje1poudarek3"/>
        <w:tblW w:w="9072" w:type="dxa"/>
        <w:tblInd w:w="108" w:type="dxa"/>
        <w:tblBorders>
          <w:insideV w:val="single" w:sz="8" w:space="0" w:color="B3CC82" w:themeColor="accent3" w:themeTint="BF"/>
        </w:tblBorders>
        <w:tblLayout w:type="fixed"/>
        <w:tblLook w:val="04A0"/>
      </w:tblPr>
      <w:tblGrid>
        <w:gridCol w:w="4216"/>
        <w:gridCol w:w="4856"/>
      </w:tblGrid>
      <w:tr w:rsidR="00E26E1D" w:rsidRPr="00E26E1D" w:rsidTr="003372CE">
        <w:trPr>
          <w:cnfStyle w:val="100000000000"/>
          <w:trHeight w:val="227"/>
        </w:trPr>
        <w:tc>
          <w:tcPr>
            <w:cnfStyle w:val="001000000000"/>
            <w:tcW w:w="4216" w:type="dxa"/>
            <w:tcBorders>
              <w:top w:val="none" w:sz="0" w:space="0" w:color="auto"/>
              <w:left w:val="none" w:sz="0" w:space="0" w:color="auto"/>
              <w:bottom w:val="none" w:sz="0" w:space="0" w:color="auto"/>
              <w:right w:val="none" w:sz="0" w:space="0" w:color="auto"/>
            </w:tcBorders>
          </w:tcPr>
          <w:p w:rsidR="00E26E1D" w:rsidRPr="00E26E1D" w:rsidRDefault="00E26E1D" w:rsidP="00322CC4">
            <w:pPr>
              <w:rPr>
                <w:rFonts w:ascii="Gill Sans MT" w:hAnsi="Gill Sans MT"/>
                <w:color w:val="FFFFFF"/>
                <w:sz w:val="20"/>
                <w:szCs w:val="20"/>
              </w:rPr>
            </w:pPr>
            <w:r w:rsidRPr="00E26E1D">
              <w:rPr>
                <w:rFonts w:ascii="Gill Sans MT" w:hAnsi="Gill Sans MT"/>
                <w:color w:val="FFFFFF"/>
                <w:sz w:val="20"/>
                <w:szCs w:val="20"/>
              </w:rPr>
              <w:t>Dolgoročni cilji in naloge</w:t>
            </w:r>
          </w:p>
        </w:tc>
        <w:tc>
          <w:tcPr>
            <w:tcW w:w="4856" w:type="dxa"/>
            <w:tcBorders>
              <w:top w:val="none" w:sz="0" w:space="0" w:color="auto"/>
              <w:left w:val="none" w:sz="0" w:space="0" w:color="auto"/>
              <w:bottom w:val="none" w:sz="0" w:space="0" w:color="auto"/>
              <w:right w:val="none" w:sz="0" w:space="0" w:color="auto"/>
            </w:tcBorders>
          </w:tcPr>
          <w:p w:rsidR="00E26E1D" w:rsidRPr="00E26E1D" w:rsidRDefault="00E26E1D" w:rsidP="00322CC4">
            <w:pPr>
              <w:cnfStyle w:val="100000000000"/>
              <w:rPr>
                <w:rFonts w:ascii="Gill Sans MT" w:hAnsi="Gill Sans MT"/>
                <w:color w:val="FFFFFF"/>
                <w:sz w:val="20"/>
                <w:szCs w:val="20"/>
              </w:rPr>
            </w:pPr>
            <w:r w:rsidRPr="00E26E1D">
              <w:rPr>
                <w:rFonts w:ascii="Gill Sans MT" w:hAnsi="Gill Sans MT"/>
                <w:color w:val="FFFFFF"/>
                <w:sz w:val="20"/>
                <w:szCs w:val="20"/>
              </w:rPr>
              <w:t>Kazalnik</w:t>
            </w:r>
          </w:p>
        </w:tc>
      </w:tr>
      <w:tr w:rsidR="00E26E1D" w:rsidRPr="00372FFC" w:rsidTr="003372CE">
        <w:trPr>
          <w:cnfStyle w:val="000000100000"/>
          <w:trHeight w:val="227"/>
        </w:trPr>
        <w:tc>
          <w:tcPr>
            <w:cnfStyle w:val="001000000000"/>
            <w:tcW w:w="4216" w:type="dxa"/>
            <w:tcBorders>
              <w:right w:val="none" w:sz="0" w:space="0" w:color="auto"/>
            </w:tcBorders>
          </w:tcPr>
          <w:p w:rsidR="00E26E1D" w:rsidRPr="00372FFC" w:rsidRDefault="00E26E1D" w:rsidP="00322CC4">
            <w:pPr>
              <w:rPr>
                <w:rFonts w:ascii="Gill Sans MT" w:hAnsi="Gill Sans MT"/>
                <w:sz w:val="20"/>
                <w:szCs w:val="20"/>
              </w:rPr>
            </w:pPr>
          </w:p>
        </w:tc>
        <w:tc>
          <w:tcPr>
            <w:tcW w:w="4856" w:type="dxa"/>
            <w:tcBorders>
              <w:left w:val="none" w:sz="0" w:space="0" w:color="auto"/>
            </w:tcBorders>
          </w:tcPr>
          <w:p w:rsidR="00E26E1D" w:rsidRPr="00372FFC" w:rsidRDefault="00E26E1D" w:rsidP="00967305">
            <w:pPr>
              <w:numPr>
                <w:ilvl w:val="0"/>
                <w:numId w:val="13"/>
              </w:numPr>
              <w:cnfStyle w:val="000000100000"/>
              <w:rPr>
                <w:rFonts w:ascii="Gill Sans MT" w:hAnsi="Gill Sans MT"/>
              </w:rPr>
            </w:pPr>
          </w:p>
        </w:tc>
      </w:tr>
      <w:tr w:rsidR="00E26E1D" w:rsidRPr="00372FFC" w:rsidTr="003372CE">
        <w:trPr>
          <w:cnfStyle w:val="000000010000"/>
          <w:trHeight w:val="227"/>
        </w:trPr>
        <w:tc>
          <w:tcPr>
            <w:cnfStyle w:val="001000000000"/>
            <w:tcW w:w="4216" w:type="dxa"/>
            <w:tcBorders>
              <w:right w:val="none" w:sz="0" w:space="0" w:color="auto"/>
            </w:tcBorders>
          </w:tcPr>
          <w:p w:rsidR="00E26E1D" w:rsidRPr="00372FFC" w:rsidRDefault="00E26E1D" w:rsidP="00322CC4">
            <w:pPr>
              <w:rPr>
                <w:rFonts w:ascii="Gill Sans MT" w:hAnsi="Gill Sans MT"/>
                <w:sz w:val="20"/>
                <w:szCs w:val="20"/>
              </w:rPr>
            </w:pPr>
          </w:p>
        </w:tc>
        <w:tc>
          <w:tcPr>
            <w:tcW w:w="4856" w:type="dxa"/>
            <w:tcBorders>
              <w:left w:val="none" w:sz="0" w:space="0" w:color="auto"/>
            </w:tcBorders>
          </w:tcPr>
          <w:p w:rsidR="00E26E1D" w:rsidRPr="00372FFC" w:rsidRDefault="00E26E1D" w:rsidP="00967305">
            <w:pPr>
              <w:numPr>
                <w:ilvl w:val="0"/>
                <w:numId w:val="13"/>
              </w:numPr>
              <w:cnfStyle w:val="000000010000"/>
              <w:rPr>
                <w:rFonts w:ascii="Gill Sans MT" w:hAnsi="Gill Sans MT"/>
                <w:sz w:val="20"/>
                <w:szCs w:val="20"/>
              </w:rPr>
            </w:pPr>
          </w:p>
        </w:tc>
      </w:tr>
      <w:tr w:rsidR="00E26E1D" w:rsidRPr="00372FFC" w:rsidTr="003372CE">
        <w:trPr>
          <w:cnfStyle w:val="000000100000"/>
          <w:trHeight w:val="227"/>
        </w:trPr>
        <w:tc>
          <w:tcPr>
            <w:cnfStyle w:val="001000000000"/>
            <w:tcW w:w="4216" w:type="dxa"/>
            <w:tcBorders>
              <w:right w:val="none" w:sz="0" w:space="0" w:color="auto"/>
            </w:tcBorders>
          </w:tcPr>
          <w:p w:rsidR="00E26E1D" w:rsidRPr="00372FFC" w:rsidRDefault="00E26E1D" w:rsidP="00322CC4">
            <w:pPr>
              <w:rPr>
                <w:rFonts w:ascii="Gill Sans MT" w:hAnsi="Gill Sans MT"/>
                <w:sz w:val="20"/>
                <w:szCs w:val="20"/>
              </w:rPr>
            </w:pPr>
          </w:p>
        </w:tc>
        <w:tc>
          <w:tcPr>
            <w:tcW w:w="4856" w:type="dxa"/>
            <w:tcBorders>
              <w:left w:val="none" w:sz="0" w:space="0" w:color="auto"/>
            </w:tcBorders>
          </w:tcPr>
          <w:p w:rsidR="00E26E1D" w:rsidRPr="00372FFC" w:rsidRDefault="00E26E1D" w:rsidP="00967305">
            <w:pPr>
              <w:numPr>
                <w:ilvl w:val="0"/>
                <w:numId w:val="13"/>
              </w:numPr>
              <w:cnfStyle w:val="000000100000"/>
              <w:rPr>
                <w:rFonts w:ascii="Gill Sans MT" w:hAnsi="Gill Sans MT"/>
                <w:sz w:val="20"/>
                <w:szCs w:val="20"/>
              </w:rPr>
            </w:pPr>
          </w:p>
        </w:tc>
      </w:tr>
      <w:tr w:rsidR="00E26E1D" w:rsidRPr="00372FFC" w:rsidTr="003372CE">
        <w:trPr>
          <w:cnfStyle w:val="000000010000"/>
          <w:trHeight w:val="227"/>
        </w:trPr>
        <w:tc>
          <w:tcPr>
            <w:cnfStyle w:val="001000000000"/>
            <w:tcW w:w="4216" w:type="dxa"/>
            <w:tcBorders>
              <w:right w:val="none" w:sz="0" w:space="0" w:color="auto"/>
            </w:tcBorders>
          </w:tcPr>
          <w:p w:rsidR="00E26E1D" w:rsidRPr="00372FFC" w:rsidRDefault="00E26E1D" w:rsidP="00322CC4">
            <w:pPr>
              <w:rPr>
                <w:rFonts w:ascii="Gill Sans MT" w:hAnsi="Gill Sans MT"/>
                <w:sz w:val="20"/>
                <w:szCs w:val="20"/>
              </w:rPr>
            </w:pPr>
          </w:p>
        </w:tc>
        <w:tc>
          <w:tcPr>
            <w:tcW w:w="4856" w:type="dxa"/>
            <w:tcBorders>
              <w:left w:val="none" w:sz="0" w:space="0" w:color="auto"/>
            </w:tcBorders>
          </w:tcPr>
          <w:p w:rsidR="00E26E1D" w:rsidRPr="00372FFC" w:rsidRDefault="00E26E1D" w:rsidP="00967305">
            <w:pPr>
              <w:numPr>
                <w:ilvl w:val="0"/>
                <w:numId w:val="13"/>
              </w:numPr>
              <w:cnfStyle w:val="000000010000"/>
              <w:rPr>
                <w:rFonts w:ascii="Gill Sans MT" w:hAnsi="Gill Sans MT"/>
                <w:sz w:val="20"/>
                <w:szCs w:val="20"/>
              </w:rPr>
            </w:pPr>
          </w:p>
        </w:tc>
      </w:tr>
      <w:tr w:rsidR="00E26E1D" w:rsidRPr="00372FFC" w:rsidTr="003372CE">
        <w:trPr>
          <w:cnfStyle w:val="000000100000"/>
          <w:trHeight w:val="227"/>
        </w:trPr>
        <w:tc>
          <w:tcPr>
            <w:cnfStyle w:val="001000000000"/>
            <w:tcW w:w="4216" w:type="dxa"/>
            <w:tcBorders>
              <w:right w:val="none" w:sz="0" w:space="0" w:color="auto"/>
            </w:tcBorders>
          </w:tcPr>
          <w:p w:rsidR="00E26E1D" w:rsidRPr="00372FFC" w:rsidRDefault="00E26E1D" w:rsidP="00322CC4">
            <w:pPr>
              <w:rPr>
                <w:rFonts w:ascii="Gill Sans MT" w:hAnsi="Gill Sans MT"/>
                <w:sz w:val="20"/>
                <w:szCs w:val="20"/>
              </w:rPr>
            </w:pPr>
          </w:p>
        </w:tc>
        <w:tc>
          <w:tcPr>
            <w:tcW w:w="4856" w:type="dxa"/>
            <w:tcBorders>
              <w:left w:val="none" w:sz="0" w:space="0" w:color="auto"/>
            </w:tcBorders>
          </w:tcPr>
          <w:p w:rsidR="00E26E1D" w:rsidRPr="00372FFC" w:rsidRDefault="00E26E1D" w:rsidP="00967305">
            <w:pPr>
              <w:numPr>
                <w:ilvl w:val="0"/>
                <w:numId w:val="13"/>
              </w:numPr>
              <w:cnfStyle w:val="000000100000"/>
              <w:rPr>
                <w:rFonts w:ascii="Gill Sans MT" w:hAnsi="Gill Sans MT"/>
              </w:rPr>
            </w:pPr>
          </w:p>
        </w:tc>
      </w:tr>
      <w:tr w:rsidR="00E26E1D" w:rsidRPr="00372FFC" w:rsidTr="003372CE">
        <w:trPr>
          <w:cnfStyle w:val="000000010000"/>
          <w:trHeight w:val="227"/>
        </w:trPr>
        <w:tc>
          <w:tcPr>
            <w:cnfStyle w:val="001000000000"/>
            <w:tcW w:w="4216" w:type="dxa"/>
            <w:tcBorders>
              <w:right w:val="none" w:sz="0" w:space="0" w:color="auto"/>
            </w:tcBorders>
          </w:tcPr>
          <w:p w:rsidR="00E26E1D" w:rsidRPr="00372FFC" w:rsidRDefault="00E26E1D" w:rsidP="00322CC4">
            <w:pPr>
              <w:rPr>
                <w:rFonts w:ascii="Gill Sans MT" w:hAnsi="Gill Sans MT"/>
                <w:bCs w:val="0"/>
                <w:sz w:val="20"/>
                <w:szCs w:val="20"/>
              </w:rPr>
            </w:pPr>
          </w:p>
        </w:tc>
        <w:tc>
          <w:tcPr>
            <w:tcW w:w="4856" w:type="dxa"/>
            <w:tcBorders>
              <w:left w:val="none" w:sz="0" w:space="0" w:color="auto"/>
            </w:tcBorders>
          </w:tcPr>
          <w:p w:rsidR="00E26E1D" w:rsidRPr="00372FFC" w:rsidRDefault="00E26E1D" w:rsidP="00967305">
            <w:pPr>
              <w:numPr>
                <w:ilvl w:val="0"/>
                <w:numId w:val="13"/>
              </w:numPr>
              <w:cnfStyle w:val="000000010000"/>
              <w:rPr>
                <w:rFonts w:ascii="Gill Sans MT" w:hAnsi="Gill Sans MT"/>
                <w:sz w:val="20"/>
                <w:szCs w:val="20"/>
              </w:rPr>
            </w:pPr>
          </w:p>
        </w:tc>
      </w:tr>
    </w:tbl>
    <w:p w:rsidR="00E26E1D" w:rsidRDefault="00E26E1D">
      <w:pPr>
        <w:spacing w:after="200" w:line="276" w:lineRule="auto"/>
        <w:rPr>
          <w:rFonts w:ascii="Gill Sans MT" w:hAnsi="Gill Sans MT"/>
          <w:b/>
          <w:sz w:val="32"/>
          <w:szCs w:val="32"/>
        </w:rPr>
      </w:pPr>
      <w:r>
        <w:br w:type="page"/>
      </w:r>
    </w:p>
    <w:p w:rsidR="003B5997" w:rsidRDefault="003B5997" w:rsidP="00930586">
      <w:pPr>
        <w:pStyle w:val="NU-1"/>
      </w:pPr>
      <w:bookmarkStart w:id="102" w:name="_Toc340733639"/>
      <w:r w:rsidRPr="00376BF6">
        <w:lastRenderedPageBreak/>
        <w:t>VIRI IN LITERATURA</w:t>
      </w:r>
      <w:bookmarkEnd w:id="102"/>
    </w:p>
    <w:p w:rsidR="006B4C3F" w:rsidRDefault="006B4C3F" w:rsidP="006B4C3F">
      <w:pPr>
        <w:suppressAutoHyphens/>
        <w:jc w:val="both"/>
        <w:rPr>
          <w:rFonts w:ascii="Gill Sans MT" w:hAnsi="Gill Sans MT"/>
        </w:rPr>
      </w:pPr>
      <w:r w:rsidRPr="009D4890">
        <w:rPr>
          <w:rFonts w:ascii="Gill Sans MT" w:hAnsi="Gill Sans MT"/>
          <w:sz w:val="22"/>
          <w:szCs w:val="22"/>
        </w:rPr>
        <w:t xml:space="preserve">AJPES, </w:t>
      </w:r>
      <w:r w:rsidRPr="00853BE3">
        <w:rPr>
          <w:rFonts w:ascii="Gill Sans MT" w:hAnsi="Gill Sans MT"/>
          <w:sz w:val="22"/>
          <w:szCs w:val="22"/>
        </w:rPr>
        <w:t xml:space="preserve">2012. Poslovni register Slovenije. URL: </w:t>
      </w:r>
      <w:hyperlink r:id="rId29" w:history="1">
        <w:r w:rsidRPr="00853BE3">
          <w:rPr>
            <w:rStyle w:val="Hiperpovezava"/>
            <w:rFonts w:ascii="Gill Sans MT" w:hAnsi="Gill Sans MT"/>
            <w:sz w:val="22"/>
            <w:szCs w:val="22"/>
          </w:rPr>
          <w:t>http://www.ajpes.si/prs/</w:t>
        </w:r>
      </w:hyperlink>
      <w:r w:rsidRPr="00853BE3">
        <w:rPr>
          <w:rFonts w:ascii="Gill Sans MT" w:hAnsi="Gill Sans MT"/>
          <w:sz w:val="22"/>
          <w:szCs w:val="22"/>
        </w:rPr>
        <w:t xml:space="preserve"> (citirano</w:t>
      </w:r>
      <w:r w:rsidRPr="00853BE3">
        <w:rPr>
          <w:rFonts w:ascii="Gill Sans MT" w:hAnsi="Gill Sans MT"/>
        </w:rPr>
        <w:t xml:space="preserve"> </w:t>
      </w:r>
      <w:r>
        <w:rPr>
          <w:rFonts w:ascii="Gill Sans MT" w:hAnsi="Gill Sans MT"/>
        </w:rPr>
        <w:t>15.2.2012)</w:t>
      </w:r>
    </w:p>
    <w:p w:rsidR="006B4C3F" w:rsidRDefault="006B4C3F" w:rsidP="006B4C3F">
      <w:pPr>
        <w:suppressAutoHyphens/>
        <w:jc w:val="both"/>
        <w:rPr>
          <w:rFonts w:ascii="Gill Sans MT" w:hAnsi="Gill Sans MT"/>
        </w:rPr>
      </w:pPr>
    </w:p>
    <w:p w:rsidR="006B4C3F" w:rsidRPr="00853BE3" w:rsidRDefault="006B4C3F" w:rsidP="006B4C3F">
      <w:pPr>
        <w:suppressAutoHyphens/>
        <w:jc w:val="both"/>
        <w:rPr>
          <w:rFonts w:ascii="Gill Sans MT" w:hAnsi="Gill Sans MT"/>
          <w:sz w:val="22"/>
          <w:szCs w:val="22"/>
        </w:rPr>
      </w:pPr>
      <w:proofErr w:type="spellStart"/>
      <w:r w:rsidRPr="00C91322">
        <w:rPr>
          <w:rFonts w:ascii="Gill Sans MT" w:hAnsi="Gill Sans MT"/>
          <w:sz w:val="22"/>
          <w:szCs w:val="22"/>
        </w:rPr>
        <w:t>Andjelov</w:t>
      </w:r>
      <w:proofErr w:type="spellEnd"/>
      <w:r>
        <w:rPr>
          <w:rFonts w:ascii="Gill Sans MT" w:hAnsi="Gill Sans MT"/>
          <w:sz w:val="22"/>
          <w:szCs w:val="22"/>
        </w:rPr>
        <w:t xml:space="preserve"> M., </w:t>
      </w:r>
      <w:proofErr w:type="spellStart"/>
      <w:r>
        <w:rPr>
          <w:rFonts w:ascii="Gill Sans MT" w:hAnsi="Gill Sans MT"/>
          <w:sz w:val="22"/>
          <w:szCs w:val="22"/>
        </w:rPr>
        <w:t>Mikulič</w:t>
      </w:r>
      <w:proofErr w:type="spellEnd"/>
      <w:r>
        <w:rPr>
          <w:rFonts w:ascii="Gill Sans MT" w:hAnsi="Gill Sans MT"/>
          <w:sz w:val="22"/>
          <w:szCs w:val="22"/>
        </w:rPr>
        <w:t xml:space="preserve"> Z., Pavlič U., Savić V., </w:t>
      </w:r>
      <w:r w:rsidRPr="00C91322">
        <w:rPr>
          <w:rFonts w:ascii="Gill Sans MT" w:hAnsi="Gill Sans MT"/>
          <w:sz w:val="22"/>
          <w:szCs w:val="22"/>
        </w:rPr>
        <w:t>Souvent</w:t>
      </w:r>
      <w:r>
        <w:rPr>
          <w:rFonts w:ascii="Gill Sans MT" w:hAnsi="Gill Sans MT"/>
          <w:sz w:val="22"/>
          <w:szCs w:val="22"/>
        </w:rPr>
        <w:t xml:space="preserve"> P., </w:t>
      </w:r>
      <w:proofErr w:type="spellStart"/>
      <w:r>
        <w:rPr>
          <w:rFonts w:ascii="Gill Sans MT" w:hAnsi="Gill Sans MT"/>
          <w:sz w:val="22"/>
          <w:szCs w:val="22"/>
        </w:rPr>
        <w:t>Trišić</w:t>
      </w:r>
      <w:proofErr w:type="spellEnd"/>
      <w:r>
        <w:rPr>
          <w:rFonts w:ascii="Gill Sans MT" w:hAnsi="Gill Sans MT"/>
          <w:sz w:val="22"/>
          <w:szCs w:val="22"/>
        </w:rPr>
        <w:t xml:space="preserve"> N., Uhan J., 2011. Količinsko stanje podzemnih voda v Sloveniji, Poročilo o </w:t>
      </w:r>
      <w:proofErr w:type="spellStart"/>
      <w:r>
        <w:rPr>
          <w:rFonts w:ascii="Gill Sans MT" w:hAnsi="Gill Sans MT"/>
          <w:sz w:val="22"/>
          <w:szCs w:val="22"/>
        </w:rPr>
        <w:t>monitoringu</w:t>
      </w:r>
      <w:proofErr w:type="spellEnd"/>
      <w:r>
        <w:rPr>
          <w:rFonts w:ascii="Gill Sans MT" w:hAnsi="Gill Sans MT"/>
          <w:sz w:val="22"/>
          <w:szCs w:val="22"/>
        </w:rPr>
        <w:t xml:space="preserve"> v letu 2010. Ljubljana, Ministrstvo za kmetijstvo in okolje, Agencija RS za okolje, 48 str.</w:t>
      </w:r>
    </w:p>
    <w:p w:rsidR="006B4C3F" w:rsidRPr="00853BE3" w:rsidRDefault="006B4C3F" w:rsidP="006B4C3F">
      <w:pPr>
        <w:suppressAutoHyphens/>
        <w:jc w:val="both"/>
        <w:rPr>
          <w:rFonts w:ascii="Gill Sans MT" w:hAnsi="Gill Sans MT"/>
          <w:sz w:val="22"/>
          <w:szCs w:val="22"/>
        </w:rPr>
      </w:pPr>
    </w:p>
    <w:p w:rsidR="006B4C3F" w:rsidRDefault="006B4C3F" w:rsidP="006B4C3F">
      <w:pPr>
        <w:suppressAutoHyphens/>
        <w:jc w:val="both"/>
        <w:rPr>
          <w:rFonts w:ascii="Gill Sans MT" w:hAnsi="Gill Sans MT"/>
          <w:sz w:val="22"/>
          <w:szCs w:val="22"/>
        </w:rPr>
      </w:pPr>
      <w:r w:rsidRPr="0085146B">
        <w:rPr>
          <w:rFonts w:ascii="Gill Sans MT" w:hAnsi="Gill Sans MT"/>
          <w:sz w:val="22"/>
          <w:szCs w:val="22"/>
        </w:rPr>
        <w:t>Brenčič</w:t>
      </w:r>
      <w:r>
        <w:rPr>
          <w:rFonts w:ascii="Gill Sans MT" w:hAnsi="Gill Sans MT"/>
          <w:sz w:val="22"/>
          <w:szCs w:val="22"/>
        </w:rPr>
        <w:t xml:space="preserve"> M.</w:t>
      </w:r>
      <w:r w:rsidRPr="0085146B">
        <w:rPr>
          <w:rFonts w:ascii="Gill Sans MT" w:hAnsi="Gill Sans MT"/>
          <w:sz w:val="22"/>
          <w:szCs w:val="22"/>
        </w:rPr>
        <w:t>, 2008</w:t>
      </w:r>
      <w:r>
        <w:rPr>
          <w:rFonts w:ascii="Gill Sans MT" w:hAnsi="Gill Sans MT"/>
          <w:sz w:val="22"/>
          <w:szCs w:val="22"/>
        </w:rPr>
        <w:t xml:space="preserve">. Vode Ljubljanskega barja in njegovega obrobja. </w:t>
      </w:r>
      <w:r w:rsidRPr="00DC2AB0">
        <w:rPr>
          <w:rFonts w:ascii="Gill Sans MT" w:hAnsi="Gill Sans MT"/>
          <w:sz w:val="22"/>
          <w:szCs w:val="22"/>
        </w:rPr>
        <w:t xml:space="preserve">V: Ljubljansko barje. Neživi svet, rastlinstvo, živalstvo, zgodovina in </w:t>
      </w:r>
      <w:proofErr w:type="spellStart"/>
      <w:r w:rsidRPr="00DC2AB0">
        <w:rPr>
          <w:rFonts w:ascii="Gill Sans MT" w:hAnsi="Gill Sans MT"/>
          <w:sz w:val="22"/>
          <w:szCs w:val="22"/>
        </w:rPr>
        <w:t>naravovarstvo</w:t>
      </w:r>
      <w:proofErr w:type="spellEnd"/>
      <w:r w:rsidRPr="00DC2AB0">
        <w:rPr>
          <w:rFonts w:ascii="Gill Sans MT" w:hAnsi="Gill Sans MT"/>
          <w:sz w:val="22"/>
          <w:szCs w:val="22"/>
        </w:rPr>
        <w:t>. Ljubljana</w:t>
      </w:r>
      <w:r>
        <w:rPr>
          <w:rFonts w:ascii="Gill Sans MT" w:hAnsi="Gill Sans MT"/>
          <w:sz w:val="22"/>
          <w:szCs w:val="22"/>
        </w:rPr>
        <w:t>,</w:t>
      </w:r>
      <w:r w:rsidRPr="00DC2AB0">
        <w:rPr>
          <w:rFonts w:ascii="Gill Sans MT" w:hAnsi="Gill Sans MT"/>
          <w:sz w:val="22"/>
          <w:szCs w:val="22"/>
        </w:rPr>
        <w:t xml:space="preserve"> Društvo Slovenska matica, s</w:t>
      </w:r>
      <w:r>
        <w:rPr>
          <w:rFonts w:ascii="Gill Sans MT" w:hAnsi="Gill Sans MT"/>
          <w:sz w:val="22"/>
          <w:szCs w:val="22"/>
        </w:rPr>
        <w:t>tr. 17</w:t>
      </w:r>
      <w:r w:rsidRPr="00DC2AB0">
        <w:rPr>
          <w:rFonts w:ascii="Gill Sans MT" w:hAnsi="Gill Sans MT"/>
          <w:sz w:val="22"/>
          <w:szCs w:val="22"/>
        </w:rPr>
        <w:t>-</w:t>
      </w:r>
      <w:r>
        <w:rPr>
          <w:rFonts w:ascii="Gill Sans MT" w:hAnsi="Gill Sans MT"/>
          <w:sz w:val="22"/>
          <w:szCs w:val="22"/>
        </w:rPr>
        <w:t>31</w:t>
      </w:r>
    </w:p>
    <w:p w:rsidR="006B4C3F" w:rsidRDefault="006B4C3F" w:rsidP="006B4C3F">
      <w:pPr>
        <w:suppressAutoHyphens/>
        <w:jc w:val="both"/>
        <w:rPr>
          <w:rFonts w:ascii="Gill Sans MT" w:hAnsi="Gill Sans MT"/>
          <w:sz w:val="22"/>
          <w:szCs w:val="22"/>
        </w:rPr>
      </w:pPr>
    </w:p>
    <w:p w:rsidR="006B4C3F" w:rsidRDefault="006B4C3F" w:rsidP="006B4C3F">
      <w:pPr>
        <w:suppressAutoHyphens/>
        <w:jc w:val="both"/>
        <w:rPr>
          <w:rFonts w:ascii="Gill Sans MT" w:hAnsi="Gill Sans MT"/>
          <w:sz w:val="22"/>
          <w:szCs w:val="22"/>
        </w:rPr>
      </w:pPr>
      <w:r w:rsidRPr="00943511">
        <w:rPr>
          <w:rFonts w:ascii="Gill Sans MT" w:hAnsi="Gill Sans MT"/>
          <w:sz w:val="22"/>
          <w:szCs w:val="22"/>
        </w:rPr>
        <w:t>Cipot</w:t>
      </w:r>
      <w:r>
        <w:rPr>
          <w:rFonts w:ascii="Gill Sans MT" w:hAnsi="Gill Sans MT"/>
          <w:sz w:val="22"/>
          <w:szCs w:val="22"/>
        </w:rPr>
        <w:t xml:space="preserve"> M.</w:t>
      </w:r>
      <w:r w:rsidRPr="00943511">
        <w:rPr>
          <w:rFonts w:ascii="Gill Sans MT" w:hAnsi="Gill Sans MT"/>
          <w:sz w:val="22"/>
          <w:szCs w:val="22"/>
        </w:rPr>
        <w:t>, 2011</w:t>
      </w:r>
      <w:r>
        <w:rPr>
          <w:rFonts w:ascii="Gill Sans MT" w:hAnsi="Gill Sans MT"/>
          <w:sz w:val="22"/>
          <w:szCs w:val="22"/>
        </w:rPr>
        <w:t>. Inventarizacija plavčka (</w:t>
      </w:r>
      <w:r w:rsidRPr="00943511">
        <w:rPr>
          <w:rFonts w:ascii="Gill Sans MT" w:hAnsi="Gill Sans MT"/>
          <w:i/>
          <w:sz w:val="22"/>
          <w:szCs w:val="22"/>
        </w:rPr>
        <w:t xml:space="preserve">Rana </w:t>
      </w:r>
      <w:proofErr w:type="spellStart"/>
      <w:r w:rsidRPr="00943511">
        <w:rPr>
          <w:rFonts w:ascii="Gill Sans MT" w:hAnsi="Gill Sans MT"/>
          <w:i/>
          <w:sz w:val="22"/>
          <w:szCs w:val="22"/>
        </w:rPr>
        <w:t>arvalis</w:t>
      </w:r>
      <w:proofErr w:type="spellEnd"/>
      <w:r>
        <w:rPr>
          <w:rFonts w:ascii="Gill Sans MT" w:hAnsi="Gill Sans MT"/>
          <w:sz w:val="22"/>
          <w:szCs w:val="22"/>
        </w:rPr>
        <w:t xml:space="preserve">) v Krajinskem parku Ljubljenko barje. Miklavž na Dravskem polju, </w:t>
      </w:r>
      <w:r w:rsidRPr="00DC2AB0">
        <w:rPr>
          <w:rFonts w:ascii="Gill Sans MT" w:hAnsi="Gill Sans MT"/>
          <w:sz w:val="22"/>
          <w:szCs w:val="22"/>
        </w:rPr>
        <w:t xml:space="preserve">Center za kartografijo favne in flore, </w:t>
      </w:r>
      <w:r>
        <w:rPr>
          <w:rFonts w:ascii="Gill Sans MT" w:hAnsi="Gill Sans MT"/>
          <w:sz w:val="22"/>
          <w:szCs w:val="22"/>
        </w:rPr>
        <w:t>27</w:t>
      </w:r>
      <w:r w:rsidRPr="00C560FE">
        <w:rPr>
          <w:rFonts w:ascii="Gill Sans MT" w:hAnsi="Gill Sans MT"/>
          <w:sz w:val="22"/>
          <w:szCs w:val="22"/>
        </w:rPr>
        <w:t xml:space="preserve"> </w:t>
      </w:r>
      <w:r w:rsidRPr="00DC2AB0">
        <w:rPr>
          <w:rFonts w:ascii="Gill Sans MT" w:hAnsi="Gill Sans MT"/>
          <w:sz w:val="22"/>
          <w:szCs w:val="22"/>
        </w:rPr>
        <w:t>s</w:t>
      </w:r>
      <w:r>
        <w:rPr>
          <w:rFonts w:ascii="Gill Sans MT" w:hAnsi="Gill Sans MT"/>
          <w:sz w:val="22"/>
          <w:szCs w:val="22"/>
        </w:rPr>
        <w:t>tr</w:t>
      </w:r>
      <w:r w:rsidRPr="00DC2AB0">
        <w:rPr>
          <w:rFonts w:ascii="Gill Sans MT" w:hAnsi="Gill Sans MT"/>
          <w:sz w:val="22"/>
          <w:szCs w:val="22"/>
        </w:rPr>
        <w:t>.</w:t>
      </w:r>
    </w:p>
    <w:p w:rsidR="006B4C3F" w:rsidRDefault="006B4C3F" w:rsidP="006B4C3F">
      <w:pPr>
        <w:suppressAutoHyphens/>
        <w:jc w:val="both"/>
        <w:rPr>
          <w:rFonts w:ascii="Gill Sans MT" w:hAnsi="Gill Sans MT"/>
          <w:sz w:val="22"/>
          <w:szCs w:val="22"/>
        </w:rPr>
      </w:pPr>
    </w:p>
    <w:p w:rsidR="006B4C3F" w:rsidRDefault="006B4C3F" w:rsidP="006B4C3F">
      <w:pPr>
        <w:suppressAutoHyphens/>
        <w:jc w:val="both"/>
        <w:rPr>
          <w:rFonts w:ascii="Gill Sans MT" w:hAnsi="Gill Sans MT"/>
          <w:sz w:val="22"/>
          <w:szCs w:val="22"/>
        </w:rPr>
      </w:pPr>
      <w:r w:rsidRPr="00C64D61">
        <w:rPr>
          <w:rFonts w:ascii="Gill Sans MT" w:hAnsi="Gill Sans MT"/>
          <w:sz w:val="22"/>
          <w:szCs w:val="22"/>
        </w:rPr>
        <w:t xml:space="preserve">Čelik T., 1997. Ekološke raziskave ogrožene vrste </w:t>
      </w:r>
      <w:proofErr w:type="spellStart"/>
      <w:r w:rsidRPr="00C64D61">
        <w:rPr>
          <w:rFonts w:ascii="Gill Sans MT" w:hAnsi="Gill Sans MT"/>
          <w:sz w:val="22"/>
          <w:szCs w:val="22"/>
        </w:rPr>
        <w:t>Coenonympha</w:t>
      </w:r>
      <w:proofErr w:type="spellEnd"/>
      <w:r w:rsidRPr="00C64D61">
        <w:rPr>
          <w:rFonts w:ascii="Gill Sans MT" w:hAnsi="Gill Sans MT"/>
          <w:sz w:val="22"/>
          <w:szCs w:val="22"/>
        </w:rPr>
        <w:t xml:space="preserve"> </w:t>
      </w:r>
      <w:proofErr w:type="spellStart"/>
      <w:r w:rsidRPr="00C64D61">
        <w:rPr>
          <w:rFonts w:ascii="Gill Sans MT" w:hAnsi="Gill Sans MT"/>
          <w:sz w:val="22"/>
          <w:szCs w:val="22"/>
        </w:rPr>
        <w:t>oedippus</w:t>
      </w:r>
      <w:proofErr w:type="spellEnd"/>
      <w:r w:rsidRPr="00C64D61">
        <w:rPr>
          <w:rFonts w:ascii="Gill Sans MT" w:hAnsi="Gill Sans MT"/>
          <w:sz w:val="22"/>
          <w:szCs w:val="22"/>
        </w:rPr>
        <w:t xml:space="preserve"> </w:t>
      </w:r>
      <w:proofErr w:type="spellStart"/>
      <w:r w:rsidRPr="00C64D61">
        <w:rPr>
          <w:rFonts w:ascii="Gill Sans MT" w:hAnsi="Gill Sans MT"/>
          <w:sz w:val="22"/>
          <w:szCs w:val="22"/>
        </w:rPr>
        <w:t>Fabricius</w:t>
      </w:r>
      <w:proofErr w:type="spellEnd"/>
      <w:r w:rsidRPr="00C64D61">
        <w:rPr>
          <w:rFonts w:ascii="Gill Sans MT" w:hAnsi="Gill Sans MT"/>
          <w:sz w:val="22"/>
          <w:szCs w:val="22"/>
        </w:rPr>
        <w:t>, 1787 (</w:t>
      </w:r>
      <w:proofErr w:type="spellStart"/>
      <w:r w:rsidRPr="00C64D61">
        <w:rPr>
          <w:rFonts w:ascii="Gill Sans MT" w:hAnsi="Gill Sans MT"/>
          <w:sz w:val="22"/>
          <w:szCs w:val="22"/>
        </w:rPr>
        <w:t>Lepidoptera</w:t>
      </w:r>
      <w:proofErr w:type="spellEnd"/>
      <w:r w:rsidRPr="00C64D61">
        <w:rPr>
          <w:rFonts w:ascii="Gill Sans MT" w:hAnsi="Gill Sans MT"/>
          <w:sz w:val="22"/>
          <w:szCs w:val="22"/>
        </w:rPr>
        <w:t xml:space="preserve">: </w:t>
      </w:r>
      <w:proofErr w:type="spellStart"/>
      <w:r w:rsidRPr="00C64D61">
        <w:rPr>
          <w:rFonts w:ascii="Gill Sans MT" w:hAnsi="Gill Sans MT"/>
          <w:sz w:val="22"/>
          <w:szCs w:val="22"/>
        </w:rPr>
        <w:t>Satyridae</w:t>
      </w:r>
      <w:proofErr w:type="spellEnd"/>
      <w:r w:rsidRPr="00C64D61">
        <w:rPr>
          <w:rFonts w:ascii="Gill Sans MT" w:hAnsi="Gill Sans MT"/>
          <w:sz w:val="22"/>
          <w:szCs w:val="22"/>
        </w:rPr>
        <w:t>) na Ljubljanskem barju : magistrsko delo. Univerza v Ljubljani, Biotehniška fakulteta, Oddelek za biologijo, 66 str.</w:t>
      </w:r>
    </w:p>
    <w:p w:rsidR="006B4C3F" w:rsidRDefault="006B4C3F" w:rsidP="006B4C3F">
      <w:pPr>
        <w:suppressAutoHyphens/>
        <w:jc w:val="both"/>
        <w:rPr>
          <w:rFonts w:ascii="Gill Sans MT" w:hAnsi="Gill Sans MT"/>
          <w:sz w:val="22"/>
          <w:szCs w:val="22"/>
        </w:rPr>
      </w:pPr>
    </w:p>
    <w:p w:rsidR="006B4C3F" w:rsidRDefault="006B4C3F" w:rsidP="006B4C3F">
      <w:pPr>
        <w:suppressAutoHyphens/>
        <w:jc w:val="both"/>
        <w:rPr>
          <w:rFonts w:ascii="Gill Sans MT" w:hAnsi="Gill Sans MT"/>
          <w:sz w:val="22"/>
          <w:szCs w:val="22"/>
        </w:rPr>
      </w:pPr>
      <w:r>
        <w:rPr>
          <w:rFonts w:ascii="Gill Sans MT" w:hAnsi="Gill Sans MT"/>
          <w:sz w:val="22"/>
          <w:szCs w:val="22"/>
        </w:rPr>
        <w:t xml:space="preserve">Erjavec D., </w:t>
      </w:r>
      <w:proofErr w:type="spellStart"/>
      <w:r>
        <w:rPr>
          <w:rFonts w:ascii="Gill Sans MT" w:hAnsi="Gill Sans MT"/>
          <w:sz w:val="22"/>
          <w:szCs w:val="22"/>
        </w:rPr>
        <w:t>Govedič</w:t>
      </w:r>
      <w:proofErr w:type="spellEnd"/>
      <w:r>
        <w:rPr>
          <w:rFonts w:ascii="Gill Sans MT" w:hAnsi="Gill Sans MT"/>
          <w:sz w:val="22"/>
          <w:szCs w:val="22"/>
        </w:rPr>
        <w:t xml:space="preserve"> M., Grobelnik V., Jakopič M., Trčak B., 2009. </w:t>
      </w:r>
      <w:proofErr w:type="spellStart"/>
      <w:r>
        <w:rPr>
          <w:rFonts w:ascii="Gill Sans MT" w:hAnsi="Gill Sans MT"/>
          <w:sz w:val="22"/>
          <w:szCs w:val="22"/>
        </w:rPr>
        <w:t>Monitoring</w:t>
      </w:r>
      <w:proofErr w:type="spellEnd"/>
      <w:r>
        <w:rPr>
          <w:rFonts w:ascii="Gill Sans MT" w:hAnsi="Gill Sans MT"/>
          <w:sz w:val="22"/>
          <w:szCs w:val="22"/>
        </w:rPr>
        <w:t xml:space="preserve"> zavarovanih negozdnih habitatnih tipov v Mestni občini Ljubljana. Miklavž na Dravskem polju</w:t>
      </w:r>
      <w:r w:rsidRPr="00DC2AB0">
        <w:rPr>
          <w:rFonts w:ascii="Gill Sans MT" w:hAnsi="Gill Sans MT"/>
          <w:sz w:val="22"/>
          <w:szCs w:val="22"/>
        </w:rPr>
        <w:t xml:space="preserve">, Center za kartografijo favne in flore, </w:t>
      </w:r>
      <w:r>
        <w:rPr>
          <w:rFonts w:ascii="Gill Sans MT" w:hAnsi="Gill Sans MT"/>
          <w:sz w:val="22"/>
          <w:szCs w:val="22"/>
        </w:rPr>
        <w:t>139</w:t>
      </w:r>
      <w:r w:rsidRPr="00C560FE">
        <w:rPr>
          <w:rFonts w:ascii="Gill Sans MT" w:hAnsi="Gill Sans MT"/>
          <w:sz w:val="22"/>
          <w:szCs w:val="22"/>
        </w:rPr>
        <w:t xml:space="preserve"> </w:t>
      </w:r>
      <w:r w:rsidRPr="00DC2AB0">
        <w:rPr>
          <w:rFonts w:ascii="Gill Sans MT" w:hAnsi="Gill Sans MT"/>
          <w:sz w:val="22"/>
          <w:szCs w:val="22"/>
        </w:rPr>
        <w:t>s</w:t>
      </w:r>
      <w:r>
        <w:rPr>
          <w:rFonts w:ascii="Gill Sans MT" w:hAnsi="Gill Sans MT"/>
          <w:sz w:val="22"/>
          <w:szCs w:val="22"/>
        </w:rPr>
        <w:t>tr</w:t>
      </w:r>
      <w:r w:rsidRPr="00DC2AB0">
        <w:rPr>
          <w:rFonts w:ascii="Gill Sans MT" w:hAnsi="Gill Sans MT"/>
          <w:sz w:val="22"/>
          <w:szCs w:val="22"/>
        </w:rPr>
        <w:t>.</w:t>
      </w:r>
    </w:p>
    <w:p w:rsidR="00B8090E" w:rsidRDefault="00B8090E" w:rsidP="006B4C3F">
      <w:pPr>
        <w:suppressAutoHyphens/>
        <w:jc w:val="both"/>
        <w:rPr>
          <w:rFonts w:ascii="Gill Sans MT" w:hAnsi="Gill Sans MT"/>
          <w:sz w:val="22"/>
          <w:szCs w:val="22"/>
        </w:rPr>
      </w:pPr>
    </w:p>
    <w:p w:rsidR="00B8090E" w:rsidRDefault="00B8090E" w:rsidP="006B4C3F">
      <w:pPr>
        <w:suppressAutoHyphens/>
        <w:jc w:val="both"/>
        <w:rPr>
          <w:rFonts w:ascii="Gill Sans MT" w:hAnsi="Gill Sans MT"/>
          <w:sz w:val="22"/>
          <w:szCs w:val="22"/>
        </w:rPr>
      </w:pPr>
      <w:r>
        <w:rPr>
          <w:rFonts w:ascii="Gill Sans MT" w:hAnsi="Gill Sans MT"/>
          <w:sz w:val="22"/>
          <w:szCs w:val="22"/>
        </w:rPr>
        <w:t>Ervin J., 2009. WWF metodologija za hitro ocenjevanje in določitev upravljavskih prioritet na zavarovanih območjih. Ljubljana, Ministrstvo za okolje in prostor, 60 str.</w:t>
      </w:r>
    </w:p>
    <w:p w:rsidR="006B4C3F" w:rsidRDefault="006B4C3F" w:rsidP="006B4C3F">
      <w:pPr>
        <w:pStyle w:val="Naloga"/>
        <w:ind w:left="0"/>
        <w:jc w:val="both"/>
        <w:rPr>
          <w:rFonts w:ascii="Gill Sans MT" w:hAnsi="Gill Sans MT"/>
          <w:sz w:val="22"/>
          <w:szCs w:val="22"/>
        </w:rPr>
      </w:pPr>
    </w:p>
    <w:p w:rsidR="006B4C3F" w:rsidRDefault="006B4C3F" w:rsidP="006B4C3F">
      <w:pPr>
        <w:pStyle w:val="Naloga"/>
        <w:ind w:left="0"/>
        <w:jc w:val="both"/>
        <w:rPr>
          <w:rFonts w:ascii="Gill Sans MT" w:hAnsi="Gill Sans MT"/>
          <w:sz w:val="22"/>
          <w:szCs w:val="22"/>
        </w:rPr>
      </w:pPr>
      <w:r w:rsidRPr="00E1764D">
        <w:rPr>
          <w:rFonts w:ascii="Gill Sans MT" w:hAnsi="Gill Sans MT"/>
          <w:sz w:val="22"/>
          <w:szCs w:val="22"/>
        </w:rPr>
        <w:t xml:space="preserve">Gabrovšek K., Jogan Polak A., Šolar Levar A., </w:t>
      </w:r>
      <w:proofErr w:type="spellStart"/>
      <w:r w:rsidRPr="00E1764D">
        <w:rPr>
          <w:rFonts w:ascii="Gill Sans MT" w:hAnsi="Gill Sans MT"/>
          <w:sz w:val="22"/>
          <w:szCs w:val="22"/>
        </w:rPr>
        <w:t>Tehovnik</w:t>
      </w:r>
      <w:proofErr w:type="spellEnd"/>
      <w:r w:rsidRPr="00E1764D">
        <w:rPr>
          <w:rFonts w:ascii="Gill Sans MT" w:hAnsi="Gill Sans MT"/>
          <w:sz w:val="22"/>
          <w:szCs w:val="22"/>
        </w:rPr>
        <w:t xml:space="preserve"> H., Juran V., 2007</w:t>
      </w:r>
      <w:r>
        <w:rPr>
          <w:rFonts w:ascii="Gill Sans MT" w:hAnsi="Gill Sans MT"/>
          <w:sz w:val="22"/>
          <w:szCs w:val="22"/>
        </w:rPr>
        <w:t>. Strokovne podlage za ustanovitev Krajinskega parka Ljubljansko barje. Ljubljana, ZRSVN, OE Ljubljana, 36 str.</w:t>
      </w:r>
    </w:p>
    <w:p w:rsidR="006B4C3F" w:rsidRDefault="006B4C3F" w:rsidP="006B4C3F">
      <w:pPr>
        <w:pStyle w:val="Naloga"/>
        <w:ind w:left="0"/>
        <w:jc w:val="both"/>
        <w:rPr>
          <w:rFonts w:ascii="Gill Sans MT" w:hAnsi="Gill Sans MT"/>
          <w:sz w:val="22"/>
          <w:szCs w:val="22"/>
        </w:rPr>
      </w:pPr>
    </w:p>
    <w:p w:rsidR="006B4C3F" w:rsidRDefault="006B4C3F" w:rsidP="006B4C3F">
      <w:pPr>
        <w:pStyle w:val="Naloga"/>
        <w:ind w:left="0"/>
        <w:jc w:val="both"/>
        <w:rPr>
          <w:rFonts w:ascii="Gill Sans MT" w:hAnsi="Gill Sans MT"/>
          <w:sz w:val="22"/>
          <w:szCs w:val="22"/>
        </w:rPr>
      </w:pPr>
      <w:r>
        <w:rPr>
          <w:rFonts w:ascii="Gill Sans MT" w:hAnsi="Gill Sans MT"/>
          <w:sz w:val="22"/>
          <w:szCs w:val="22"/>
        </w:rPr>
        <w:t>Globevnik L., 2007. Sodelovanje in pomoč pri oblikovanju strokovnih izhodišč za pripravo Uredbe o Krajinskem parku Ljubljansko barje : I Strokovna izhodišča za pripravo Uredbe o Krajinskem parku Ljubljansko barje na področju voda: Elementi za upravljanje z vodami Ljubljanskega barja (1.6.2007); II Druga strokovna delovna gradiva za pripravo Uredbe o Krajinskem parku Ljubljansko barje. Ljubljana, Inštitut za vode RS, 96 str.</w:t>
      </w:r>
    </w:p>
    <w:p w:rsidR="0042068C" w:rsidRDefault="0042068C" w:rsidP="006B4C3F">
      <w:pPr>
        <w:pStyle w:val="Naloga"/>
        <w:ind w:left="0"/>
        <w:jc w:val="both"/>
        <w:rPr>
          <w:rFonts w:ascii="Gill Sans MT" w:hAnsi="Gill Sans MT"/>
          <w:sz w:val="22"/>
          <w:szCs w:val="22"/>
        </w:rPr>
      </w:pPr>
    </w:p>
    <w:p w:rsidR="0042068C" w:rsidRDefault="0042068C" w:rsidP="0042068C">
      <w:pPr>
        <w:pStyle w:val="Naloga"/>
        <w:ind w:left="0"/>
        <w:jc w:val="both"/>
        <w:rPr>
          <w:rFonts w:ascii="Gill Sans MT" w:hAnsi="Gill Sans MT"/>
          <w:sz w:val="22"/>
          <w:szCs w:val="22"/>
        </w:rPr>
      </w:pPr>
      <w:proofErr w:type="spellStart"/>
      <w:r>
        <w:rPr>
          <w:rFonts w:ascii="Gill Sans MT" w:hAnsi="Gill Sans MT"/>
          <w:sz w:val="22"/>
          <w:szCs w:val="22"/>
        </w:rPr>
        <w:t>Govedič</w:t>
      </w:r>
      <w:proofErr w:type="spellEnd"/>
      <w:r w:rsidRPr="005E0721">
        <w:rPr>
          <w:rFonts w:ascii="Gill Sans MT" w:hAnsi="Gill Sans MT"/>
          <w:sz w:val="22"/>
          <w:szCs w:val="22"/>
        </w:rPr>
        <w:t xml:space="preserve"> M.,</w:t>
      </w:r>
      <w:r w:rsidRPr="0042068C">
        <w:rPr>
          <w:rFonts w:ascii="Tahoma" w:eastAsiaTheme="minorHAnsi" w:hAnsi="Tahoma" w:cs="Tahoma"/>
          <w:sz w:val="16"/>
          <w:szCs w:val="16"/>
          <w:lang w:eastAsia="en-US"/>
        </w:rPr>
        <w:t xml:space="preserve"> </w:t>
      </w:r>
      <w:r w:rsidRPr="0042068C">
        <w:rPr>
          <w:rFonts w:ascii="Gill Sans MT" w:hAnsi="Gill Sans MT"/>
          <w:sz w:val="22"/>
          <w:szCs w:val="22"/>
        </w:rPr>
        <w:t xml:space="preserve">Lešnik A., Poboljšaj K., Presetnik P., </w:t>
      </w:r>
      <w:proofErr w:type="spellStart"/>
      <w:r w:rsidRPr="0042068C">
        <w:rPr>
          <w:rFonts w:ascii="Gill Sans MT" w:hAnsi="Gill Sans MT"/>
          <w:sz w:val="22"/>
          <w:szCs w:val="22"/>
        </w:rPr>
        <w:t>Rebeušek</w:t>
      </w:r>
      <w:proofErr w:type="spellEnd"/>
      <w:r w:rsidRPr="0042068C">
        <w:rPr>
          <w:rFonts w:ascii="Gill Sans MT" w:hAnsi="Gill Sans MT"/>
          <w:sz w:val="22"/>
          <w:szCs w:val="22"/>
        </w:rPr>
        <w:t xml:space="preserve"> F., Šalamun A.</w:t>
      </w:r>
      <w:r>
        <w:rPr>
          <w:rFonts w:ascii="Gill Sans MT" w:hAnsi="Gill Sans MT"/>
          <w:sz w:val="22"/>
          <w:szCs w:val="22"/>
        </w:rPr>
        <w:t>,</w:t>
      </w:r>
      <w:r w:rsidRPr="0042068C">
        <w:rPr>
          <w:rFonts w:ascii="Gill Sans MT" w:hAnsi="Gill Sans MT"/>
          <w:sz w:val="22"/>
          <w:szCs w:val="22"/>
        </w:rPr>
        <w:t xml:space="preserve"> Trčak B., 2012. Strokovne podlage za upravljavski</w:t>
      </w:r>
      <w:r>
        <w:rPr>
          <w:rFonts w:ascii="Gill Sans MT" w:hAnsi="Gill Sans MT"/>
          <w:sz w:val="22"/>
          <w:szCs w:val="22"/>
        </w:rPr>
        <w:t xml:space="preserve"> </w:t>
      </w:r>
      <w:r w:rsidRPr="0042068C">
        <w:rPr>
          <w:rFonts w:ascii="Gill Sans MT" w:hAnsi="Gill Sans MT"/>
          <w:sz w:val="22"/>
          <w:szCs w:val="22"/>
        </w:rPr>
        <w:t xml:space="preserve">načrt Krajinskega parka Ljubljansko barje. </w:t>
      </w:r>
      <w:r>
        <w:rPr>
          <w:rFonts w:ascii="Gill Sans MT" w:hAnsi="Gill Sans MT"/>
          <w:sz w:val="22"/>
          <w:szCs w:val="22"/>
        </w:rPr>
        <w:t>Miklavž na Dravskem polju</w:t>
      </w:r>
      <w:r w:rsidRPr="00DC2AB0">
        <w:rPr>
          <w:rFonts w:ascii="Gill Sans MT" w:hAnsi="Gill Sans MT"/>
          <w:sz w:val="22"/>
          <w:szCs w:val="22"/>
        </w:rPr>
        <w:t xml:space="preserve">, Center za kartografijo favne in flore, </w:t>
      </w:r>
      <w:r>
        <w:rPr>
          <w:rFonts w:ascii="Gill Sans MT" w:hAnsi="Gill Sans MT"/>
          <w:sz w:val="22"/>
          <w:szCs w:val="22"/>
        </w:rPr>
        <w:t>85</w:t>
      </w:r>
      <w:r w:rsidRPr="00C560FE">
        <w:rPr>
          <w:rFonts w:ascii="Gill Sans MT" w:hAnsi="Gill Sans MT"/>
          <w:sz w:val="22"/>
          <w:szCs w:val="22"/>
        </w:rPr>
        <w:t xml:space="preserve"> </w:t>
      </w:r>
      <w:r w:rsidRPr="00DC2AB0">
        <w:rPr>
          <w:rFonts w:ascii="Gill Sans MT" w:hAnsi="Gill Sans MT"/>
          <w:sz w:val="22"/>
          <w:szCs w:val="22"/>
        </w:rPr>
        <w:t>s</w:t>
      </w:r>
      <w:r>
        <w:rPr>
          <w:rFonts w:ascii="Gill Sans MT" w:hAnsi="Gill Sans MT"/>
          <w:sz w:val="22"/>
          <w:szCs w:val="22"/>
        </w:rPr>
        <w:t>tr</w:t>
      </w:r>
      <w:r w:rsidRPr="00DC2AB0">
        <w:rPr>
          <w:rFonts w:ascii="Gill Sans MT" w:hAnsi="Gill Sans MT"/>
          <w:sz w:val="22"/>
          <w:szCs w:val="22"/>
        </w:rPr>
        <w:t>.</w:t>
      </w:r>
    </w:p>
    <w:p w:rsidR="006B4C3F" w:rsidRDefault="006B4C3F" w:rsidP="006B4C3F">
      <w:pPr>
        <w:pStyle w:val="Naloga"/>
        <w:ind w:left="0"/>
        <w:jc w:val="both"/>
        <w:rPr>
          <w:rFonts w:ascii="Gill Sans MT" w:hAnsi="Gill Sans MT"/>
          <w:sz w:val="22"/>
          <w:szCs w:val="22"/>
        </w:rPr>
      </w:pPr>
    </w:p>
    <w:p w:rsidR="006B4C3F" w:rsidRDefault="006B4C3F" w:rsidP="006B4C3F">
      <w:pPr>
        <w:suppressAutoHyphens/>
        <w:jc w:val="both"/>
        <w:rPr>
          <w:rFonts w:ascii="Gill Sans MT" w:hAnsi="Gill Sans MT"/>
          <w:sz w:val="22"/>
          <w:szCs w:val="22"/>
        </w:rPr>
      </w:pPr>
      <w:proofErr w:type="spellStart"/>
      <w:r>
        <w:rPr>
          <w:rFonts w:ascii="Gill Sans MT" w:hAnsi="Gill Sans MT"/>
          <w:sz w:val="22"/>
          <w:szCs w:val="22"/>
        </w:rPr>
        <w:t>Govedič</w:t>
      </w:r>
      <w:proofErr w:type="spellEnd"/>
      <w:r w:rsidRPr="005E0721">
        <w:rPr>
          <w:rFonts w:ascii="Gill Sans MT" w:hAnsi="Gill Sans MT"/>
          <w:sz w:val="22"/>
          <w:szCs w:val="22"/>
        </w:rPr>
        <w:t xml:space="preserve"> M., </w:t>
      </w:r>
      <w:proofErr w:type="spellStart"/>
      <w:r w:rsidRPr="005E0721">
        <w:rPr>
          <w:rFonts w:ascii="Gill Sans MT" w:hAnsi="Gill Sans MT"/>
          <w:sz w:val="22"/>
          <w:szCs w:val="22"/>
        </w:rPr>
        <w:t>Vamberger</w:t>
      </w:r>
      <w:proofErr w:type="spellEnd"/>
      <w:r w:rsidRPr="005E0721">
        <w:rPr>
          <w:rFonts w:ascii="Gill Sans MT" w:hAnsi="Gill Sans MT"/>
          <w:sz w:val="22"/>
          <w:szCs w:val="22"/>
        </w:rPr>
        <w:t xml:space="preserve"> M., Sopotnik M., Cipot M., Lešnik A., Šalamun A.</w:t>
      </w:r>
      <w:r>
        <w:rPr>
          <w:rFonts w:ascii="Gill Sans MT" w:hAnsi="Gill Sans MT"/>
          <w:sz w:val="22"/>
          <w:szCs w:val="22"/>
        </w:rPr>
        <w:t>,</w:t>
      </w:r>
      <w:r w:rsidRPr="005E0721">
        <w:rPr>
          <w:rFonts w:ascii="Gill Sans MT" w:hAnsi="Gill Sans MT"/>
          <w:sz w:val="22"/>
          <w:szCs w:val="22"/>
        </w:rPr>
        <w:t xml:space="preserve"> Poboljšaj K.</w:t>
      </w:r>
      <w:r>
        <w:rPr>
          <w:rFonts w:ascii="Gill Sans MT" w:hAnsi="Gill Sans MT"/>
          <w:sz w:val="22"/>
          <w:szCs w:val="22"/>
        </w:rPr>
        <w:t>, 2009. Inventarizacija močvirske sklednice, hribskega urha in velikega pupka na Ljubljanskem barju. Miklavž na Dravskem polju</w:t>
      </w:r>
      <w:r w:rsidRPr="00DC2AB0">
        <w:rPr>
          <w:rFonts w:ascii="Gill Sans MT" w:hAnsi="Gill Sans MT"/>
          <w:sz w:val="22"/>
          <w:szCs w:val="22"/>
        </w:rPr>
        <w:t xml:space="preserve">, Center za kartografijo favne in flore, </w:t>
      </w:r>
      <w:r>
        <w:rPr>
          <w:rFonts w:ascii="Gill Sans MT" w:hAnsi="Gill Sans MT"/>
          <w:sz w:val="22"/>
          <w:szCs w:val="22"/>
        </w:rPr>
        <w:t>62</w:t>
      </w:r>
      <w:r w:rsidRPr="00C560FE">
        <w:rPr>
          <w:rFonts w:ascii="Gill Sans MT" w:hAnsi="Gill Sans MT"/>
          <w:sz w:val="22"/>
          <w:szCs w:val="22"/>
        </w:rPr>
        <w:t xml:space="preserve"> </w:t>
      </w:r>
      <w:r w:rsidRPr="00DC2AB0">
        <w:rPr>
          <w:rFonts w:ascii="Gill Sans MT" w:hAnsi="Gill Sans MT"/>
          <w:sz w:val="22"/>
          <w:szCs w:val="22"/>
        </w:rPr>
        <w:t>s</w:t>
      </w:r>
      <w:r>
        <w:rPr>
          <w:rFonts w:ascii="Gill Sans MT" w:hAnsi="Gill Sans MT"/>
          <w:sz w:val="22"/>
          <w:szCs w:val="22"/>
        </w:rPr>
        <w:t>tr</w:t>
      </w:r>
      <w:r w:rsidRPr="00DC2AB0">
        <w:rPr>
          <w:rFonts w:ascii="Gill Sans MT" w:hAnsi="Gill Sans MT"/>
          <w:sz w:val="22"/>
          <w:szCs w:val="22"/>
        </w:rPr>
        <w:t>.</w:t>
      </w:r>
    </w:p>
    <w:p w:rsidR="006B4C3F" w:rsidRDefault="006B4C3F" w:rsidP="006B4C3F">
      <w:pPr>
        <w:suppressAutoHyphens/>
        <w:jc w:val="both"/>
        <w:rPr>
          <w:rFonts w:ascii="Gill Sans MT" w:hAnsi="Gill Sans MT"/>
          <w:sz w:val="22"/>
          <w:szCs w:val="22"/>
        </w:rPr>
      </w:pPr>
    </w:p>
    <w:p w:rsidR="00696860" w:rsidRDefault="00696860" w:rsidP="00696860">
      <w:pPr>
        <w:suppressAutoHyphens/>
        <w:jc w:val="both"/>
        <w:rPr>
          <w:rFonts w:ascii="Gill Sans MT" w:hAnsi="Gill Sans MT"/>
          <w:sz w:val="22"/>
          <w:szCs w:val="22"/>
        </w:rPr>
      </w:pPr>
      <w:r>
        <w:rPr>
          <w:rFonts w:ascii="Gill Sans MT" w:hAnsi="Gill Sans MT"/>
          <w:sz w:val="22"/>
          <w:szCs w:val="22"/>
        </w:rPr>
        <w:t>Gozdnogospodarski načrt gozdnogospodarske enote Bistra-Borovnica 2006 – 2015 (št. 04 – 84/06), 2007. Ljubljana, Ministrstvo za kmetijstvo, gozdarstvo in prehrano, Zavod za gozdove Slovenije, Območna enota Ljubljana, 175 str.</w:t>
      </w:r>
    </w:p>
    <w:p w:rsidR="00696860" w:rsidRDefault="00696860" w:rsidP="006B4C3F">
      <w:pPr>
        <w:suppressAutoHyphens/>
        <w:jc w:val="both"/>
        <w:rPr>
          <w:rFonts w:ascii="Gill Sans MT" w:hAnsi="Gill Sans MT"/>
          <w:sz w:val="22"/>
          <w:szCs w:val="22"/>
        </w:rPr>
      </w:pPr>
    </w:p>
    <w:p w:rsidR="008A6FD3" w:rsidRDefault="008A6FD3" w:rsidP="006B4C3F">
      <w:pPr>
        <w:suppressAutoHyphens/>
        <w:jc w:val="both"/>
        <w:rPr>
          <w:rFonts w:ascii="Gill Sans MT" w:hAnsi="Gill Sans MT"/>
          <w:sz w:val="22"/>
          <w:szCs w:val="22"/>
        </w:rPr>
      </w:pPr>
      <w:r>
        <w:rPr>
          <w:rFonts w:ascii="Gill Sans MT" w:hAnsi="Gill Sans MT"/>
          <w:sz w:val="22"/>
          <w:szCs w:val="22"/>
        </w:rPr>
        <w:t>Gozdnogospodarski načrt gozdnogospodarske enote Ig 2005 – 2014 (št. 04 – 77/05), 2007. Ljubljana, Ministrstvo za kmetijstvo, gozdarstvo in prehrano, Zavod za gozdove Slovenije, Območna enota Ljubljana, 2</w:t>
      </w:r>
      <w:r w:rsidR="00DC32AB">
        <w:rPr>
          <w:rFonts w:ascii="Gill Sans MT" w:hAnsi="Gill Sans MT"/>
          <w:sz w:val="22"/>
          <w:szCs w:val="22"/>
        </w:rPr>
        <w:t>51</w:t>
      </w:r>
      <w:r>
        <w:rPr>
          <w:rFonts w:ascii="Gill Sans MT" w:hAnsi="Gill Sans MT"/>
          <w:sz w:val="22"/>
          <w:szCs w:val="22"/>
        </w:rPr>
        <w:t xml:space="preserve"> str.</w:t>
      </w:r>
    </w:p>
    <w:p w:rsidR="008A6FD3" w:rsidRDefault="008A6FD3" w:rsidP="006B4C3F">
      <w:pPr>
        <w:suppressAutoHyphens/>
        <w:jc w:val="both"/>
        <w:rPr>
          <w:rFonts w:ascii="Gill Sans MT" w:hAnsi="Gill Sans MT"/>
          <w:sz w:val="22"/>
          <w:szCs w:val="22"/>
        </w:rPr>
      </w:pPr>
    </w:p>
    <w:p w:rsidR="00707FBB" w:rsidRDefault="00707FBB" w:rsidP="006B4C3F">
      <w:pPr>
        <w:suppressAutoHyphens/>
        <w:jc w:val="both"/>
        <w:rPr>
          <w:rFonts w:ascii="Gill Sans MT" w:hAnsi="Gill Sans MT"/>
          <w:sz w:val="22"/>
          <w:szCs w:val="22"/>
        </w:rPr>
      </w:pPr>
      <w:r>
        <w:rPr>
          <w:rFonts w:ascii="Gill Sans MT" w:hAnsi="Gill Sans MT"/>
          <w:sz w:val="22"/>
          <w:szCs w:val="22"/>
        </w:rPr>
        <w:lastRenderedPageBreak/>
        <w:t>Gozdnogospodarski načrt gozdnogospodarske enote Ljubljana 2005 –</w:t>
      </w:r>
      <w:r w:rsidR="008A6FD3">
        <w:rPr>
          <w:rFonts w:ascii="Gill Sans MT" w:hAnsi="Gill Sans MT"/>
          <w:sz w:val="22"/>
          <w:szCs w:val="22"/>
        </w:rPr>
        <w:t xml:space="preserve"> 2014 (št. 04 – 58</w:t>
      </w:r>
      <w:r>
        <w:rPr>
          <w:rFonts w:ascii="Gill Sans MT" w:hAnsi="Gill Sans MT"/>
          <w:sz w:val="22"/>
          <w:szCs w:val="22"/>
        </w:rPr>
        <w:t xml:space="preserve">/05), 2007. Ljubljana, Ministrstvo za kmetijstvo, gozdarstvo in prehrano, </w:t>
      </w:r>
      <w:r w:rsidR="008A6FD3">
        <w:rPr>
          <w:rFonts w:ascii="Gill Sans MT" w:hAnsi="Gill Sans MT"/>
          <w:sz w:val="22"/>
          <w:szCs w:val="22"/>
        </w:rPr>
        <w:t xml:space="preserve">Zavod za gozdove Slovenije, Območna enota Ljubljana, </w:t>
      </w:r>
      <w:r>
        <w:rPr>
          <w:rFonts w:ascii="Gill Sans MT" w:hAnsi="Gill Sans MT"/>
          <w:sz w:val="22"/>
          <w:szCs w:val="22"/>
        </w:rPr>
        <w:t>203 str.</w:t>
      </w:r>
    </w:p>
    <w:p w:rsidR="00707FBB" w:rsidRDefault="00707FBB" w:rsidP="006B4C3F">
      <w:pPr>
        <w:suppressAutoHyphens/>
        <w:jc w:val="both"/>
        <w:rPr>
          <w:rFonts w:ascii="Gill Sans MT" w:hAnsi="Gill Sans MT"/>
          <w:sz w:val="22"/>
          <w:szCs w:val="22"/>
        </w:rPr>
      </w:pPr>
    </w:p>
    <w:p w:rsidR="003653FC" w:rsidRDefault="003653FC" w:rsidP="003653FC">
      <w:pPr>
        <w:suppressAutoHyphens/>
        <w:jc w:val="both"/>
        <w:rPr>
          <w:rFonts w:ascii="Gill Sans MT" w:hAnsi="Gill Sans MT"/>
          <w:sz w:val="22"/>
          <w:szCs w:val="22"/>
        </w:rPr>
      </w:pPr>
      <w:r>
        <w:rPr>
          <w:rFonts w:ascii="Gill Sans MT" w:hAnsi="Gill Sans MT"/>
          <w:sz w:val="22"/>
          <w:szCs w:val="22"/>
        </w:rPr>
        <w:t xml:space="preserve">Gozdnogospodarski načrt gozdnogospodarske enote Preserje-Rakitna 2003 – 2012 (št. 04 – 78/03), 2005. Ljubljana, Ministrstvo za kmetijstvo, gozdarstvo in prehrano, Zavod za gozdove Slovenije, Območna enota Ljubljana, </w:t>
      </w:r>
      <w:r w:rsidR="007C2402">
        <w:rPr>
          <w:rFonts w:ascii="Gill Sans MT" w:hAnsi="Gill Sans MT"/>
          <w:sz w:val="22"/>
          <w:szCs w:val="22"/>
        </w:rPr>
        <w:t>199</w:t>
      </w:r>
      <w:r>
        <w:rPr>
          <w:rFonts w:ascii="Gill Sans MT" w:hAnsi="Gill Sans MT"/>
          <w:sz w:val="22"/>
          <w:szCs w:val="22"/>
        </w:rPr>
        <w:t xml:space="preserve"> str.</w:t>
      </w:r>
    </w:p>
    <w:p w:rsidR="00696860" w:rsidRDefault="00696860" w:rsidP="003653FC">
      <w:pPr>
        <w:suppressAutoHyphens/>
        <w:jc w:val="both"/>
        <w:rPr>
          <w:rFonts w:ascii="Gill Sans MT" w:hAnsi="Gill Sans MT"/>
          <w:sz w:val="22"/>
          <w:szCs w:val="22"/>
        </w:rPr>
      </w:pPr>
    </w:p>
    <w:p w:rsidR="00696860" w:rsidRDefault="00696860" w:rsidP="00696860">
      <w:pPr>
        <w:suppressAutoHyphens/>
        <w:jc w:val="both"/>
        <w:rPr>
          <w:rFonts w:ascii="Gill Sans MT" w:hAnsi="Gill Sans MT"/>
          <w:sz w:val="22"/>
          <w:szCs w:val="22"/>
        </w:rPr>
      </w:pPr>
      <w:r>
        <w:rPr>
          <w:rFonts w:ascii="Gill Sans MT" w:hAnsi="Gill Sans MT"/>
          <w:sz w:val="22"/>
          <w:szCs w:val="22"/>
        </w:rPr>
        <w:t>Gozdnogospodarski načrt gozdnogospodarske enote Vrhnika 2007 – 2016 (št. 04 – 83/07), 2007. Ljubljana, Ministrstvo za kmetijstvo, gozdarstvo in prehrano, Zavod za gozdove Slovenije, Območna enota Ljubljana, 20</w:t>
      </w:r>
      <w:r w:rsidR="00F81E6C">
        <w:rPr>
          <w:rFonts w:ascii="Gill Sans MT" w:hAnsi="Gill Sans MT"/>
          <w:sz w:val="22"/>
          <w:szCs w:val="22"/>
        </w:rPr>
        <w:t>1</w:t>
      </w:r>
      <w:r>
        <w:rPr>
          <w:rFonts w:ascii="Gill Sans MT" w:hAnsi="Gill Sans MT"/>
          <w:sz w:val="22"/>
          <w:szCs w:val="22"/>
        </w:rPr>
        <w:t xml:space="preserve"> str.</w:t>
      </w:r>
    </w:p>
    <w:p w:rsidR="00696860" w:rsidRDefault="00696860" w:rsidP="003653FC">
      <w:pPr>
        <w:suppressAutoHyphens/>
        <w:jc w:val="both"/>
        <w:rPr>
          <w:rFonts w:ascii="Gill Sans MT" w:hAnsi="Gill Sans MT"/>
          <w:sz w:val="22"/>
          <w:szCs w:val="22"/>
        </w:rPr>
      </w:pPr>
    </w:p>
    <w:p w:rsidR="006B4C3F" w:rsidRDefault="006B4C3F" w:rsidP="006B4C3F">
      <w:pPr>
        <w:suppressAutoHyphens/>
        <w:jc w:val="both"/>
        <w:rPr>
          <w:rFonts w:ascii="Gill Sans MT" w:hAnsi="Gill Sans MT"/>
          <w:sz w:val="22"/>
          <w:szCs w:val="22"/>
        </w:rPr>
      </w:pPr>
      <w:r w:rsidRPr="005412FB">
        <w:rPr>
          <w:rFonts w:ascii="Gill Sans MT" w:hAnsi="Gill Sans MT"/>
          <w:sz w:val="22"/>
          <w:szCs w:val="22"/>
        </w:rPr>
        <w:t>Gulič</w:t>
      </w:r>
      <w:r>
        <w:rPr>
          <w:rFonts w:ascii="Gill Sans MT" w:hAnsi="Gill Sans MT"/>
          <w:sz w:val="22"/>
          <w:szCs w:val="22"/>
        </w:rPr>
        <w:t xml:space="preserve"> A., Cof A., Guzelj T., Mladenovič L., Panjan J.</w:t>
      </w:r>
      <w:r w:rsidRPr="005412FB">
        <w:rPr>
          <w:rFonts w:ascii="Gill Sans MT" w:hAnsi="Gill Sans MT"/>
          <w:sz w:val="22"/>
          <w:szCs w:val="22"/>
        </w:rPr>
        <w:t>, 2009</w:t>
      </w:r>
      <w:r>
        <w:rPr>
          <w:rFonts w:ascii="Gill Sans MT" w:hAnsi="Gill Sans MT"/>
          <w:sz w:val="22"/>
          <w:szCs w:val="22"/>
        </w:rPr>
        <w:t xml:space="preserve">. </w:t>
      </w:r>
      <w:r w:rsidRPr="005412FB">
        <w:rPr>
          <w:rFonts w:ascii="Gill Sans MT" w:hAnsi="Gill Sans MT"/>
          <w:sz w:val="22"/>
          <w:szCs w:val="22"/>
        </w:rPr>
        <w:t>Strokovne podlage za pripravo regionalnega prostorskega načrta Ljubljanske</w:t>
      </w:r>
      <w:r>
        <w:rPr>
          <w:rFonts w:ascii="Gill Sans MT" w:hAnsi="Gill Sans MT"/>
          <w:sz w:val="22"/>
          <w:szCs w:val="22"/>
        </w:rPr>
        <w:t xml:space="preserve"> </w:t>
      </w:r>
      <w:r w:rsidRPr="005412FB">
        <w:rPr>
          <w:rFonts w:ascii="Gill Sans MT" w:hAnsi="Gill Sans MT"/>
          <w:sz w:val="22"/>
          <w:szCs w:val="22"/>
        </w:rPr>
        <w:t>urbane regije</w:t>
      </w:r>
      <w:r>
        <w:rPr>
          <w:rFonts w:ascii="Gill Sans MT" w:hAnsi="Gill Sans MT"/>
          <w:sz w:val="22"/>
          <w:szCs w:val="22"/>
        </w:rPr>
        <w:t xml:space="preserve">. Ljubljana, </w:t>
      </w:r>
      <w:r w:rsidRPr="005412FB">
        <w:rPr>
          <w:rFonts w:ascii="Gill Sans MT" w:hAnsi="Gill Sans MT"/>
          <w:sz w:val="22"/>
          <w:szCs w:val="22"/>
        </w:rPr>
        <w:t>Urbanistični inštitut Republike Slovenije</w:t>
      </w:r>
      <w:r>
        <w:rPr>
          <w:rFonts w:ascii="Gill Sans MT" w:hAnsi="Gill Sans MT"/>
          <w:sz w:val="22"/>
          <w:szCs w:val="22"/>
        </w:rPr>
        <w:t>, 73 str.</w:t>
      </w:r>
    </w:p>
    <w:p w:rsidR="006B4C3F" w:rsidRDefault="006B4C3F" w:rsidP="006B4C3F">
      <w:pPr>
        <w:suppressAutoHyphens/>
        <w:jc w:val="both"/>
        <w:rPr>
          <w:rFonts w:ascii="Gill Sans MT" w:hAnsi="Gill Sans MT"/>
          <w:sz w:val="22"/>
          <w:szCs w:val="22"/>
        </w:rPr>
      </w:pPr>
    </w:p>
    <w:p w:rsidR="006B4C3F" w:rsidRDefault="006B4C3F" w:rsidP="006B4C3F">
      <w:pPr>
        <w:suppressAutoHyphens/>
        <w:jc w:val="both"/>
        <w:rPr>
          <w:rFonts w:ascii="Gill Sans MT" w:hAnsi="Gill Sans MT"/>
          <w:sz w:val="22"/>
          <w:szCs w:val="22"/>
        </w:rPr>
      </w:pPr>
      <w:proofErr w:type="spellStart"/>
      <w:r w:rsidRPr="00B07040">
        <w:rPr>
          <w:rFonts w:ascii="Gill Sans MT" w:hAnsi="Gill Sans MT"/>
          <w:color w:val="000000" w:themeColor="text1"/>
          <w:sz w:val="22"/>
          <w:szCs w:val="22"/>
        </w:rPr>
        <w:t>Hönigsfeld</w:t>
      </w:r>
      <w:proofErr w:type="spellEnd"/>
      <w:r w:rsidRPr="00D562CC">
        <w:rPr>
          <w:rFonts w:ascii="Gill Sans MT" w:hAnsi="Gill Sans MT"/>
          <w:sz w:val="22"/>
          <w:szCs w:val="22"/>
        </w:rPr>
        <w:t xml:space="preserve"> A. M., Gregorc T., Nekrep I., Mohar P., Torkar G</w:t>
      </w:r>
      <w:r>
        <w:rPr>
          <w:rFonts w:ascii="Gill Sans MT" w:hAnsi="Gill Sans MT"/>
          <w:sz w:val="22"/>
          <w:szCs w:val="22"/>
        </w:rPr>
        <w:t>.</w:t>
      </w:r>
      <w:r w:rsidRPr="00564311">
        <w:rPr>
          <w:rFonts w:ascii="Gill Sans MT" w:hAnsi="Gill Sans MT"/>
          <w:sz w:val="22"/>
          <w:szCs w:val="22"/>
        </w:rPr>
        <w:t>, 2009</w:t>
      </w:r>
      <w:r>
        <w:rPr>
          <w:rFonts w:ascii="Gill Sans MT" w:hAnsi="Gill Sans MT"/>
          <w:sz w:val="22"/>
          <w:szCs w:val="22"/>
        </w:rPr>
        <w:t>. Inventarizacija vidre (</w:t>
      </w:r>
      <w:r w:rsidRPr="00564311">
        <w:rPr>
          <w:rFonts w:ascii="Gill Sans MT" w:hAnsi="Gill Sans MT"/>
          <w:i/>
          <w:sz w:val="22"/>
          <w:szCs w:val="22"/>
        </w:rPr>
        <w:t xml:space="preserve">Lutra </w:t>
      </w:r>
      <w:proofErr w:type="spellStart"/>
      <w:r w:rsidRPr="00564311">
        <w:rPr>
          <w:rFonts w:ascii="Gill Sans MT" w:hAnsi="Gill Sans MT"/>
          <w:i/>
          <w:sz w:val="22"/>
          <w:szCs w:val="22"/>
        </w:rPr>
        <w:t>lutra</w:t>
      </w:r>
      <w:proofErr w:type="spellEnd"/>
      <w:r>
        <w:rPr>
          <w:rFonts w:ascii="Gill Sans MT" w:hAnsi="Gill Sans MT"/>
          <w:sz w:val="22"/>
          <w:szCs w:val="22"/>
        </w:rPr>
        <w:t xml:space="preserve">) in drugih večjih vodnih sesalcev na Ljubljanskem barju in z njimi povezanih vodnih ekosistemov. Ljubljana, Lutra, Inštitut za ohranjanje naravne dediščine, 68 str. </w:t>
      </w:r>
    </w:p>
    <w:p w:rsidR="001B55E5" w:rsidRDefault="001B55E5" w:rsidP="006B4C3F">
      <w:pPr>
        <w:suppressAutoHyphens/>
        <w:jc w:val="both"/>
        <w:rPr>
          <w:rFonts w:ascii="Gill Sans MT" w:hAnsi="Gill Sans MT"/>
          <w:sz w:val="22"/>
          <w:szCs w:val="22"/>
        </w:rPr>
      </w:pPr>
    </w:p>
    <w:p w:rsidR="001B55E5" w:rsidRDefault="001B55E5" w:rsidP="006B4C3F">
      <w:pPr>
        <w:suppressAutoHyphens/>
        <w:jc w:val="both"/>
        <w:rPr>
          <w:rFonts w:ascii="Gill Sans MT" w:hAnsi="Gill Sans MT"/>
          <w:sz w:val="22"/>
          <w:szCs w:val="22"/>
        </w:rPr>
      </w:pPr>
      <w:r w:rsidRPr="001B55E5">
        <w:rPr>
          <w:rFonts w:ascii="Gill Sans MT" w:hAnsi="Gill Sans MT"/>
          <w:sz w:val="22"/>
          <w:szCs w:val="22"/>
        </w:rPr>
        <w:t xml:space="preserve">Jogan </w:t>
      </w:r>
      <w:r w:rsidR="0005589B">
        <w:rPr>
          <w:rFonts w:ascii="Gill Sans MT" w:hAnsi="Gill Sans MT"/>
          <w:sz w:val="22"/>
          <w:szCs w:val="22"/>
        </w:rPr>
        <w:t>N., Kaligarič M., Leskovar I., Seliškar A., Dobravec J.,</w:t>
      </w:r>
      <w:r w:rsidRPr="001B55E5">
        <w:rPr>
          <w:rFonts w:ascii="Gill Sans MT" w:hAnsi="Gill Sans MT"/>
          <w:sz w:val="22"/>
          <w:szCs w:val="22"/>
        </w:rPr>
        <w:t xml:space="preserve"> 2004</w:t>
      </w:r>
      <w:r w:rsidR="0005589B">
        <w:rPr>
          <w:rFonts w:ascii="Gill Sans MT" w:hAnsi="Gill Sans MT"/>
          <w:sz w:val="22"/>
          <w:szCs w:val="22"/>
        </w:rPr>
        <w:t xml:space="preserve">. Habitatni tipi Slovenije HTS 2004: tipologija. Ljubljana, Ministrstvo za okolje, prostor in </w:t>
      </w:r>
      <w:proofErr w:type="spellStart"/>
      <w:r w:rsidR="0005589B">
        <w:rPr>
          <w:rFonts w:ascii="Gill Sans MT" w:hAnsi="Gill Sans MT"/>
          <w:sz w:val="22"/>
          <w:szCs w:val="22"/>
        </w:rPr>
        <w:t>energijio</w:t>
      </w:r>
      <w:proofErr w:type="spellEnd"/>
      <w:r w:rsidR="0005589B">
        <w:rPr>
          <w:rFonts w:ascii="Gill Sans MT" w:hAnsi="Gill Sans MT"/>
          <w:sz w:val="22"/>
          <w:szCs w:val="22"/>
        </w:rPr>
        <w:t>, Agencija RS za okolje, 64 str.</w:t>
      </w:r>
    </w:p>
    <w:p w:rsidR="006B4C3F" w:rsidRDefault="006B4C3F" w:rsidP="006B4C3F">
      <w:pPr>
        <w:suppressAutoHyphens/>
        <w:jc w:val="both"/>
        <w:rPr>
          <w:rFonts w:ascii="Gill Sans MT" w:hAnsi="Gill Sans MT"/>
          <w:sz w:val="22"/>
          <w:szCs w:val="22"/>
        </w:rPr>
      </w:pPr>
    </w:p>
    <w:p w:rsidR="006B4C3F" w:rsidRDefault="006B4C3F" w:rsidP="006B4C3F">
      <w:pPr>
        <w:suppressAutoHyphens/>
        <w:jc w:val="both"/>
        <w:rPr>
          <w:rFonts w:ascii="Gill Sans MT" w:hAnsi="Gill Sans MT"/>
          <w:sz w:val="22"/>
          <w:szCs w:val="22"/>
        </w:rPr>
      </w:pPr>
      <w:r w:rsidRPr="00BD3D52">
        <w:rPr>
          <w:rFonts w:ascii="Gill Sans MT" w:hAnsi="Gill Sans MT"/>
          <w:sz w:val="22"/>
          <w:szCs w:val="22"/>
        </w:rPr>
        <w:t>Kajfež Bogataj</w:t>
      </w:r>
      <w:r>
        <w:rPr>
          <w:rFonts w:ascii="Gill Sans MT" w:hAnsi="Gill Sans MT"/>
          <w:sz w:val="22"/>
          <w:szCs w:val="22"/>
        </w:rPr>
        <w:t xml:space="preserve"> L.</w:t>
      </w:r>
      <w:r w:rsidRPr="00BD3D52">
        <w:rPr>
          <w:rFonts w:ascii="Gill Sans MT" w:hAnsi="Gill Sans MT"/>
          <w:sz w:val="22"/>
          <w:szCs w:val="22"/>
        </w:rPr>
        <w:t>, 2008</w:t>
      </w:r>
      <w:r>
        <w:rPr>
          <w:rFonts w:ascii="Gill Sans MT" w:hAnsi="Gill Sans MT"/>
          <w:sz w:val="22"/>
          <w:szCs w:val="22"/>
        </w:rPr>
        <w:t>. Podnebje Ljubljanskega barja.</w:t>
      </w:r>
      <w:r w:rsidRPr="00BD3D52">
        <w:rPr>
          <w:rFonts w:ascii="Gill Sans MT" w:hAnsi="Gill Sans MT"/>
          <w:sz w:val="22"/>
          <w:szCs w:val="22"/>
        </w:rPr>
        <w:t xml:space="preserve"> </w:t>
      </w:r>
      <w:r>
        <w:rPr>
          <w:rFonts w:ascii="Gill Sans MT" w:hAnsi="Gill Sans MT"/>
          <w:sz w:val="22"/>
          <w:szCs w:val="22"/>
        </w:rPr>
        <w:t>V</w:t>
      </w:r>
      <w:r w:rsidRPr="00DC2AB0">
        <w:rPr>
          <w:rFonts w:ascii="Gill Sans MT" w:hAnsi="Gill Sans MT"/>
          <w:sz w:val="22"/>
          <w:szCs w:val="22"/>
        </w:rPr>
        <w:t xml:space="preserve">: Ljubljansko barje. Neživi svet, rastlinstvo, živalstvo, zgodovina in </w:t>
      </w:r>
      <w:proofErr w:type="spellStart"/>
      <w:r w:rsidRPr="00DC2AB0">
        <w:rPr>
          <w:rFonts w:ascii="Gill Sans MT" w:hAnsi="Gill Sans MT"/>
          <w:sz w:val="22"/>
          <w:szCs w:val="22"/>
        </w:rPr>
        <w:t>naravovarstvo</w:t>
      </w:r>
      <w:proofErr w:type="spellEnd"/>
      <w:r w:rsidRPr="00DC2AB0">
        <w:rPr>
          <w:rFonts w:ascii="Gill Sans MT" w:hAnsi="Gill Sans MT"/>
          <w:sz w:val="22"/>
          <w:szCs w:val="22"/>
        </w:rPr>
        <w:t>. Ljubljana</w:t>
      </w:r>
      <w:r>
        <w:rPr>
          <w:rFonts w:ascii="Gill Sans MT" w:hAnsi="Gill Sans MT"/>
          <w:sz w:val="22"/>
          <w:szCs w:val="22"/>
        </w:rPr>
        <w:t>,</w:t>
      </w:r>
      <w:r w:rsidRPr="00DC2AB0">
        <w:rPr>
          <w:rFonts w:ascii="Gill Sans MT" w:hAnsi="Gill Sans MT"/>
          <w:sz w:val="22"/>
          <w:szCs w:val="22"/>
        </w:rPr>
        <w:t xml:space="preserve"> Društvo Slovenska matica, s</w:t>
      </w:r>
      <w:r>
        <w:rPr>
          <w:rFonts w:ascii="Gill Sans MT" w:hAnsi="Gill Sans MT"/>
          <w:sz w:val="22"/>
          <w:szCs w:val="22"/>
        </w:rPr>
        <w:t>tr. 40-47</w:t>
      </w:r>
    </w:p>
    <w:p w:rsidR="006B4C3F" w:rsidRDefault="006B4C3F" w:rsidP="006B4C3F">
      <w:pPr>
        <w:suppressAutoHyphens/>
        <w:jc w:val="both"/>
        <w:rPr>
          <w:rFonts w:ascii="Gill Sans MT" w:hAnsi="Gill Sans MT"/>
          <w:sz w:val="22"/>
          <w:szCs w:val="22"/>
        </w:rPr>
      </w:pPr>
    </w:p>
    <w:p w:rsidR="006B4C3F" w:rsidRDefault="006B4C3F" w:rsidP="006B4C3F">
      <w:pPr>
        <w:suppressAutoHyphens/>
        <w:jc w:val="both"/>
        <w:rPr>
          <w:rFonts w:ascii="Gill Sans MT" w:hAnsi="Gill Sans MT"/>
          <w:sz w:val="22"/>
          <w:szCs w:val="22"/>
        </w:rPr>
      </w:pPr>
      <w:proofErr w:type="spellStart"/>
      <w:r w:rsidRPr="00ED1436">
        <w:rPr>
          <w:rFonts w:ascii="Gill Sans MT" w:hAnsi="Gill Sans MT"/>
          <w:sz w:val="22"/>
          <w:szCs w:val="22"/>
        </w:rPr>
        <w:t>Kotarac</w:t>
      </w:r>
      <w:proofErr w:type="spellEnd"/>
      <w:r>
        <w:rPr>
          <w:rFonts w:ascii="Gill Sans MT" w:hAnsi="Gill Sans MT"/>
          <w:sz w:val="22"/>
          <w:szCs w:val="22"/>
        </w:rPr>
        <w:t xml:space="preserve"> M.</w:t>
      </w:r>
      <w:r w:rsidRPr="00ED1436">
        <w:rPr>
          <w:rFonts w:ascii="Gill Sans MT" w:hAnsi="Gill Sans MT"/>
          <w:sz w:val="22"/>
          <w:szCs w:val="22"/>
        </w:rPr>
        <w:t>, 1999</w:t>
      </w:r>
      <w:r>
        <w:rPr>
          <w:rFonts w:ascii="Gill Sans MT" w:hAnsi="Gill Sans MT"/>
          <w:sz w:val="22"/>
          <w:szCs w:val="22"/>
        </w:rPr>
        <w:t>. Kartiranje habitatnih tipov na Ljubljanskem barju.</w:t>
      </w:r>
      <w:r w:rsidRPr="00ED1436">
        <w:rPr>
          <w:rFonts w:ascii="Gill Sans MT" w:hAnsi="Gill Sans MT"/>
          <w:sz w:val="22"/>
          <w:szCs w:val="22"/>
        </w:rPr>
        <w:t xml:space="preserve"> </w:t>
      </w:r>
      <w:r>
        <w:rPr>
          <w:rFonts w:ascii="Gill Sans MT" w:hAnsi="Gill Sans MT"/>
          <w:sz w:val="22"/>
          <w:szCs w:val="22"/>
        </w:rPr>
        <w:t>Miklavž na Dravskem polju</w:t>
      </w:r>
      <w:r w:rsidRPr="00DC2AB0">
        <w:rPr>
          <w:rFonts w:ascii="Gill Sans MT" w:hAnsi="Gill Sans MT"/>
          <w:sz w:val="22"/>
          <w:szCs w:val="22"/>
        </w:rPr>
        <w:t xml:space="preserve">, Center za kartografijo favne in flore, </w:t>
      </w:r>
      <w:r>
        <w:rPr>
          <w:rFonts w:ascii="Gill Sans MT" w:hAnsi="Gill Sans MT"/>
          <w:sz w:val="22"/>
          <w:szCs w:val="22"/>
        </w:rPr>
        <w:t>11</w:t>
      </w:r>
      <w:r w:rsidRPr="00C560FE">
        <w:rPr>
          <w:rFonts w:ascii="Gill Sans MT" w:hAnsi="Gill Sans MT"/>
          <w:sz w:val="22"/>
          <w:szCs w:val="22"/>
        </w:rPr>
        <w:t xml:space="preserve"> </w:t>
      </w:r>
      <w:r w:rsidRPr="00DC2AB0">
        <w:rPr>
          <w:rFonts w:ascii="Gill Sans MT" w:hAnsi="Gill Sans MT"/>
          <w:sz w:val="22"/>
          <w:szCs w:val="22"/>
        </w:rPr>
        <w:t>s</w:t>
      </w:r>
      <w:r>
        <w:rPr>
          <w:rFonts w:ascii="Gill Sans MT" w:hAnsi="Gill Sans MT"/>
          <w:sz w:val="22"/>
          <w:szCs w:val="22"/>
        </w:rPr>
        <w:t>tr</w:t>
      </w:r>
      <w:r w:rsidRPr="00DC2AB0">
        <w:rPr>
          <w:rFonts w:ascii="Gill Sans MT" w:hAnsi="Gill Sans MT"/>
          <w:sz w:val="22"/>
          <w:szCs w:val="22"/>
        </w:rPr>
        <w:t>.</w:t>
      </w:r>
    </w:p>
    <w:p w:rsidR="006B4C3F" w:rsidRDefault="006B4C3F" w:rsidP="006B4C3F">
      <w:pPr>
        <w:suppressAutoHyphens/>
        <w:jc w:val="both"/>
        <w:rPr>
          <w:rFonts w:ascii="Gill Sans MT" w:hAnsi="Gill Sans MT"/>
          <w:sz w:val="22"/>
          <w:szCs w:val="22"/>
        </w:rPr>
      </w:pPr>
    </w:p>
    <w:p w:rsidR="006B4C3F" w:rsidRDefault="006B4C3F" w:rsidP="006B4C3F">
      <w:pPr>
        <w:suppressAutoHyphens/>
        <w:jc w:val="both"/>
        <w:rPr>
          <w:rFonts w:ascii="Gill Sans MT" w:hAnsi="Gill Sans MT"/>
          <w:sz w:val="22"/>
          <w:szCs w:val="22"/>
        </w:rPr>
      </w:pPr>
      <w:proofErr w:type="spellStart"/>
      <w:r w:rsidRPr="001C6694">
        <w:rPr>
          <w:rFonts w:ascii="Gill Sans MT" w:hAnsi="Gill Sans MT"/>
          <w:sz w:val="22"/>
          <w:szCs w:val="22"/>
        </w:rPr>
        <w:t>Kotarac</w:t>
      </w:r>
      <w:proofErr w:type="spellEnd"/>
      <w:r w:rsidRPr="001C6694">
        <w:rPr>
          <w:rFonts w:ascii="Gill Sans MT" w:hAnsi="Gill Sans MT"/>
          <w:sz w:val="22"/>
          <w:szCs w:val="22"/>
        </w:rPr>
        <w:t xml:space="preserve"> M</w:t>
      </w:r>
      <w:r>
        <w:rPr>
          <w:rFonts w:ascii="Gill Sans MT" w:hAnsi="Gill Sans MT"/>
          <w:sz w:val="22"/>
          <w:szCs w:val="22"/>
        </w:rPr>
        <w:t>.,</w:t>
      </w:r>
      <w:r w:rsidRPr="007A5738">
        <w:t xml:space="preserve"> </w:t>
      </w:r>
      <w:r w:rsidRPr="007A5738">
        <w:rPr>
          <w:rFonts w:ascii="Gill Sans MT" w:hAnsi="Gill Sans MT"/>
          <w:sz w:val="22"/>
          <w:szCs w:val="22"/>
        </w:rPr>
        <w:t xml:space="preserve">Grobelnik V., </w:t>
      </w:r>
      <w:proofErr w:type="spellStart"/>
      <w:r w:rsidRPr="007A5738">
        <w:rPr>
          <w:rFonts w:ascii="Gill Sans MT" w:hAnsi="Gill Sans MT"/>
          <w:sz w:val="22"/>
          <w:szCs w:val="22"/>
        </w:rPr>
        <w:t>Rebeušek</w:t>
      </w:r>
      <w:proofErr w:type="spellEnd"/>
      <w:r w:rsidRPr="007A5738">
        <w:rPr>
          <w:rFonts w:ascii="Gill Sans MT" w:hAnsi="Gill Sans MT"/>
          <w:sz w:val="22"/>
          <w:szCs w:val="22"/>
        </w:rPr>
        <w:t xml:space="preserve"> F., Škvarč A.</w:t>
      </w:r>
      <w:r>
        <w:rPr>
          <w:rFonts w:ascii="Gill Sans MT" w:hAnsi="Gill Sans MT"/>
          <w:sz w:val="22"/>
          <w:szCs w:val="22"/>
        </w:rPr>
        <w:t>,</w:t>
      </w:r>
      <w:r w:rsidRPr="007A5738">
        <w:rPr>
          <w:rFonts w:ascii="Gill Sans MT" w:hAnsi="Gill Sans MT"/>
          <w:sz w:val="22"/>
          <w:szCs w:val="22"/>
        </w:rPr>
        <w:t xml:space="preserve"> Verovnik R.</w:t>
      </w:r>
      <w:r w:rsidRPr="00CE63E2">
        <w:rPr>
          <w:rFonts w:ascii="Gill Sans MT" w:hAnsi="Gill Sans MT"/>
          <w:sz w:val="22"/>
          <w:szCs w:val="22"/>
        </w:rPr>
        <w:t>, 2000</w:t>
      </w:r>
      <w:r>
        <w:rPr>
          <w:rFonts w:ascii="Gill Sans MT" w:hAnsi="Gill Sans MT"/>
          <w:sz w:val="22"/>
          <w:szCs w:val="22"/>
        </w:rPr>
        <w:t>. Inventarizacija kačjih pastirjev in dnevnih metuljev na območju Ljubljanskega barja. Miklavž na Dravskem polju</w:t>
      </w:r>
      <w:r w:rsidRPr="00DC2AB0">
        <w:rPr>
          <w:rFonts w:ascii="Gill Sans MT" w:hAnsi="Gill Sans MT"/>
          <w:sz w:val="22"/>
          <w:szCs w:val="22"/>
        </w:rPr>
        <w:t xml:space="preserve">, Center za kartografijo favne in flore, </w:t>
      </w:r>
      <w:r>
        <w:rPr>
          <w:rFonts w:ascii="Gill Sans MT" w:hAnsi="Gill Sans MT"/>
          <w:sz w:val="22"/>
          <w:szCs w:val="22"/>
        </w:rPr>
        <w:t>29</w:t>
      </w:r>
      <w:r w:rsidRPr="00C560FE">
        <w:rPr>
          <w:rFonts w:ascii="Gill Sans MT" w:hAnsi="Gill Sans MT"/>
          <w:sz w:val="22"/>
          <w:szCs w:val="22"/>
        </w:rPr>
        <w:t xml:space="preserve"> </w:t>
      </w:r>
      <w:r w:rsidRPr="00DC2AB0">
        <w:rPr>
          <w:rFonts w:ascii="Gill Sans MT" w:hAnsi="Gill Sans MT"/>
          <w:sz w:val="22"/>
          <w:szCs w:val="22"/>
        </w:rPr>
        <w:t>s</w:t>
      </w:r>
      <w:r>
        <w:rPr>
          <w:rFonts w:ascii="Gill Sans MT" w:hAnsi="Gill Sans MT"/>
          <w:sz w:val="22"/>
          <w:szCs w:val="22"/>
        </w:rPr>
        <w:t>tr</w:t>
      </w:r>
      <w:r w:rsidRPr="00DC2AB0">
        <w:rPr>
          <w:rFonts w:ascii="Gill Sans MT" w:hAnsi="Gill Sans MT"/>
          <w:sz w:val="22"/>
          <w:szCs w:val="22"/>
        </w:rPr>
        <w:t>.</w:t>
      </w:r>
    </w:p>
    <w:p w:rsidR="006B4C3F" w:rsidRDefault="006B4C3F" w:rsidP="006B4C3F">
      <w:pPr>
        <w:suppressAutoHyphens/>
        <w:jc w:val="both"/>
        <w:rPr>
          <w:rFonts w:ascii="Gill Sans MT" w:hAnsi="Gill Sans MT"/>
          <w:sz w:val="22"/>
          <w:szCs w:val="22"/>
        </w:rPr>
      </w:pPr>
    </w:p>
    <w:p w:rsidR="00DC74FE" w:rsidRDefault="00DC74FE" w:rsidP="006B4C3F">
      <w:pPr>
        <w:suppressAutoHyphens/>
        <w:jc w:val="both"/>
        <w:rPr>
          <w:rFonts w:ascii="Gill Sans MT" w:hAnsi="Gill Sans MT"/>
          <w:sz w:val="22"/>
          <w:szCs w:val="22"/>
        </w:rPr>
      </w:pPr>
      <w:r>
        <w:rPr>
          <w:rFonts w:ascii="Gill Sans MT" w:hAnsi="Gill Sans MT"/>
          <w:sz w:val="22"/>
          <w:szCs w:val="22"/>
        </w:rPr>
        <w:t>Letni načrt za IV. Notranjsko lovsko upravljavsko območje za leto 2012 (predlog), 2012. Postojna, Zavod za gozdove Slovenije, Območna enota Postojna, 75 str.</w:t>
      </w:r>
    </w:p>
    <w:p w:rsidR="00DC74FE" w:rsidRDefault="00DC74FE" w:rsidP="006B4C3F">
      <w:pPr>
        <w:suppressAutoHyphens/>
        <w:jc w:val="both"/>
        <w:rPr>
          <w:rFonts w:ascii="Gill Sans MT" w:hAnsi="Gill Sans MT"/>
          <w:sz w:val="22"/>
          <w:szCs w:val="22"/>
        </w:rPr>
      </w:pPr>
    </w:p>
    <w:p w:rsidR="00DC74FE" w:rsidRDefault="00DC74FE" w:rsidP="006B4C3F">
      <w:pPr>
        <w:suppressAutoHyphens/>
        <w:jc w:val="both"/>
        <w:rPr>
          <w:rFonts w:ascii="Gill Sans MT" w:hAnsi="Gill Sans MT"/>
          <w:sz w:val="22"/>
          <w:szCs w:val="22"/>
        </w:rPr>
      </w:pPr>
      <w:r>
        <w:rPr>
          <w:rFonts w:ascii="Gill Sans MT" w:hAnsi="Gill Sans MT"/>
          <w:sz w:val="22"/>
          <w:szCs w:val="22"/>
        </w:rPr>
        <w:t>Letni načrt za XII. Zahodno visoko kraško lovsko upravljavsko območje za leto 2012, Tolmin, Zavod za gozdove Slovenije, Območna enota Tolmin, 62 str.</w:t>
      </w:r>
    </w:p>
    <w:p w:rsidR="00DC74FE" w:rsidRDefault="00DC74FE" w:rsidP="006B4C3F">
      <w:pPr>
        <w:suppressAutoHyphens/>
        <w:jc w:val="both"/>
        <w:rPr>
          <w:rFonts w:ascii="Gill Sans MT" w:hAnsi="Gill Sans MT"/>
          <w:sz w:val="22"/>
          <w:szCs w:val="22"/>
        </w:rPr>
      </w:pPr>
    </w:p>
    <w:p w:rsidR="006B4C3F" w:rsidRDefault="006B4C3F" w:rsidP="006B4C3F">
      <w:pPr>
        <w:suppressAutoHyphens/>
        <w:jc w:val="both"/>
        <w:rPr>
          <w:rFonts w:ascii="Gill Sans MT" w:hAnsi="Gill Sans MT"/>
          <w:bCs/>
          <w:sz w:val="22"/>
          <w:szCs w:val="22"/>
        </w:rPr>
      </w:pPr>
      <w:r w:rsidRPr="00E1764D">
        <w:rPr>
          <w:rFonts w:ascii="Gill Sans MT" w:hAnsi="Gill Sans MT"/>
          <w:bCs/>
          <w:sz w:val="22"/>
          <w:szCs w:val="22"/>
        </w:rPr>
        <w:t xml:space="preserve">Marušič J. </w:t>
      </w:r>
      <w:proofErr w:type="spellStart"/>
      <w:r w:rsidRPr="00E1764D">
        <w:rPr>
          <w:rFonts w:ascii="Gill Sans MT" w:hAnsi="Gill Sans MT"/>
          <w:bCs/>
          <w:sz w:val="22"/>
          <w:szCs w:val="22"/>
        </w:rPr>
        <w:t>et</w:t>
      </w:r>
      <w:proofErr w:type="spellEnd"/>
      <w:r w:rsidRPr="00E1764D">
        <w:rPr>
          <w:rFonts w:ascii="Gill Sans MT" w:hAnsi="Gill Sans MT"/>
          <w:bCs/>
          <w:sz w:val="22"/>
          <w:szCs w:val="22"/>
        </w:rPr>
        <w:t xml:space="preserve"> </w:t>
      </w:r>
      <w:proofErr w:type="spellStart"/>
      <w:r w:rsidRPr="00E1764D">
        <w:rPr>
          <w:rFonts w:ascii="Gill Sans MT" w:hAnsi="Gill Sans MT"/>
          <w:bCs/>
          <w:sz w:val="22"/>
          <w:szCs w:val="22"/>
        </w:rPr>
        <w:t>al</w:t>
      </w:r>
      <w:proofErr w:type="spellEnd"/>
      <w:r>
        <w:rPr>
          <w:rFonts w:ascii="Gill Sans MT" w:hAnsi="Gill Sans MT"/>
          <w:bCs/>
          <w:sz w:val="22"/>
          <w:szCs w:val="22"/>
        </w:rPr>
        <w:t>, 1998</w:t>
      </w:r>
      <w:r w:rsidRPr="00D12C04">
        <w:rPr>
          <w:rFonts w:ascii="Gill Sans MT" w:hAnsi="Gill Sans MT"/>
          <w:bCs/>
          <w:sz w:val="22"/>
          <w:szCs w:val="22"/>
        </w:rPr>
        <w:t>. Regionalna razdelitev krajinskih tipov v Sloveniji – 2</w:t>
      </w:r>
      <w:r>
        <w:rPr>
          <w:rFonts w:ascii="Gill Sans MT" w:hAnsi="Gill Sans MT"/>
          <w:bCs/>
          <w:sz w:val="22"/>
          <w:szCs w:val="22"/>
        </w:rPr>
        <w:t xml:space="preserve"> </w:t>
      </w:r>
      <w:r w:rsidRPr="00D12C04">
        <w:rPr>
          <w:rFonts w:ascii="Gill Sans MT" w:hAnsi="Gill Sans MT"/>
          <w:bCs/>
          <w:sz w:val="22"/>
          <w:szCs w:val="22"/>
        </w:rPr>
        <w:t>Krajine predalpske regije. Ljubljana, MOP</w:t>
      </w:r>
      <w:r>
        <w:rPr>
          <w:rFonts w:ascii="Gill Sans MT" w:hAnsi="Gill Sans MT"/>
          <w:bCs/>
          <w:sz w:val="22"/>
          <w:szCs w:val="22"/>
        </w:rPr>
        <w:t xml:space="preserve"> </w:t>
      </w:r>
      <w:r w:rsidRPr="00D12C04">
        <w:rPr>
          <w:rFonts w:ascii="Gill Sans MT" w:hAnsi="Gill Sans MT"/>
          <w:bCs/>
          <w:sz w:val="22"/>
          <w:szCs w:val="22"/>
        </w:rPr>
        <w:t>-</w:t>
      </w:r>
      <w:r>
        <w:rPr>
          <w:rFonts w:ascii="Gill Sans MT" w:hAnsi="Gill Sans MT"/>
          <w:bCs/>
          <w:sz w:val="22"/>
          <w:szCs w:val="22"/>
        </w:rPr>
        <w:t xml:space="preserve"> </w:t>
      </w:r>
      <w:r w:rsidRPr="00D12C04">
        <w:rPr>
          <w:rFonts w:ascii="Gill Sans MT" w:hAnsi="Gill Sans MT"/>
          <w:bCs/>
          <w:sz w:val="22"/>
          <w:szCs w:val="22"/>
        </w:rPr>
        <w:t>U</w:t>
      </w:r>
      <w:r>
        <w:rPr>
          <w:rFonts w:ascii="Gill Sans MT" w:hAnsi="Gill Sans MT"/>
          <w:bCs/>
          <w:sz w:val="22"/>
          <w:szCs w:val="22"/>
        </w:rPr>
        <w:t xml:space="preserve">rad RS za prostorsko planiranje, </w:t>
      </w:r>
      <w:r w:rsidRPr="00D12C04">
        <w:rPr>
          <w:rFonts w:ascii="Gill Sans MT" w:hAnsi="Gill Sans MT"/>
          <w:bCs/>
          <w:sz w:val="22"/>
          <w:szCs w:val="22"/>
        </w:rPr>
        <w:t>136 str.</w:t>
      </w:r>
    </w:p>
    <w:p w:rsidR="006B4C3F" w:rsidRDefault="006B4C3F" w:rsidP="006B4C3F">
      <w:pPr>
        <w:suppressAutoHyphens/>
        <w:jc w:val="both"/>
        <w:rPr>
          <w:rFonts w:ascii="Gill Sans MT" w:hAnsi="Gill Sans MT"/>
          <w:bCs/>
          <w:sz w:val="22"/>
          <w:szCs w:val="22"/>
        </w:rPr>
      </w:pPr>
    </w:p>
    <w:p w:rsidR="006B4C3F" w:rsidRPr="002D245F" w:rsidRDefault="006B4C3F" w:rsidP="006B4C3F">
      <w:pPr>
        <w:suppressAutoHyphens/>
        <w:jc w:val="both"/>
        <w:rPr>
          <w:rFonts w:ascii="Gill Sans MT" w:hAnsi="Gill Sans MT"/>
          <w:sz w:val="22"/>
          <w:szCs w:val="22"/>
        </w:rPr>
      </w:pPr>
      <w:r w:rsidRPr="0040042D">
        <w:rPr>
          <w:rFonts w:ascii="Gill Sans MT" w:hAnsi="Gill Sans MT"/>
          <w:sz w:val="22"/>
          <w:szCs w:val="22"/>
        </w:rPr>
        <w:t>Miličić V., Perpar A., Kramarič F., Udovč A., 2011. Analiza stanja kmetijstva na območju Kraj</w:t>
      </w:r>
      <w:r w:rsidR="00BA0DA9">
        <w:rPr>
          <w:rFonts w:ascii="Gill Sans MT" w:hAnsi="Gill Sans MT"/>
          <w:sz w:val="22"/>
          <w:szCs w:val="22"/>
        </w:rPr>
        <w:t>inskega parka Ljubljansko barje,</w:t>
      </w:r>
      <w:r w:rsidRPr="0040042D">
        <w:rPr>
          <w:rFonts w:ascii="Gill Sans MT" w:hAnsi="Gill Sans MT"/>
          <w:sz w:val="22"/>
          <w:szCs w:val="22"/>
        </w:rPr>
        <w:t xml:space="preserve"> </w:t>
      </w:r>
      <w:r w:rsidR="00BA0DA9">
        <w:rPr>
          <w:rFonts w:ascii="Gill Sans MT" w:hAnsi="Gill Sans MT"/>
          <w:sz w:val="22"/>
          <w:szCs w:val="22"/>
        </w:rPr>
        <w:t>k</w:t>
      </w:r>
      <w:r w:rsidRPr="0040042D">
        <w:rPr>
          <w:rFonts w:ascii="Gill Sans MT" w:hAnsi="Gill Sans MT"/>
          <w:sz w:val="22"/>
          <w:szCs w:val="22"/>
        </w:rPr>
        <w:t>ončno poročilo. Ljubljana, Biotehniška fakulteta, 90 str.</w:t>
      </w:r>
    </w:p>
    <w:p w:rsidR="006B4C3F" w:rsidRDefault="006B4C3F" w:rsidP="006B4C3F">
      <w:pPr>
        <w:suppressAutoHyphens/>
        <w:jc w:val="both"/>
        <w:rPr>
          <w:rFonts w:ascii="Gill Sans MT" w:hAnsi="Gill Sans MT"/>
          <w:bCs/>
          <w:sz w:val="22"/>
          <w:szCs w:val="22"/>
        </w:rPr>
      </w:pPr>
    </w:p>
    <w:p w:rsidR="006B4C3F" w:rsidRDefault="006B4C3F" w:rsidP="006B4C3F">
      <w:pPr>
        <w:suppressAutoHyphens/>
        <w:jc w:val="both"/>
        <w:rPr>
          <w:rFonts w:ascii="Gill Sans MT" w:hAnsi="Gill Sans MT"/>
          <w:sz w:val="22"/>
          <w:szCs w:val="22"/>
        </w:rPr>
      </w:pPr>
      <w:r w:rsidRPr="007763D6">
        <w:rPr>
          <w:rFonts w:ascii="Gill Sans MT" w:hAnsi="Gill Sans MT"/>
          <w:sz w:val="22"/>
          <w:szCs w:val="22"/>
        </w:rPr>
        <w:t>Mrak C.</w:t>
      </w:r>
      <w:r>
        <w:rPr>
          <w:rFonts w:ascii="Gill Sans MT" w:hAnsi="Gill Sans MT"/>
          <w:sz w:val="22"/>
          <w:szCs w:val="22"/>
        </w:rPr>
        <w:t>,</w:t>
      </w:r>
      <w:r w:rsidRPr="007763D6">
        <w:rPr>
          <w:rFonts w:ascii="Gill Sans MT" w:hAnsi="Gill Sans MT"/>
          <w:sz w:val="22"/>
          <w:szCs w:val="22"/>
        </w:rPr>
        <w:t xml:space="preserve"> 2004. N</w:t>
      </w:r>
      <w:r>
        <w:rPr>
          <w:rFonts w:ascii="Gill Sans MT" w:hAnsi="Gill Sans MT"/>
          <w:sz w:val="22"/>
          <w:szCs w:val="22"/>
        </w:rPr>
        <w:t>otranje Gorice-Plešivica skozi č</w:t>
      </w:r>
      <w:r w:rsidRPr="007763D6">
        <w:rPr>
          <w:rFonts w:ascii="Gill Sans MT" w:hAnsi="Gill Sans MT"/>
          <w:sz w:val="22"/>
          <w:szCs w:val="22"/>
        </w:rPr>
        <w:t>as. Ob 800-letnici prve omembe kraja.</w:t>
      </w:r>
      <w:r>
        <w:rPr>
          <w:rFonts w:ascii="Gill Sans MT" w:hAnsi="Gill Sans MT"/>
          <w:sz w:val="22"/>
          <w:szCs w:val="22"/>
        </w:rPr>
        <w:t xml:space="preserve"> Brezovica, Občina Brezovica,</w:t>
      </w:r>
      <w:r w:rsidRPr="007763D6">
        <w:rPr>
          <w:rFonts w:ascii="Gill Sans MT" w:hAnsi="Gill Sans MT"/>
          <w:sz w:val="22"/>
          <w:szCs w:val="22"/>
        </w:rPr>
        <w:t xml:space="preserve"> 248 str.</w:t>
      </w:r>
    </w:p>
    <w:p w:rsidR="006B4C3F" w:rsidRDefault="006B4C3F" w:rsidP="006B4C3F">
      <w:pPr>
        <w:pStyle w:val="Naloga"/>
        <w:ind w:left="0"/>
        <w:jc w:val="both"/>
        <w:rPr>
          <w:rFonts w:ascii="Gill Sans MT" w:hAnsi="Gill Sans MT"/>
          <w:sz w:val="22"/>
          <w:szCs w:val="22"/>
        </w:rPr>
      </w:pPr>
    </w:p>
    <w:p w:rsidR="00A61437" w:rsidRDefault="00A61437" w:rsidP="006B4C3F">
      <w:pPr>
        <w:pStyle w:val="Naloga"/>
        <w:ind w:left="0"/>
        <w:jc w:val="both"/>
        <w:rPr>
          <w:rFonts w:ascii="Gill Sans MT" w:hAnsi="Gill Sans MT"/>
          <w:sz w:val="22"/>
          <w:szCs w:val="22"/>
        </w:rPr>
      </w:pPr>
      <w:r>
        <w:rPr>
          <w:rFonts w:ascii="Gill Sans MT" w:hAnsi="Gill Sans MT"/>
          <w:sz w:val="22"/>
          <w:szCs w:val="22"/>
        </w:rPr>
        <w:t>Načrt za izvajanje ribiškega upravljanja v Notranjsko-Ljubljanskem ribiškem okolišu (osnutek), 2010. Spodnje Gameljne, Zavod za ribištvo Slovenije, 55 str.</w:t>
      </w:r>
    </w:p>
    <w:p w:rsidR="00A61437" w:rsidRDefault="00A61437" w:rsidP="006B4C3F">
      <w:pPr>
        <w:pStyle w:val="Naloga"/>
        <w:ind w:left="0"/>
        <w:jc w:val="both"/>
        <w:rPr>
          <w:rFonts w:ascii="Gill Sans MT" w:hAnsi="Gill Sans MT"/>
          <w:sz w:val="22"/>
          <w:szCs w:val="22"/>
        </w:rPr>
      </w:pPr>
    </w:p>
    <w:p w:rsidR="006B4C3F" w:rsidRDefault="006B4C3F" w:rsidP="006B4C3F">
      <w:pPr>
        <w:pStyle w:val="Naloga"/>
        <w:ind w:left="0"/>
        <w:jc w:val="both"/>
        <w:rPr>
          <w:rFonts w:ascii="Gill Sans MT" w:hAnsi="Gill Sans MT"/>
          <w:sz w:val="22"/>
          <w:szCs w:val="22"/>
        </w:rPr>
      </w:pPr>
      <w:proofErr w:type="spellStart"/>
      <w:r w:rsidRPr="00E1764D">
        <w:rPr>
          <w:rFonts w:ascii="Gill Sans MT" w:hAnsi="Gill Sans MT"/>
          <w:sz w:val="22"/>
          <w:szCs w:val="22"/>
        </w:rPr>
        <w:lastRenderedPageBreak/>
        <w:t>Nadbath</w:t>
      </w:r>
      <w:proofErr w:type="spellEnd"/>
      <w:r>
        <w:rPr>
          <w:rFonts w:ascii="Gill Sans MT" w:hAnsi="Gill Sans MT"/>
          <w:sz w:val="22"/>
          <w:szCs w:val="22"/>
        </w:rPr>
        <w:t xml:space="preserve"> B., Pergovnik D., </w:t>
      </w:r>
      <w:proofErr w:type="spellStart"/>
      <w:r w:rsidRPr="00E1764D">
        <w:rPr>
          <w:rFonts w:ascii="Gill Sans MT" w:hAnsi="Gill Sans MT"/>
          <w:sz w:val="22"/>
          <w:szCs w:val="22"/>
        </w:rPr>
        <w:t>Jernejec</w:t>
      </w:r>
      <w:proofErr w:type="spellEnd"/>
      <w:r w:rsidRPr="00E1764D">
        <w:rPr>
          <w:rFonts w:ascii="Gill Sans MT" w:hAnsi="Gill Sans MT"/>
          <w:sz w:val="22"/>
          <w:szCs w:val="22"/>
        </w:rPr>
        <w:t xml:space="preserve"> Babič</w:t>
      </w:r>
      <w:r>
        <w:rPr>
          <w:rFonts w:ascii="Gill Sans MT" w:hAnsi="Gill Sans MT"/>
          <w:sz w:val="22"/>
          <w:szCs w:val="22"/>
        </w:rPr>
        <w:t xml:space="preserve"> P., </w:t>
      </w:r>
      <w:proofErr w:type="spellStart"/>
      <w:r w:rsidRPr="00E1764D">
        <w:rPr>
          <w:rFonts w:ascii="Gill Sans MT" w:hAnsi="Gill Sans MT"/>
          <w:sz w:val="22"/>
          <w:szCs w:val="22"/>
        </w:rPr>
        <w:t>Pediček</w:t>
      </w:r>
      <w:proofErr w:type="spellEnd"/>
      <w:r w:rsidRPr="00E1764D">
        <w:rPr>
          <w:rFonts w:ascii="Gill Sans MT" w:hAnsi="Gill Sans MT"/>
          <w:sz w:val="22"/>
          <w:szCs w:val="22"/>
        </w:rPr>
        <w:t xml:space="preserve"> Terseglav</w:t>
      </w:r>
      <w:r>
        <w:rPr>
          <w:rFonts w:ascii="Gill Sans MT" w:hAnsi="Gill Sans MT"/>
          <w:sz w:val="22"/>
          <w:szCs w:val="22"/>
        </w:rPr>
        <w:t xml:space="preserve"> D., </w:t>
      </w:r>
      <w:r w:rsidRPr="00E1764D">
        <w:rPr>
          <w:rFonts w:ascii="Gill Sans MT" w:hAnsi="Gill Sans MT"/>
          <w:sz w:val="22"/>
          <w:szCs w:val="22"/>
        </w:rPr>
        <w:t>Bahar Muršič</w:t>
      </w:r>
      <w:r>
        <w:rPr>
          <w:rFonts w:ascii="Gill Sans MT" w:hAnsi="Gill Sans MT"/>
          <w:sz w:val="22"/>
          <w:szCs w:val="22"/>
        </w:rPr>
        <w:t xml:space="preserve"> A., </w:t>
      </w:r>
      <w:r w:rsidRPr="00E1764D">
        <w:rPr>
          <w:rFonts w:ascii="Gill Sans MT" w:hAnsi="Gill Sans MT"/>
          <w:sz w:val="22"/>
          <w:szCs w:val="22"/>
        </w:rPr>
        <w:t>Arh Kos</w:t>
      </w:r>
      <w:r>
        <w:rPr>
          <w:rFonts w:ascii="Gill Sans MT" w:hAnsi="Gill Sans MT"/>
          <w:sz w:val="22"/>
          <w:szCs w:val="22"/>
        </w:rPr>
        <w:t xml:space="preserve"> M., </w:t>
      </w:r>
      <w:r w:rsidRPr="00E1764D">
        <w:rPr>
          <w:rFonts w:ascii="Gill Sans MT" w:hAnsi="Gill Sans MT"/>
          <w:sz w:val="22"/>
          <w:szCs w:val="22"/>
        </w:rPr>
        <w:t>Železnik</w:t>
      </w:r>
      <w:r>
        <w:rPr>
          <w:rFonts w:ascii="Gill Sans MT" w:hAnsi="Gill Sans MT"/>
          <w:sz w:val="22"/>
          <w:szCs w:val="22"/>
        </w:rPr>
        <w:t xml:space="preserve"> A.,</w:t>
      </w:r>
      <w:r w:rsidRPr="00E1764D">
        <w:t xml:space="preserve"> </w:t>
      </w:r>
      <w:r w:rsidRPr="00E1764D">
        <w:rPr>
          <w:rFonts w:ascii="Gill Sans MT" w:hAnsi="Gill Sans MT"/>
          <w:sz w:val="22"/>
          <w:szCs w:val="22"/>
        </w:rPr>
        <w:t>Renčelj</w:t>
      </w:r>
      <w:r>
        <w:rPr>
          <w:rFonts w:ascii="Gill Sans MT" w:hAnsi="Gill Sans MT"/>
          <w:sz w:val="22"/>
          <w:szCs w:val="22"/>
        </w:rPr>
        <w:t xml:space="preserve"> S., Brate T., </w:t>
      </w:r>
      <w:r w:rsidRPr="00E1764D">
        <w:rPr>
          <w:rFonts w:ascii="Gill Sans MT" w:hAnsi="Gill Sans MT"/>
          <w:sz w:val="22"/>
          <w:szCs w:val="22"/>
        </w:rPr>
        <w:t>2007</w:t>
      </w:r>
      <w:r>
        <w:rPr>
          <w:rFonts w:ascii="Gill Sans MT" w:hAnsi="Gill Sans MT"/>
          <w:sz w:val="22"/>
          <w:szCs w:val="22"/>
        </w:rPr>
        <w:t>.</w:t>
      </w:r>
      <w:r w:rsidRPr="00E1764D">
        <w:rPr>
          <w:rFonts w:ascii="Gill Sans MT" w:hAnsi="Gill Sans MT"/>
          <w:sz w:val="22"/>
          <w:szCs w:val="22"/>
        </w:rPr>
        <w:t xml:space="preserve"> </w:t>
      </w:r>
      <w:r>
        <w:rPr>
          <w:rFonts w:ascii="Gill Sans MT" w:hAnsi="Gill Sans MT"/>
          <w:sz w:val="22"/>
          <w:szCs w:val="22"/>
        </w:rPr>
        <w:t>Strokovna izhodišča varstva kulturne dediščine za Krajinski park Ljubljansko barje. Ljubljana, Zavod za varstvo kulturne dediščine Slovenije, Območna enota Ljubljana, 48 str.</w:t>
      </w:r>
    </w:p>
    <w:p w:rsidR="006B4C3F" w:rsidRDefault="006B4C3F" w:rsidP="006B4C3F">
      <w:pPr>
        <w:pStyle w:val="Naloga"/>
        <w:ind w:left="0"/>
        <w:jc w:val="both"/>
        <w:rPr>
          <w:rFonts w:ascii="Gill Sans MT" w:hAnsi="Gill Sans MT"/>
          <w:sz w:val="22"/>
          <w:szCs w:val="22"/>
        </w:rPr>
      </w:pPr>
    </w:p>
    <w:p w:rsidR="006B4C3F" w:rsidRDefault="006B4C3F" w:rsidP="006B4C3F">
      <w:pPr>
        <w:suppressAutoHyphens/>
        <w:jc w:val="both"/>
        <w:rPr>
          <w:rFonts w:ascii="Gill Sans MT" w:hAnsi="Gill Sans MT"/>
          <w:sz w:val="22"/>
          <w:szCs w:val="22"/>
        </w:rPr>
      </w:pPr>
      <w:r w:rsidRPr="00D21B50">
        <w:rPr>
          <w:rFonts w:ascii="Gill Sans MT" w:hAnsi="Gill Sans MT"/>
          <w:sz w:val="22"/>
          <w:szCs w:val="22"/>
        </w:rPr>
        <w:t>Naravovarstveni atlas, 2012.</w:t>
      </w:r>
      <w:r>
        <w:rPr>
          <w:rFonts w:ascii="Gill Sans MT" w:hAnsi="Gill Sans MT"/>
          <w:sz w:val="22"/>
          <w:szCs w:val="22"/>
        </w:rPr>
        <w:t xml:space="preserve"> Natura 2000, naravne vrednote in ekološko pomembna območja. URL: </w:t>
      </w:r>
      <w:hyperlink r:id="rId30" w:history="1">
        <w:r w:rsidRPr="006F2E6D">
          <w:rPr>
            <w:rStyle w:val="Hiperpovezava"/>
            <w:rFonts w:ascii="Gill Sans MT" w:hAnsi="Gill Sans MT"/>
            <w:sz w:val="22"/>
            <w:szCs w:val="22"/>
          </w:rPr>
          <w:t>http://www.naravovarstveni-atlas.si/ISN2KJ/profile.aspx?id=N2K@ZRSVN</w:t>
        </w:r>
      </w:hyperlink>
      <w:r w:rsidRPr="00D21B50">
        <w:rPr>
          <w:rFonts w:ascii="Gill Sans MT" w:hAnsi="Gill Sans MT"/>
          <w:sz w:val="22"/>
          <w:szCs w:val="22"/>
        </w:rPr>
        <w:t xml:space="preserve"> </w:t>
      </w:r>
      <w:r>
        <w:rPr>
          <w:rFonts w:ascii="Gill Sans MT" w:hAnsi="Gill Sans MT"/>
          <w:sz w:val="22"/>
          <w:szCs w:val="22"/>
        </w:rPr>
        <w:t>(citirano 15.3.2012)</w:t>
      </w:r>
    </w:p>
    <w:p w:rsidR="006B4C3F" w:rsidRDefault="006B4C3F" w:rsidP="006B4C3F">
      <w:pPr>
        <w:suppressAutoHyphens/>
        <w:jc w:val="both"/>
        <w:rPr>
          <w:rFonts w:ascii="Gill Sans MT" w:hAnsi="Gill Sans MT"/>
          <w:sz w:val="22"/>
          <w:szCs w:val="22"/>
        </w:rPr>
      </w:pPr>
    </w:p>
    <w:p w:rsidR="006B4C3F" w:rsidRDefault="006B4C3F" w:rsidP="006B4C3F">
      <w:pPr>
        <w:suppressAutoHyphens/>
        <w:jc w:val="both"/>
        <w:rPr>
          <w:rFonts w:ascii="Gill Sans MT" w:hAnsi="Gill Sans MT"/>
          <w:sz w:val="22"/>
          <w:szCs w:val="22"/>
        </w:rPr>
      </w:pPr>
      <w:r>
        <w:rPr>
          <w:rFonts w:ascii="Gill Sans MT" w:hAnsi="Gill Sans MT"/>
          <w:sz w:val="22"/>
          <w:szCs w:val="22"/>
        </w:rPr>
        <w:t xml:space="preserve">Novak M., 2009. Analiza stanja za opredelitev problematike in potencialov za razvoj in trženje trajnostnega turizma v Krajinskem parku Ljubljansko barje, Priloga št. 1 k Strategiji trajnostnega razvoja in trženja Krajinskega parka Ljubljansko barje kot turistične </w:t>
      </w:r>
      <w:proofErr w:type="spellStart"/>
      <w:r>
        <w:rPr>
          <w:rFonts w:ascii="Gill Sans MT" w:hAnsi="Gill Sans MT"/>
          <w:sz w:val="22"/>
          <w:szCs w:val="22"/>
        </w:rPr>
        <w:t>destinacije</w:t>
      </w:r>
      <w:proofErr w:type="spellEnd"/>
      <w:r>
        <w:rPr>
          <w:rFonts w:ascii="Gill Sans MT" w:hAnsi="Gill Sans MT"/>
          <w:sz w:val="22"/>
          <w:szCs w:val="22"/>
        </w:rPr>
        <w:t>. Ljubljana. ALOHAS, 131 str.</w:t>
      </w:r>
    </w:p>
    <w:p w:rsidR="006B4C3F" w:rsidRDefault="006B4C3F" w:rsidP="006B4C3F">
      <w:pPr>
        <w:suppressAutoHyphens/>
        <w:jc w:val="both"/>
        <w:rPr>
          <w:rFonts w:ascii="Gill Sans MT" w:hAnsi="Gill Sans MT"/>
          <w:sz w:val="22"/>
          <w:szCs w:val="22"/>
        </w:rPr>
      </w:pPr>
    </w:p>
    <w:p w:rsidR="006B4C3F" w:rsidRDefault="006B4C3F" w:rsidP="006B4C3F">
      <w:pPr>
        <w:suppressAutoHyphens/>
        <w:jc w:val="both"/>
        <w:rPr>
          <w:rFonts w:ascii="Gill Sans MT" w:hAnsi="Gill Sans MT"/>
          <w:sz w:val="22"/>
          <w:szCs w:val="22"/>
        </w:rPr>
      </w:pPr>
      <w:r>
        <w:rPr>
          <w:rFonts w:ascii="Gill Sans MT" w:hAnsi="Gill Sans MT"/>
          <w:sz w:val="22"/>
          <w:szCs w:val="22"/>
        </w:rPr>
        <w:t>Oven A., 2012. Prebivalstvo Krajinskega parka Ljubljansko barje. Ljubljana, Krajinski park Ljubljansko barje, 17 str.</w:t>
      </w:r>
    </w:p>
    <w:p w:rsidR="006B4C3F" w:rsidRDefault="006B4C3F" w:rsidP="006B4C3F">
      <w:pPr>
        <w:suppressAutoHyphens/>
        <w:jc w:val="both"/>
        <w:rPr>
          <w:rFonts w:ascii="Gill Sans MT" w:hAnsi="Gill Sans MT"/>
          <w:sz w:val="22"/>
          <w:szCs w:val="22"/>
        </w:rPr>
      </w:pPr>
    </w:p>
    <w:p w:rsidR="00FE50B8" w:rsidRDefault="00FE50B8" w:rsidP="006B4C3F">
      <w:pPr>
        <w:suppressAutoHyphens/>
        <w:jc w:val="both"/>
        <w:rPr>
          <w:rFonts w:ascii="Gill Sans MT" w:hAnsi="Gill Sans MT"/>
          <w:sz w:val="22"/>
          <w:szCs w:val="22"/>
        </w:rPr>
      </w:pPr>
      <w:r>
        <w:rPr>
          <w:rFonts w:ascii="Gill Sans MT" w:hAnsi="Gill Sans MT"/>
          <w:sz w:val="22"/>
          <w:szCs w:val="22"/>
        </w:rPr>
        <w:t>Paradiž J., 2012. Tujerodne rastlinske vrste in ugotavljanje območja njihove razširjenosti v Krajinskem parku Ljubljansko barje. Ljubljana, dr. Jasna Paradiž, univ. dipl. biol., zasebna raziskovalka, 21 str.</w:t>
      </w:r>
    </w:p>
    <w:p w:rsidR="00FE50B8" w:rsidRDefault="00FE50B8" w:rsidP="006B4C3F">
      <w:pPr>
        <w:suppressAutoHyphens/>
        <w:jc w:val="both"/>
        <w:rPr>
          <w:rFonts w:ascii="Gill Sans MT" w:hAnsi="Gill Sans MT"/>
          <w:sz w:val="22"/>
          <w:szCs w:val="22"/>
        </w:rPr>
      </w:pPr>
    </w:p>
    <w:p w:rsidR="006B4C3F" w:rsidRPr="00DC2AB0" w:rsidRDefault="006B4C3F" w:rsidP="006B4C3F">
      <w:pPr>
        <w:suppressAutoHyphens/>
        <w:jc w:val="both"/>
        <w:rPr>
          <w:rFonts w:ascii="Gill Sans MT" w:hAnsi="Gill Sans MT"/>
          <w:sz w:val="22"/>
          <w:szCs w:val="22"/>
        </w:rPr>
      </w:pPr>
      <w:r w:rsidRPr="00DC2AB0">
        <w:rPr>
          <w:rFonts w:ascii="Gill Sans MT" w:hAnsi="Gill Sans MT"/>
          <w:sz w:val="22"/>
          <w:szCs w:val="22"/>
        </w:rPr>
        <w:t>Pavšič J.</w:t>
      </w:r>
      <w:r>
        <w:rPr>
          <w:rFonts w:ascii="Gill Sans MT" w:hAnsi="Gill Sans MT"/>
          <w:sz w:val="22"/>
          <w:szCs w:val="22"/>
        </w:rPr>
        <w:t>,</w:t>
      </w:r>
      <w:r w:rsidRPr="00DC2AB0">
        <w:rPr>
          <w:rFonts w:ascii="Gill Sans MT" w:hAnsi="Gill Sans MT"/>
          <w:sz w:val="22"/>
          <w:szCs w:val="22"/>
        </w:rPr>
        <w:t xml:space="preserve"> 2008. Neživi svet Ljubljanskega barja. Geologija barja in njegovega obrobja</w:t>
      </w:r>
      <w:r>
        <w:rPr>
          <w:rFonts w:ascii="Gill Sans MT" w:hAnsi="Gill Sans MT"/>
          <w:sz w:val="22"/>
          <w:szCs w:val="22"/>
        </w:rPr>
        <w:t>.</w:t>
      </w:r>
      <w:r w:rsidRPr="00DC2AB0">
        <w:rPr>
          <w:rFonts w:ascii="Gill Sans MT" w:hAnsi="Gill Sans MT"/>
          <w:sz w:val="22"/>
          <w:szCs w:val="22"/>
        </w:rPr>
        <w:t xml:space="preserve"> V: Ljubljansko barje. Neživi svet, rastlinstvo, živalstvo, zgodovina in </w:t>
      </w:r>
      <w:proofErr w:type="spellStart"/>
      <w:r w:rsidRPr="00DC2AB0">
        <w:rPr>
          <w:rFonts w:ascii="Gill Sans MT" w:hAnsi="Gill Sans MT"/>
          <w:sz w:val="22"/>
          <w:szCs w:val="22"/>
        </w:rPr>
        <w:t>naravovarstvo</w:t>
      </w:r>
      <w:proofErr w:type="spellEnd"/>
      <w:r w:rsidRPr="00DC2AB0">
        <w:rPr>
          <w:rFonts w:ascii="Gill Sans MT" w:hAnsi="Gill Sans MT"/>
          <w:sz w:val="22"/>
          <w:szCs w:val="22"/>
        </w:rPr>
        <w:t>. Ljubljana</w:t>
      </w:r>
      <w:r>
        <w:rPr>
          <w:rFonts w:ascii="Gill Sans MT" w:hAnsi="Gill Sans MT"/>
          <w:sz w:val="22"/>
          <w:szCs w:val="22"/>
        </w:rPr>
        <w:t>,</w:t>
      </w:r>
      <w:r w:rsidRPr="00DC2AB0">
        <w:rPr>
          <w:rFonts w:ascii="Gill Sans MT" w:hAnsi="Gill Sans MT"/>
          <w:sz w:val="22"/>
          <w:szCs w:val="22"/>
        </w:rPr>
        <w:t xml:space="preserve"> Društvo Slovenska matica, s</w:t>
      </w:r>
      <w:r>
        <w:rPr>
          <w:rFonts w:ascii="Gill Sans MT" w:hAnsi="Gill Sans MT"/>
          <w:sz w:val="22"/>
          <w:szCs w:val="22"/>
        </w:rPr>
        <w:t>tr. 6-16</w:t>
      </w:r>
    </w:p>
    <w:p w:rsidR="006B4C3F" w:rsidRDefault="006B4C3F" w:rsidP="006B4C3F">
      <w:pPr>
        <w:pStyle w:val="Naloga"/>
        <w:ind w:left="0"/>
        <w:jc w:val="both"/>
        <w:rPr>
          <w:rFonts w:ascii="Gill Sans MT" w:hAnsi="Gill Sans MT" w:cs="Times New Roman"/>
          <w:sz w:val="22"/>
          <w:szCs w:val="22"/>
        </w:rPr>
      </w:pPr>
    </w:p>
    <w:p w:rsidR="006B4C3F" w:rsidRDefault="006B4C3F" w:rsidP="006B4C3F">
      <w:pPr>
        <w:pStyle w:val="Naloga"/>
        <w:ind w:left="0"/>
        <w:jc w:val="both"/>
        <w:rPr>
          <w:rFonts w:ascii="Gill Sans MT" w:hAnsi="Gill Sans MT"/>
          <w:sz w:val="22"/>
          <w:szCs w:val="22"/>
        </w:rPr>
      </w:pPr>
      <w:r>
        <w:rPr>
          <w:rFonts w:ascii="Gill Sans MT" w:hAnsi="Gill Sans MT"/>
          <w:sz w:val="22"/>
          <w:szCs w:val="22"/>
        </w:rPr>
        <w:t xml:space="preserve">Pleničar M. </w:t>
      </w:r>
      <w:proofErr w:type="spellStart"/>
      <w:r w:rsidRPr="00E144AA">
        <w:rPr>
          <w:rFonts w:ascii="Gill Sans MT" w:hAnsi="Gill Sans MT"/>
          <w:sz w:val="22"/>
          <w:szCs w:val="22"/>
        </w:rPr>
        <w:t>et</w:t>
      </w:r>
      <w:proofErr w:type="spellEnd"/>
      <w:r w:rsidRPr="00E144AA">
        <w:rPr>
          <w:rFonts w:ascii="Gill Sans MT" w:hAnsi="Gill Sans MT"/>
          <w:sz w:val="22"/>
          <w:szCs w:val="22"/>
        </w:rPr>
        <w:t xml:space="preserve"> </w:t>
      </w:r>
      <w:proofErr w:type="spellStart"/>
      <w:r w:rsidRPr="00E144AA">
        <w:rPr>
          <w:rFonts w:ascii="Gill Sans MT" w:hAnsi="Gill Sans MT"/>
          <w:sz w:val="22"/>
          <w:szCs w:val="22"/>
        </w:rPr>
        <w:t>al</w:t>
      </w:r>
      <w:proofErr w:type="spellEnd"/>
      <w:r>
        <w:rPr>
          <w:rFonts w:ascii="Gill Sans MT" w:hAnsi="Gill Sans MT"/>
          <w:sz w:val="22"/>
          <w:szCs w:val="22"/>
        </w:rPr>
        <w:t xml:space="preserve">, 1970. Osnovna geološka karta </w:t>
      </w:r>
      <w:r w:rsidRPr="00A20198">
        <w:rPr>
          <w:rFonts w:ascii="Gill Sans MT" w:hAnsi="Gill Sans MT"/>
          <w:sz w:val="22"/>
          <w:szCs w:val="22"/>
        </w:rPr>
        <w:t>SFRJ</w:t>
      </w:r>
      <w:r>
        <w:rPr>
          <w:rFonts w:ascii="Gill Sans MT" w:hAnsi="Gill Sans MT"/>
          <w:sz w:val="22"/>
          <w:szCs w:val="22"/>
        </w:rPr>
        <w:t xml:space="preserve"> 1 : 100 000, Tolmač za list Postojna L 33-77. Beograd, </w:t>
      </w:r>
      <w:r w:rsidRPr="00A20198">
        <w:rPr>
          <w:rFonts w:ascii="Gill Sans MT" w:hAnsi="Gill Sans MT"/>
          <w:sz w:val="22"/>
          <w:szCs w:val="22"/>
        </w:rPr>
        <w:t>Zvezni geološki zavod</w:t>
      </w:r>
      <w:r>
        <w:rPr>
          <w:rFonts w:ascii="Gill Sans MT" w:hAnsi="Gill Sans MT"/>
          <w:sz w:val="22"/>
          <w:szCs w:val="22"/>
        </w:rPr>
        <w:t>, 62 str.</w:t>
      </w:r>
    </w:p>
    <w:p w:rsidR="006B4C3F" w:rsidRPr="00DC2AB0" w:rsidRDefault="006B4C3F" w:rsidP="006B4C3F">
      <w:pPr>
        <w:pStyle w:val="Naloga"/>
        <w:ind w:left="0"/>
        <w:jc w:val="both"/>
        <w:rPr>
          <w:rFonts w:ascii="Gill Sans MT" w:hAnsi="Gill Sans MT" w:cs="Times New Roman"/>
          <w:sz w:val="22"/>
          <w:szCs w:val="22"/>
        </w:rPr>
      </w:pPr>
    </w:p>
    <w:p w:rsidR="006B4C3F" w:rsidRDefault="006B4C3F" w:rsidP="006B4C3F">
      <w:pPr>
        <w:pStyle w:val="Naloga"/>
        <w:ind w:left="0"/>
        <w:jc w:val="both"/>
        <w:rPr>
          <w:rFonts w:ascii="Gill Sans MT" w:hAnsi="Gill Sans MT"/>
          <w:sz w:val="22"/>
          <w:szCs w:val="22"/>
        </w:rPr>
      </w:pPr>
      <w:proofErr w:type="spellStart"/>
      <w:r w:rsidRPr="00AE15C2">
        <w:rPr>
          <w:rFonts w:ascii="Gill Sans MT" w:hAnsi="Gill Sans MT"/>
          <w:sz w:val="22"/>
          <w:szCs w:val="22"/>
        </w:rPr>
        <w:t>Povž</w:t>
      </w:r>
      <w:proofErr w:type="spellEnd"/>
      <w:r>
        <w:rPr>
          <w:rFonts w:ascii="Gill Sans MT" w:hAnsi="Gill Sans MT"/>
          <w:sz w:val="22"/>
          <w:szCs w:val="22"/>
        </w:rPr>
        <w:t xml:space="preserve"> M.</w:t>
      </w:r>
      <w:r w:rsidRPr="00AE15C2">
        <w:rPr>
          <w:rFonts w:ascii="Gill Sans MT" w:hAnsi="Gill Sans MT"/>
          <w:sz w:val="22"/>
          <w:szCs w:val="22"/>
        </w:rPr>
        <w:t>, 2008</w:t>
      </w:r>
      <w:r>
        <w:rPr>
          <w:rFonts w:ascii="Gill Sans MT" w:hAnsi="Gill Sans MT"/>
          <w:sz w:val="22"/>
          <w:szCs w:val="22"/>
        </w:rPr>
        <w:t xml:space="preserve">. Ribe. </w:t>
      </w:r>
      <w:r w:rsidRPr="00DC2AB0">
        <w:rPr>
          <w:rFonts w:ascii="Gill Sans MT" w:hAnsi="Gill Sans MT"/>
          <w:sz w:val="22"/>
          <w:szCs w:val="22"/>
        </w:rPr>
        <w:t xml:space="preserve">V: Ljubljansko barje. Neživi svet, rastlinstvo, živalstvo, zgodovina in </w:t>
      </w:r>
      <w:proofErr w:type="spellStart"/>
      <w:r w:rsidRPr="00DC2AB0">
        <w:rPr>
          <w:rFonts w:ascii="Gill Sans MT" w:hAnsi="Gill Sans MT"/>
          <w:sz w:val="22"/>
          <w:szCs w:val="22"/>
        </w:rPr>
        <w:t>naravovarstvo</w:t>
      </w:r>
      <w:proofErr w:type="spellEnd"/>
      <w:r w:rsidRPr="00DC2AB0">
        <w:rPr>
          <w:rFonts w:ascii="Gill Sans MT" w:hAnsi="Gill Sans MT"/>
          <w:sz w:val="22"/>
          <w:szCs w:val="22"/>
        </w:rPr>
        <w:t>. Ljubljana</w:t>
      </w:r>
      <w:r>
        <w:rPr>
          <w:rFonts w:ascii="Gill Sans MT" w:hAnsi="Gill Sans MT"/>
          <w:sz w:val="22"/>
          <w:szCs w:val="22"/>
        </w:rPr>
        <w:t>,</w:t>
      </w:r>
      <w:r w:rsidRPr="00DC2AB0">
        <w:rPr>
          <w:rFonts w:ascii="Gill Sans MT" w:hAnsi="Gill Sans MT"/>
          <w:sz w:val="22"/>
          <w:szCs w:val="22"/>
        </w:rPr>
        <w:t xml:space="preserve"> Društvo Slovenska matica, s</w:t>
      </w:r>
      <w:r>
        <w:rPr>
          <w:rFonts w:ascii="Gill Sans MT" w:hAnsi="Gill Sans MT"/>
          <w:sz w:val="22"/>
          <w:szCs w:val="22"/>
        </w:rPr>
        <w:t>tr. 104</w:t>
      </w:r>
      <w:r w:rsidRPr="00DC2AB0">
        <w:rPr>
          <w:rFonts w:ascii="Gill Sans MT" w:hAnsi="Gill Sans MT"/>
          <w:sz w:val="22"/>
          <w:szCs w:val="22"/>
        </w:rPr>
        <w:t>-</w:t>
      </w:r>
      <w:r>
        <w:rPr>
          <w:rFonts w:ascii="Gill Sans MT" w:hAnsi="Gill Sans MT"/>
          <w:sz w:val="22"/>
          <w:szCs w:val="22"/>
        </w:rPr>
        <w:t>110</w:t>
      </w:r>
    </w:p>
    <w:p w:rsidR="006B4C3F" w:rsidRDefault="006B4C3F" w:rsidP="006B4C3F">
      <w:pPr>
        <w:pStyle w:val="Naloga"/>
        <w:ind w:left="0"/>
        <w:jc w:val="both"/>
        <w:rPr>
          <w:rFonts w:ascii="Gill Sans MT" w:hAnsi="Gill Sans MT"/>
          <w:sz w:val="22"/>
          <w:szCs w:val="22"/>
        </w:rPr>
      </w:pPr>
    </w:p>
    <w:p w:rsidR="006B4C3F" w:rsidRDefault="006B4C3F" w:rsidP="006B4C3F">
      <w:pPr>
        <w:pStyle w:val="Naloga"/>
        <w:ind w:left="0"/>
        <w:jc w:val="both"/>
        <w:rPr>
          <w:rFonts w:ascii="Gill Sans MT" w:hAnsi="Gill Sans MT"/>
          <w:sz w:val="22"/>
          <w:szCs w:val="22"/>
        </w:rPr>
      </w:pPr>
      <w:r w:rsidRPr="00DC2AB0">
        <w:rPr>
          <w:rFonts w:ascii="Gill Sans MT" w:hAnsi="Gill Sans MT"/>
          <w:sz w:val="22"/>
          <w:szCs w:val="22"/>
        </w:rPr>
        <w:t>Premelč M., 2006. Strokovna podlaga predlaganega krajinskega parka Ljubljansko barje : diplomsko delo. Ljubljana, Filozofska fakulteta, Oddelek za geografijo, 71 str.</w:t>
      </w:r>
    </w:p>
    <w:p w:rsidR="006B4C3F" w:rsidRDefault="006B4C3F" w:rsidP="006B4C3F">
      <w:pPr>
        <w:pStyle w:val="Naloga"/>
        <w:ind w:left="0"/>
        <w:jc w:val="both"/>
        <w:rPr>
          <w:rFonts w:ascii="Gill Sans MT" w:hAnsi="Gill Sans MT"/>
          <w:sz w:val="22"/>
          <w:szCs w:val="22"/>
        </w:rPr>
      </w:pPr>
    </w:p>
    <w:p w:rsidR="006B4C3F" w:rsidRDefault="006B4C3F" w:rsidP="006B4C3F">
      <w:pPr>
        <w:pStyle w:val="Naloga"/>
        <w:ind w:left="0"/>
        <w:jc w:val="both"/>
        <w:rPr>
          <w:rFonts w:ascii="Gill Sans MT" w:hAnsi="Gill Sans MT"/>
          <w:sz w:val="22"/>
          <w:szCs w:val="22"/>
        </w:rPr>
      </w:pPr>
      <w:r>
        <w:rPr>
          <w:rFonts w:ascii="Gill Sans MT" w:hAnsi="Gill Sans MT"/>
          <w:sz w:val="22"/>
          <w:szCs w:val="22"/>
        </w:rPr>
        <w:t xml:space="preserve">Presetnik P., </w:t>
      </w:r>
      <w:proofErr w:type="spellStart"/>
      <w:r w:rsidRPr="009300AE">
        <w:rPr>
          <w:rFonts w:ascii="Gill Sans MT" w:hAnsi="Gill Sans MT"/>
          <w:sz w:val="22"/>
          <w:szCs w:val="22"/>
        </w:rPr>
        <w:t>Koselj</w:t>
      </w:r>
      <w:proofErr w:type="spellEnd"/>
      <w:r>
        <w:rPr>
          <w:rFonts w:ascii="Gill Sans MT" w:hAnsi="Gill Sans MT"/>
          <w:sz w:val="22"/>
          <w:szCs w:val="22"/>
        </w:rPr>
        <w:t xml:space="preserve"> K.</w:t>
      </w:r>
      <w:r w:rsidRPr="009300AE">
        <w:rPr>
          <w:rFonts w:ascii="Gill Sans MT" w:hAnsi="Gill Sans MT"/>
          <w:sz w:val="22"/>
          <w:szCs w:val="22"/>
        </w:rPr>
        <w:t xml:space="preserve">, </w:t>
      </w:r>
      <w:proofErr w:type="spellStart"/>
      <w:r w:rsidRPr="009300AE">
        <w:rPr>
          <w:rFonts w:ascii="Gill Sans MT" w:hAnsi="Gill Sans MT"/>
          <w:sz w:val="22"/>
          <w:szCs w:val="22"/>
        </w:rPr>
        <w:t>Zagmajster</w:t>
      </w:r>
      <w:proofErr w:type="spellEnd"/>
      <w:r w:rsidRPr="009300AE">
        <w:rPr>
          <w:rFonts w:ascii="Gill Sans MT" w:hAnsi="Gill Sans MT"/>
          <w:sz w:val="22"/>
          <w:szCs w:val="22"/>
        </w:rPr>
        <w:t xml:space="preserve"> M., Zupančič N., J</w:t>
      </w:r>
      <w:r>
        <w:rPr>
          <w:rFonts w:ascii="Gill Sans MT" w:hAnsi="Gill Sans MT"/>
          <w:sz w:val="22"/>
          <w:szCs w:val="22"/>
        </w:rPr>
        <w:t>azbec</w:t>
      </w:r>
      <w:r w:rsidRPr="009300AE">
        <w:rPr>
          <w:rFonts w:ascii="Gill Sans MT" w:hAnsi="Gill Sans MT"/>
          <w:sz w:val="22"/>
          <w:szCs w:val="22"/>
        </w:rPr>
        <w:t xml:space="preserve"> K.</w:t>
      </w:r>
      <w:r>
        <w:rPr>
          <w:rFonts w:ascii="Gill Sans MT" w:hAnsi="Gill Sans MT"/>
          <w:sz w:val="22"/>
          <w:szCs w:val="22"/>
        </w:rPr>
        <w:t>, Žibrat</w:t>
      </w:r>
      <w:r w:rsidRPr="009300AE">
        <w:rPr>
          <w:rFonts w:ascii="Gill Sans MT" w:hAnsi="Gill Sans MT"/>
          <w:sz w:val="22"/>
          <w:szCs w:val="22"/>
        </w:rPr>
        <w:t xml:space="preserve"> </w:t>
      </w:r>
      <w:r>
        <w:rPr>
          <w:rFonts w:ascii="Gill Sans MT" w:hAnsi="Gill Sans MT"/>
          <w:sz w:val="22"/>
          <w:szCs w:val="22"/>
        </w:rPr>
        <w:t xml:space="preserve">U., </w:t>
      </w:r>
      <w:proofErr w:type="spellStart"/>
      <w:r>
        <w:rPr>
          <w:rFonts w:ascii="Gill Sans MT" w:hAnsi="Gill Sans MT"/>
          <w:sz w:val="22"/>
          <w:szCs w:val="22"/>
        </w:rPr>
        <w:t>Petrinjak</w:t>
      </w:r>
      <w:proofErr w:type="spellEnd"/>
      <w:r>
        <w:rPr>
          <w:rFonts w:ascii="Gill Sans MT" w:hAnsi="Gill Sans MT"/>
          <w:sz w:val="22"/>
          <w:szCs w:val="22"/>
        </w:rPr>
        <w:t xml:space="preserve"> A., Hudoklin</w:t>
      </w:r>
      <w:r w:rsidRPr="009300AE">
        <w:rPr>
          <w:rFonts w:ascii="Gill Sans MT" w:hAnsi="Gill Sans MT"/>
          <w:sz w:val="22"/>
          <w:szCs w:val="22"/>
        </w:rPr>
        <w:t xml:space="preserve"> </w:t>
      </w:r>
      <w:r>
        <w:rPr>
          <w:rFonts w:ascii="Gill Sans MT" w:hAnsi="Gill Sans MT"/>
          <w:sz w:val="22"/>
          <w:szCs w:val="22"/>
        </w:rPr>
        <w:t>A., 2009</w:t>
      </w:r>
      <w:r w:rsidRPr="009300AE">
        <w:rPr>
          <w:rFonts w:ascii="Gill Sans MT" w:hAnsi="Gill Sans MT"/>
          <w:sz w:val="22"/>
          <w:szCs w:val="22"/>
        </w:rPr>
        <w:t>. Atlas netopirjev (</w:t>
      </w:r>
      <w:proofErr w:type="spellStart"/>
      <w:r w:rsidRPr="009300AE">
        <w:rPr>
          <w:rFonts w:ascii="Gill Sans MT" w:hAnsi="Gill Sans MT"/>
          <w:sz w:val="22"/>
          <w:szCs w:val="22"/>
        </w:rPr>
        <w:t>Chiroptera</w:t>
      </w:r>
      <w:proofErr w:type="spellEnd"/>
      <w:r w:rsidRPr="009300AE">
        <w:rPr>
          <w:rFonts w:ascii="Gill Sans MT" w:hAnsi="Gill Sans MT"/>
          <w:sz w:val="22"/>
          <w:szCs w:val="22"/>
        </w:rPr>
        <w:t xml:space="preserve">) Slovenije, Atlas </w:t>
      </w:r>
      <w:proofErr w:type="spellStart"/>
      <w:r w:rsidRPr="009300AE">
        <w:rPr>
          <w:rFonts w:ascii="Gill Sans MT" w:hAnsi="Gill Sans MT"/>
          <w:sz w:val="22"/>
          <w:szCs w:val="22"/>
        </w:rPr>
        <w:t>of</w:t>
      </w:r>
      <w:proofErr w:type="spellEnd"/>
      <w:r w:rsidRPr="009300AE">
        <w:rPr>
          <w:rFonts w:ascii="Gill Sans MT" w:hAnsi="Gill Sans MT"/>
          <w:sz w:val="22"/>
          <w:szCs w:val="22"/>
        </w:rPr>
        <w:t xml:space="preserve"> </w:t>
      </w:r>
      <w:proofErr w:type="spellStart"/>
      <w:r w:rsidRPr="009300AE">
        <w:rPr>
          <w:rFonts w:ascii="Gill Sans MT" w:hAnsi="Gill Sans MT"/>
          <w:sz w:val="22"/>
          <w:szCs w:val="22"/>
        </w:rPr>
        <w:t>bats</w:t>
      </w:r>
      <w:proofErr w:type="spellEnd"/>
      <w:r w:rsidRPr="009300AE">
        <w:rPr>
          <w:rFonts w:ascii="Gill Sans MT" w:hAnsi="Gill Sans MT"/>
          <w:sz w:val="22"/>
          <w:szCs w:val="22"/>
        </w:rPr>
        <w:t xml:space="preserve"> (</w:t>
      </w:r>
      <w:proofErr w:type="spellStart"/>
      <w:r w:rsidRPr="009300AE">
        <w:rPr>
          <w:rFonts w:ascii="Gill Sans MT" w:hAnsi="Gill Sans MT"/>
          <w:sz w:val="22"/>
          <w:szCs w:val="22"/>
        </w:rPr>
        <w:t>Chiroptera</w:t>
      </w:r>
      <w:proofErr w:type="spellEnd"/>
      <w:r w:rsidRPr="009300AE">
        <w:rPr>
          <w:rFonts w:ascii="Gill Sans MT" w:hAnsi="Gill Sans MT"/>
          <w:sz w:val="22"/>
          <w:szCs w:val="22"/>
        </w:rPr>
        <w:t xml:space="preserve">) </w:t>
      </w:r>
      <w:proofErr w:type="spellStart"/>
      <w:r w:rsidRPr="009300AE">
        <w:rPr>
          <w:rFonts w:ascii="Gill Sans MT" w:hAnsi="Gill Sans MT"/>
          <w:sz w:val="22"/>
          <w:szCs w:val="22"/>
        </w:rPr>
        <w:t>of</w:t>
      </w:r>
      <w:proofErr w:type="spellEnd"/>
      <w:r w:rsidRPr="009300AE">
        <w:rPr>
          <w:rFonts w:ascii="Gill Sans MT" w:hAnsi="Gill Sans MT"/>
          <w:sz w:val="22"/>
          <w:szCs w:val="22"/>
        </w:rPr>
        <w:t xml:space="preserve"> </w:t>
      </w:r>
      <w:proofErr w:type="spellStart"/>
      <w:r w:rsidRPr="009300AE">
        <w:rPr>
          <w:rFonts w:ascii="Gill Sans MT" w:hAnsi="Gill Sans MT"/>
          <w:sz w:val="22"/>
          <w:szCs w:val="22"/>
        </w:rPr>
        <w:t>Slovenia</w:t>
      </w:r>
      <w:proofErr w:type="spellEnd"/>
      <w:r w:rsidRPr="009300AE">
        <w:rPr>
          <w:rFonts w:ascii="Gill Sans MT" w:hAnsi="Gill Sans MT"/>
          <w:sz w:val="22"/>
          <w:szCs w:val="22"/>
        </w:rPr>
        <w:t xml:space="preserve">. Atlas </w:t>
      </w:r>
      <w:proofErr w:type="spellStart"/>
      <w:r w:rsidRPr="009300AE">
        <w:rPr>
          <w:rFonts w:ascii="Gill Sans MT" w:hAnsi="Gill Sans MT"/>
          <w:sz w:val="22"/>
          <w:szCs w:val="22"/>
        </w:rPr>
        <w:t>faunae</w:t>
      </w:r>
      <w:proofErr w:type="spellEnd"/>
      <w:r w:rsidRPr="009300AE">
        <w:rPr>
          <w:rFonts w:ascii="Gill Sans MT" w:hAnsi="Gill Sans MT"/>
          <w:sz w:val="22"/>
          <w:szCs w:val="22"/>
        </w:rPr>
        <w:t xml:space="preserve"> </w:t>
      </w:r>
      <w:proofErr w:type="spellStart"/>
      <w:r w:rsidRPr="009300AE">
        <w:rPr>
          <w:rFonts w:ascii="Gill Sans MT" w:hAnsi="Gill Sans MT"/>
          <w:sz w:val="22"/>
          <w:szCs w:val="22"/>
        </w:rPr>
        <w:t>et</w:t>
      </w:r>
      <w:proofErr w:type="spellEnd"/>
      <w:r w:rsidRPr="009300AE">
        <w:rPr>
          <w:rFonts w:ascii="Gill Sans MT" w:hAnsi="Gill Sans MT"/>
          <w:sz w:val="22"/>
          <w:szCs w:val="22"/>
        </w:rPr>
        <w:t xml:space="preserve"> </w:t>
      </w:r>
      <w:proofErr w:type="spellStart"/>
      <w:r w:rsidRPr="009300AE">
        <w:rPr>
          <w:rFonts w:ascii="Gill Sans MT" w:hAnsi="Gill Sans MT"/>
          <w:sz w:val="22"/>
          <w:szCs w:val="22"/>
        </w:rPr>
        <w:t>florae</w:t>
      </w:r>
      <w:proofErr w:type="spellEnd"/>
      <w:r w:rsidRPr="009300AE">
        <w:rPr>
          <w:rFonts w:ascii="Gill Sans MT" w:hAnsi="Gill Sans MT"/>
          <w:sz w:val="22"/>
          <w:szCs w:val="22"/>
        </w:rPr>
        <w:t xml:space="preserve"> </w:t>
      </w:r>
      <w:proofErr w:type="spellStart"/>
      <w:r w:rsidRPr="009300AE">
        <w:rPr>
          <w:rFonts w:ascii="Gill Sans MT" w:hAnsi="Gill Sans MT"/>
          <w:sz w:val="22"/>
          <w:szCs w:val="22"/>
        </w:rPr>
        <w:t>Sloveniae</w:t>
      </w:r>
      <w:proofErr w:type="spellEnd"/>
      <w:r w:rsidRPr="009300AE">
        <w:rPr>
          <w:rFonts w:ascii="Gill Sans MT" w:hAnsi="Gill Sans MT"/>
          <w:sz w:val="22"/>
          <w:szCs w:val="22"/>
        </w:rPr>
        <w:t xml:space="preserve"> 2. Miklavž na Dravskem polju</w:t>
      </w:r>
      <w:r>
        <w:rPr>
          <w:rFonts w:ascii="Gill Sans MT" w:hAnsi="Gill Sans MT"/>
          <w:sz w:val="22"/>
          <w:szCs w:val="22"/>
        </w:rPr>
        <w:t>,</w:t>
      </w:r>
      <w:r w:rsidRPr="009300AE">
        <w:rPr>
          <w:rFonts w:ascii="Gill Sans MT" w:hAnsi="Gill Sans MT"/>
          <w:sz w:val="22"/>
          <w:szCs w:val="22"/>
        </w:rPr>
        <w:t xml:space="preserve"> Center za kartografijo favne in flore, 152 str.</w:t>
      </w:r>
    </w:p>
    <w:p w:rsidR="00533604" w:rsidRDefault="00533604" w:rsidP="006B4C3F">
      <w:pPr>
        <w:pStyle w:val="Naloga"/>
        <w:ind w:left="0"/>
        <w:jc w:val="both"/>
        <w:rPr>
          <w:rFonts w:ascii="Gill Sans MT" w:hAnsi="Gill Sans MT"/>
          <w:sz w:val="22"/>
          <w:szCs w:val="22"/>
        </w:rPr>
      </w:pPr>
    </w:p>
    <w:p w:rsidR="006B4C3F" w:rsidRDefault="006B4C3F" w:rsidP="006B4C3F">
      <w:pPr>
        <w:pStyle w:val="Naloga"/>
        <w:ind w:left="0"/>
        <w:jc w:val="both"/>
        <w:rPr>
          <w:rFonts w:ascii="Gill Sans MT" w:hAnsi="Gill Sans MT"/>
          <w:sz w:val="22"/>
          <w:szCs w:val="22"/>
        </w:rPr>
      </w:pPr>
      <w:r w:rsidRPr="00DC2AB0">
        <w:rPr>
          <w:rFonts w:ascii="Gill Sans MT" w:hAnsi="Gill Sans MT"/>
          <w:sz w:val="22"/>
          <w:szCs w:val="22"/>
        </w:rPr>
        <w:t xml:space="preserve">Prus T., 2008. Barjanska tla. V: Ljubljansko barje : neživi svet, rastlinstvo, živalstvo, zgodovina in </w:t>
      </w:r>
      <w:proofErr w:type="spellStart"/>
      <w:r w:rsidRPr="00DC2AB0">
        <w:rPr>
          <w:rFonts w:ascii="Gill Sans MT" w:hAnsi="Gill Sans MT"/>
          <w:sz w:val="22"/>
          <w:szCs w:val="22"/>
        </w:rPr>
        <w:t>naravovarstvo</w:t>
      </w:r>
      <w:proofErr w:type="spellEnd"/>
      <w:r w:rsidRPr="00DC2AB0">
        <w:rPr>
          <w:rFonts w:ascii="Gill Sans MT" w:hAnsi="Gill Sans MT"/>
          <w:sz w:val="22"/>
          <w:szCs w:val="22"/>
        </w:rPr>
        <w:t>. Ljubljana, Društvo Slovenska matica, 214 str.</w:t>
      </w:r>
    </w:p>
    <w:p w:rsidR="00FB049D" w:rsidRDefault="00FB049D" w:rsidP="006B4C3F">
      <w:pPr>
        <w:suppressAutoHyphens/>
        <w:jc w:val="both"/>
        <w:rPr>
          <w:rFonts w:ascii="Gill Sans MT" w:hAnsi="Gill Sans MT"/>
          <w:sz w:val="22"/>
          <w:szCs w:val="22"/>
        </w:rPr>
      </w:pPr>
    </w:p>
    <w:p w:rsidR="006B4C3F" w:rsidRDefault="006B4C3F" w:rsidP="006B4C3F">
      <w:pPr>
        <w:suppressAutoHyphens/>
        <w:jc w:val="both"/>
        <w:rPr>
          <w:rFonts w:ascii="Gill Sans MT" w:hAnsi="Gill Sans MT"/>
          <w:sz w:val="22"/>
          <w:szCs w:val="22"/>
        </w:rPr>
      </w:pPr>
      <w:r w:rsidRPr="002B07B3">
        <w:rPr>
          <w:rFonts w:ascii="Gill Sans MT" w:hAnsi="Gill Sans MT"/>
          <w:sz w:val="22"/>
          <w:szCs w:val="22"/>
        </w:rPr>
        <w:t>Rozman B., Trčak B.</w:t>
      </w:r>
      <w:r>
        <w:rPr>
          <w:rFonts w:ascii="Gill Sans MT" w:hAnsi="Gill Sans MT"/>
          <w:sz w:val="22"/>
          <w:szCs w:val="22"/>
        </w:rPr>
        <w:t xml:space="preserve">, </w:t>
      </w:r>
      <w:r w:rsidRPr="002B07B3">
        <w:rPr>
          <w:rFonts w:ascii="Gill Sans MT" w:hAnsi="Gill Sans MT"/>
          <w:sz w:val="22"/>
          <w:szCs w:val="22"/>
        </w:rPr>
        <w:t>Erjavec D., 2003</w:t>
      </w:r>
      <w:r>
        <w:rPr>
          <w:rFonts w:ascii="Gill Sans MT" w:hAnsi="Gill Sans MT"/>
          <w:sz w:val="22"/>
          <w:szCs w:val="22"/>
        </w:rPr>
        <w:t xml:space="preserve">. </w:t>
      </w:r>
      <w:r w:rsidRPr="002B07B3">
        <w:rPr>
          <w:rFonts w:ascii="Gill Sans MT" w:hAnsi="Gill Sans MT"/>
          <w:sz w:val="22"/>
          <w:szCs w:val="22"/>
        </w:rPr>
        <w:t>Uskladitev tipologije habitatnih tipov celotnega območja načrtovanega KP Ljubljansko barje in obnovitev stanja habitatnih tipov na izbranih naravovarstveno pomembnih območjih načrtovanega KP Ljubljansko barje</w:t>
      </w:r>
      <w:r>
        <w:rPr>
          <w:rFonts w:ascii="Gill Sans MT" w:hAnsi="Gill Sans MT"/>
          <w:sz w:val="22"/>
          <w:szCs w:val="22"/>
        </w:rPr>
        <w:t>. Miklavž na Dravskem polju</w:t>
      </w:r>
      <w:r w:rsidRPr="00DC2AB0">
        <w:rPr>
          <w:rFonts w:ascii="Gill Sans MT" w:hAnsi="Gill Sans MT"/>
          <w:sz w:val="22"/>
          <w:szCs w:val="22"/>
        </w:rPr>
        <w:t xml:space="preserve">, Center za kartografijo favne in flore, </w:t>
      </w:r>
      <w:r>
        <w:rPr>
          <w:rFonts w:ascii="Gill Sans MT" w:hAnsi="Gill Sans MT"/>
          <w:sz w:val="22"/>
          <w:szCs w:val="22"/>
        </w:rPr>
        <w:t>26</w:t>
      </w:r>
      <w:r w:rsidRPr="00C560FE">
        <w:rPr>
          <w:rFonts w:ascii="Gill Sans MT" w:hAnsi="Gill Sans MT"/>
          <w:sz w:val="22"/>
          <w:szCs w:val="22"/>
        </w:rPr>
        <w:t xml:space="preserve"> </w:t>
      </w:r>
      <w:r w:rsidRPr="00DC2AB0">
        <w:rPr>
          <w:rFonts w:ascii="Gill Sans MT" w:hAnsi="Gill Sans MT"/>
          <w:sz w:val="22"/>
          <w:szCs w:val="22"/>
        </w:rPr>
        <w:t>s</w:t>
      </w:r>
      <w:r>
        <w:rPr>
          <w:rFonts w:ascii="Gill Sans MT" w:hAnsi="Gill Sans MT"/>
          <w:sz w:val="22"/>
          <w:szCs w:val="22"/>
        </w:rPr>
        <w:t>tr</w:t>
      </w:r>
      <w:r w:rsidRPr="00DC2AB0">
        <w:rPr>
          <w:rFonts w:ascii="Gill Sans MT" w:hAnsi="Gill Sans MT"/>
          <w:sz w:val="22"/>
          <w:szCs w:val="22"/>
        </w:rPr>
        <w:t>.</w:t>
      </w:r>
    </w:p>
    <w:p w:rsidR="00A62DBF" w:rsidRDefault="00A62DBF" w:rsidP="006B4C3F">
      <w:pPr>
        <w:suppressAutoHyphens/>
        <w:jc w:val="both"/>
        <w:rPr>
          <w:rFonts w:ascii="Gill Sans MT" w:hAnsi="Gill Sans MT"/>
          <w:sz w:val="22"/>
          <w:szCs w:val="22"/>
        </w:rPr>
      </w:pPr>
    </w:p>
    <w:p w:rsidR="00A62DBF" w:rsidRDefault="00A62DBF" w:rsidP="006B4C3F">
      <w:pPr>
        <w:suppressAutoHyphens/>
        <w:jc w:val="both"/>
        <w:rPr>
          <w:rFonts w:ascii="Gill Sans MT" w:hAnsi="Gill Sans MT"/>
          <w:sz w:val="22"/>
          <w:szCs w:val="22"/>
        </w:rPr>
      </w:pPr>
      <w:r w:rsidRPr="00A62DBF">
        <w:rPr>
          <w:rFonts w:ascii="Gill Sans MT" w:hAnsi="Gill Sans MT"/>
          <w:sz w:val="22"/>
          <w:szCs w:val="22"/>
        </w:rPr>
        <w:t>Register nepremične kulturne dediščine, 2012</w:t>
      </w:r>
      <w:r>
        <w:rPr>
          <w:rFonts w:ascii="Gill Sans MT" w:hAnsi="Gill Sans MT"/>
          <w:sz w:val="22"/>
          <w:szCs w:val="22"/>
        </w:rPr>
        <w:t xml:space="preserve">. URL: </w:t>
      </w:r>
      <w:hyperlink r:id="rId31" w:history="1">
        <w:r w:rsidRPr="00AC5719">
          <w:rPr>
            <w:rStyle w:val="Hiperpovezava"/>
            <w:rFonts w:ascii="Gill Sans MT" w:hAnsi="Gill Sans MT"/>
            <w:sz w:val="22"/>
            <w:szCs w:val="22"/>
          </w:rPr>
          <w:t>http://rkd.situla.org/</w:t>
        </w:r>
      </w:hyperlink>
      <w:r>
        <w:rPr>
          <w:rFonts w:ascii="Gill Sans MT" w:hAnsi="Gill Sans MT"/>
          <w:sz w:val="22"/>
          <w:szCs w:val="22"/>
        </w:rPr>
        <w:t xml:space="preserve"> (citirano 17.3.2012)</w:t>
      </w:r>
    </w:p>
    <w:p w:rsidR="006B4C3F" w:rsidRPr="00DC2AB0" w:rsidRDefault="006B4C3F" w:rsidP="006B4C3F">
      <w:pPr>
        <w:pStyle w:val="Naloga"/>
        <w:ind w:left="0"/>
        <w:jc w:val="both"/>
        <w:rPr>
          <w:rFonts w:ascii="Gill Sans MT" w:hAnsi="Gill Sans MT"/>
          <w:sz w:val="22"/>
          <w:szCs w:val="22"/>
        </w:rPr>
      </w:pPr>
    </w:p>
    <w:p w:rsidR="006B4C3F" w:rsidRDefault="006B4C3F" w:rsidP="006B4C3F">
      <w:pPr>
        <w:pStyle w:val="Naloga"/>
        <w:ind w:left="0"/>
        <w:jc w:val="both"/>
        <w:rPr>
          <w:rFonts w:ascii="Gill Sans MT" w:hAnsi="Gill Sans MT"/>
          <w:sz w:val="22"/>
          <w:szCs w:val="22"/>
        </w:rPr>
      </w:pPr>
      <w:r w:rsidRPr="00DC2AB0">
        <w:rPr>
          <w:rFonts w:ascii="Gill Sans MT" w:hAnsi="Gill Sans MT"/>
          <w:sz w:val="22"/>
          <w:szCs w:val="22"/>
        </w:rPr>
        <w:t>Slovenija : pokrajine in ljudje. 1999. Perko, D., Orožen Adamič, M. (ur.). Ljubljana, Mladinska knjiga, 735 str.</w:t>
      </w:r>
    </w:p>
    <w:p w:rsidR="006B4C3F" w:rsidRDefault="006B4C3F" w:rsidP="006B4C3F">
      <w:pPr>
        <w:pStyle w:val="Naloga"/>
        <w:ind w:left="0"/>
        <w:jc w:val="both"/>
        <w:rPr>
          <w:rFonts w:ascii="Gill Sans MT" w:hAnsi="Gill Sans MT"/>
          <w:sz w:val="22"/>
          <w:szCs w:val="22"/>
        </w:rPr>
      </w:pPr>
    </w:p>
    <w:p w:rsidR="006B4C3F" w:rsidRDefault="006B4C3F" w:rsidP="006B4C3F">
      <w:pPr>
        <w:pStyle w:val="Naloga"/>
        <w:ind w:left="0"/>
        <w:jc w:val="both"/>
        <w:rPr>
          <w:rFonts w:ascii="Gill Sans MT" w:hAnsi="Gill Sans MT"/>
          <w:sz w:val="22"/>
          <w:szCs w:val="22"/>
        </w:rPr>
      </w:pPr>
      <w:r>
        <w:rPr>
          <w:rFonts w:ascii="Gill Sans MT" w:hAnsi="Gill Sans MT"/>
          <w:sz w:val="22"/>
          <w:szCs w:val="22"/>
        </w:rPr>
        <w:t>Sodja E., 2012. Kakovost voda za življenje sladkovodnih vrst rib v Sloveniji v letu 2011. Ljubljana, Ministrstvo za kmetijstvo in okolje, Agencija RS za okolje, 25 str.</w:t>
      </w:r>
    </w:p>
    <w:p w:rsidR="006B4C3F" w:rsidRDefault="006B4C3F" w:rsidP="006B4C3F">
      <w:pPr>
        <w:pStyle w:val="Naloga"/>
        <w:ind w:left="0"/>
        <w:jc w:val="both"/>
        <w:rPr>
          <w:rFonts w:ascii="Gill Sans MT" w:hAnsi="Gill Sans MT"/>
          <w:sz w:val="22"/>
          <w:szCs w:val="22"/>
        </w:rPr>
      </w:pPr>
    </w:p>
    <w:p w:rsidR="006B4C3F" w:rsidRDefault="006B4C3F" w:rsidP="006B4C3F">
      <w:pPr>
        <w:pStyle w:val="Naloga"/>
        <w:ind w:left="0"/>
        <w:jc w:val="both"/>
        <w:rPr>
          <w:rFonts w:ascii="Gill Sans MT" w:hAnsi="Gill Sans MT"/>
          <w:sz w:val="22"/>
          <w:szCs w:val="22"/>
        </w:rPr>
      </w:pPr>
      <w:r w:rsidRPr="00CB38A2">
        <w:rPr>
          <w:rFonts w:ascii="Gill Sans MT" w:hAnsi="Gill Sans MT"/>
          <w:sz w:val="22"/>
          <w:szCs w:val="22"/>
        </w:rPr>
        <w:t>Sovinc</w:t>
      </w:r>
      <w:r>
        <w:rPr>
          <w:rFonts w:ascii="Gill Sans MT" w:hAnsi="Gill Sans MT"/>
          <w:sz w:val="22"/>
          <w:szCs w:val="22"/>
        </w:rPr>
        <w:t xml:space="preserve"> A.</w:t>
      </w:r>
      <w:r w:rsidRPr="00CB38A2">
        <w:rPr>
          <w:rFonts w:ascii="Gill Sans MT" w:hAnsi="Gill Sans MT"/>
          <w:sz w:val="22"/>
          <w:szCs w:val="22"/>
        </w:rPr>
        <w:t>, 1995</w:t>
      </w:r>
      <w:r>
        <w:rPr>
          <w:rFonts w:ascii="Gill Sans MT" w:hAnsi="Gill Sans MT"/>
          <w:sz w:val="22"/>
          <w:szCs w:val="22"/>
        </w:rPr>
        <w:t>. Ekološko sprejemljivejši način izvajanja vzdrževalnih del na odvodnikih Ljubljanskega barja. Ljubljana, Vodnogospodarski inštitut, 45 str.</w:t>
      </w:r>
    </w:p>
    <w:p w:rsidR="006B4C3F" w:rsidRDefault="006B4C3F" w:rsidP="006B4C3F">
      <w:pPr>
        <w:pStyle w:val="Naloga"/>
        <w:ind w:left="0"/>
        <w:jc w:val="both"/>
        <w:rPr>
          <w:rFonts w:ascii="Gill Sans MT" w:hAnsi="Gill Sans MT"/>
          <w:sz w:val="22"/>
          <w:szCs w:val="22"/>
        </w:rPr>
      </w:pPr>
      <w:r w:rsidRPr="00F22C98">
        <w:rPr>
          <w:rFonts w:ascii="Gill Sans MT" w:hAnsi="Gill Sans MT"/>
          <w:sz w:val="22"/>
          <w:szCs w:val="22"/>
        </w:rPr>
        <w:t>Šifrer M., 1984. Nova dognanja o geomorfološkem razvoju Ljubljanskega barja. Geog</w:t>
      </w:r>
      <w:r>
        <w:rPr>
          <w:rFonts w:ascii="Gill Sans MT" w:hAnsi="Gill Sans MT"/>
          <w:sz w:val="22"/>
          <w:szCs w:val="22"/>
        </w:rPr>
        <w:t>rafski zbornik, 23, str. 5-55</w:t>
      </w:r>
    </w:p>
    <w:p w:rsidR="006B4C3F" w:rsidRDefault="006B4C3F" w:rsidP="006B4C3F">
      <w:pPr>
        <w:pStyle w:val="Naloga"/>
        <w:ind w:left="0"/>
        <w:jc w:val="both"/>
        <w:rPr>
          <w:rFonts w:ascii="Gill Sans MT" w:hAnsi="Gill Sans MT"/>
          <w:sz w:val="22"/>
          <w:szCs w:val="22"/>
        </w:rPr>
      </w:pPr>
    </w:p>
    <w:p w:rsidR="006B4C3F" w:rsidRDefault="006B4C3F" w:rsidP="006B4C3F">
      <w:pPr>
        <w:pStyle w:val="Naloga"/>
        <w:ind w:left="0"/>
        <w:jc w:val="both"/>
        <w:rPr>
          <w:rFonts w:ascii="Gill Sans MT" w:hAnsi="Gill Sans MT"/>
          <w:color w:val="auto"/>
          <w:sz w:val="22"/>
          <w:szCs w:val="22"/>
        </w:rPr>
      </w:pPr>
      <w:r w:rsidRPr="00C64D61">
        <w:rPr>
          <w:rFonts w:ascii="Gill Sans MT" w:hAnsi="Gill Sans MT"/>
          <w:color w:val="auto"/>
          <w:sz w:val="22"/>
          <w:szCs w:val="22"/>
        </w:rPr>
        <w:t xml:space="preserve">Tome D., 2008. Ptice. V: Ljubljansko barje. Neživi svet, rastlinstvo, živalstvo, zgodovina in </w:t>
      </w:r>
      <w:proofErr w:type="spellStart"/>
      <w:r w:rsidRPr="00C64D61">
        <w:rPr>
          <w:rFonts w:ascii="Gill Sans MT" w:hAnsi="Gill Sans MT"/>
          <w:color w:val="auto"/>
          <w:sz w:val="22"/>
          <w:szCs w:val="22"/>
        </w:rPr>
        <w:t>naravovarstvo</w:t>
      </w:r>
      <w:proofErr w:type="spellEnd"/>
      <w:r w:rsidRPr="00C64D61">
        <w:rPr>
          <w:rFonts w:ascii="Gill Sans MT" w:hAnsi="Gill Sans MT"/>
          <w:color w:val="auto"/>
          <w:sz w:val="22"/>
          <w:szCs w:val="22"/>
        </w:rPr>
        <w:t>. Ljubljana, Društvo Slovenska matica, str. 6-16</w:t>
      </w:r>
    </w:p>
    <w:p w:rsidR="00F128FC" w:rsidRDefault="00F128FC" w:rsidP="006B4C3F">
      <w:pPr>
        <w:pStyle w:val="Naloga"/>
        <w:ind w:left="0"/>
        <w:jc w:val="both"/>
        <w:rPr>
          <w:rFonts w:ascii="Gill Sans MT" w:hAnsi="Gill Sans MT"/>
          <w:color w:val="auto"/>
          <w:sz w:val="22"/>
          <w:szCs w:val="22"/>
        </w:rPr>
      </w:pPr>
    </w:p>
    <w:p w:rsidR="00F128FC" w:rsidRDefault="00F128FC" w:rsidP="006B4C3F">
      <w:pPr>
        <w:pStyle w:val="Naloga"/>
        <w:ind w:left="0"/>
        <w:jc w:val="both"/>
        <w:rPr>
          <w:rFonts w:ascii="Gill Sans MT" w:hAnsi="Gill Sans MT"/>
          <w:color w:val="auto"/>
          <w:sz w:val="22"/>
          <w:szCs w:val="22"/>
        </w:rPr>
      </w:pPr>
      <w:r>
        <w:rPr>
          <w:rFonts w:ascii="Gill Sans MT" w:hAnsi="Gill Sans MT"/>
          <w:color w:val="auto"/>
          <w:sz w:val="22"/>
          <w:szCs w:val="22"/>
        </w:rPr>
        <w:t>Tome D., 2012</w:t>
      </w:r>
      <w:r w:rsidRPr="00C64D61">
        <w:rPr>
          <w:rFonts w:ascii="Gill Sans MT" w:hAnsi="Gill Sans MT"/>
          <w:color w:val="auto"/>
          <w:sz w:val="22"/>
          <w:szCs w:val="22"/>
        </w:rPr>
        <w:t>.</w:t>
      </w:r>
      <w:r>
        <w:rPr>
          <w:rFonts w:ascii="Gill Sans MT" w:hAnsi="Gill Sans MT"/>
          <w:color w:val="auto"/>
          <w:sz w:val="22"/>
          <w:szCs w:val="22"/>
        </w:rPr>
        <w:t xml:space="preserve"> Strokovne podlage za načrt upravljanja Krajinskega parka Ljubljansko barje : Ohranjanje ugodnega stanja populacij ptic na območju KP Ljubljansko barje, 1. Ciljne vrste. Ljubljana, Nacionalni inštitut za biologijo, 81 str.</w:t>
      </w:r>
    </w:p>
    <w:p w:rsidR="00F128FC" w:rsidRDefault="00F128FC" w:rsidP="006B4C3F">
      <w:pPr>
        <w:pStyle w:val="Naloga"/>
        <w:ind w:left="0"/>
        <w:jc w:val="both"/>
        <w:rPr>
          <w:rFonts w:ascii="Gill Sans MT" w:hAnsi="Gill Sans MT"/>
          <w:color w:val="auto"/>
          <w:sz w:val="22"/>
          <w:szCs w:val="22"/>
        </w:rPr>
      </w:pPr>
    </w:p>
    <w:p w:rsidR="00F128FC" w:rsidRDefault="00F128FC" w:rsidP="00F128FC">
      <w:pPr>
        <w:pStyle w:val="Naloga"/>
        <w:ind w:left="0"/>
        <w:jc w:val="both"/>
        <w:rPr>
          <w:rFonts w:ascii="Gill Sans MT" w:hAnsi="Gill Sans MT"/>
          <w:color w:val="auto"/>
          <w:sz w:val="22"/>
          <w:szCs w:val="22"/>
        </w:rPr>
      </w:pPr>
      <w:r>
        <w:rPr>
          <w:rFonts w:ascii="Gill Sans MT" w:hAnsi="Gill Sans MT"/>
          <w:color w:val="auto"/>
          <w:sz w:val="22"/>
          <w:szCs w:val="22"/>
        </w:rPr>
        <w:t>Tome D., 2012</w:t>
      </w:r>
      <w:r w:rsidRPr="00C64D61">
        <w:rPr>
          <w:rFonts w:ascii="Gill Sans MT" w:hAnsi="Gill Sans MT"/>
          <w:color w:val="auto"/>
          <w:sz w:val="22"/>
          <w:szCs w:val="22"/>
        </w:rPr>
        <w:t>.</w:t>
      </w:r>
      <w:r>
        <w:rPr>
          <w:rFonts w:ascii="Gill Sans MT" w:hAnsi="Gill Sans MT"/>
          <w:color w:val="auto"/>
          <w:sz w:val="22"/>
          <w:szCs w:val="22"/>
        </w:rPr>
        <w:t xml:space="preserve"> Strokovne podlage za načrt upravljanja Krajinskega parka Ljubljansko barje : Ohranjanje ugodnega stanja populacij ptic na območju KP Ljubljansko barje, 2. Ciljne velikosti populacij in ciljna območja. Ljubljana, Nacionalni inštitut za biologijo, 36 str.</w:t>
      </w:r>
    </w:p>
    <w:p w:rsidR="00F128FC" w:rsidRDefault="00F128FC" w:rsidP="00F128FC">
      <w:pPr>
        <w:pStyle w:val="Naloga"/>
        <w:ind w:left="0"/>
        <w:jc w:val="both"/>
        <w:rPr>
          <w:rFonts w:ascii="Gill Sans MT" w:hAnsi="Gill Sans MT"/>
          <w:color w:val="auto"/>
          <w:sz w:val="22"/>
          <w:szCs w:val="22"/>
        </w:rPr>
      </w:pPr>
    </w:p>
    <w:p w:rsidR="00F128FC" w:rsidRDefault="00F128FC" w:rsidP="00F128FC">
      <w:pPr>
        <w:pStyle w:val="Naloga"/>
        <w:ind w:left="0"/>
        <w:jc w:val="both"/>
        <w:rPr>
          <w:rFonts w:ascii="Gill Sans MT" w:hAnsi="Gill Sans MT"/>
          <w:color w:val="auto"/>
          <w:sz w:val="22"/>
          <w:szCs w:val="22"/>
        </w:rPr>
      </w:pPr>
      <w:r>
        <w:rPr>
          <w:rFonts w:ascii="Gill Sans MT" w:hAnsi="Gill Sans MT"/>
          <w:color w:val="auto"/>
          <w:sz w:val="22"/>
          <w:szCs w:val="22"/>
        </w:rPr>
        <w:t>Tome D., 2012</w:t>
      </w:r>
      <w:r w:rsidRPr="00C64D61">
        <w:rPr>
          <w:rFonts w:ascii="Gill Sans MT" w:hAnsi="Gill Sans MT"/>
          <w:color w:val="auto"/>
          <w:sz w:val="22"/>
          <w:szCs w:val="22"/>
        </w:rPr>
        <w:t>.</w:t>
      </w:r>
      <w:r>
        <w:rPr>
          <w:rFonts w:ascii="Gill Sans MT" w:hAnsi="Gill Sans MT"/>
          <w:color w:val="auto"/>
          <w:sz w:val="22"/>
          <w:szCs w:val="22"/>
        </w:rPr>
        <w:t xml:space="preserve"> Strokovne podlage za načrt upravljanja Krajinskega parka Ljubljansko barje : Ohranjanje ugodnega stanja populacij ptic na območju KP Ljubljansko barje, 3. Načela, strategije, ukrepi, naloge. Ljubljana, Nacionalni inštitut za biologijo, 31 str.</w:t>
      </w:r>
    </w:p>
    <w:p w:rsidR="006B4C3F" w:rsidRDefault="006B4C3F" w:rsidP="006B4C3F">
      <w:pPr>
        <w:pStyle w:val="Naloga"/>
        <w:ind w:left="0"/>
        <w:jc w:val="both"/>
        <w:rPr>
          <w:rFonts w:ascii="Gill Sans MT" w:hAnsi="Gill Sans MT" w:cs="Times New Roman"/>
          <w:sz w:val="22"/>
          <w:szCs w:val="22"/>
        </w:rPr>
      </w:pPr>
    </w:p>
    <w:p w:rsidR="006B4C3F" w:rsidRDefault="006B4C3F" w:rsidP="006B4C3F">
      <w:pPr>
        <w:pStyle w:val="Naloga"/>
        <w:ind w:left="0"/>
        <w:jc w:val="both"/>
        <w:rPr>
          <w:rFonts w:ascii="Gill Sans MT" w:hAnsi="Gill Sans MT" w:cs="Times New Roman"/>
          <w:sz w:val="22"/>
          <w:szCs w:val="22"/>
        </w:rPr>
      </w:pPr>
      <w:r w:rsidRPr="00C64D61">
        <w:rPr>
          <w:rFonts w:ascii="Gill Sans MT" w:hAnsi="Gill Sans MT" w:cs="Times New Roman"/>
          <w:sz w:val="22"/>
          <w:szCs w:val="22"/>
        </w:rPr>
        <w:t>Tome D., Sovinc A., Trontelj P., 2005. Ptice Ljubljanskega barja, Monografija DOPPS št. 3. Ljubljana, DOPPS, 417 str.</w:t>
      </w:r>
    </w:p>
    <w:p w:rsidR="00533604" w:rsidRDefault="00533604" w:rsidP="006B4C3F">
      <w:pPr>
        <w:pStyle w:val="Naloga"/>
        <w:ind w:left="0"/>
        <w:jc w:val="both"/>
        <w:rPr>
          <w:rFonts w:ascii="Gill Sans MT" w:hAnsi="Gill Sans MT"/>
          <w:color w:val="auto"/>
          <w:sz w:val="22"/>
          <w:szCs w:val="22"/>
        </w:rPr>
      </w:pPr>
    </w:p>
    <w:p w:rsidR="006B4C3F" w:rsidRDefault="006B4C3F" w:rsidP="006B4C3F">
      <w:pPr>
        <w:pStyle w:val="Naloga"/>
        <w:ind w:left="0"/>
        <w:jc w:val="both"/>
        <w:rPr>
          <w:rFonts w:ascii="Gill Sans MT" w:hAnsi="Gill Sans MT"/>
          <w:sz w:val="22"/>
          <w:szCs w:val="22"/>
        </w:rPr>
      </w:pPr>
      <w:r w:rsidRPr="00676B0C">
        <w:rPr>
          <w:rFonts w:ascii="Gill Sans MT" w:hAnsi="Gill Sans MT"/>
          <w:color w:val="auto"/>
          <w:sz w:val="22"/>
          <w:szCs w:val="22"/>
        </w:rPr>
        <w:t>Tome S., 2008.</w:t>
      </w:r>
      <w:r>
        <w:rPr>
          <w:rFonts w:ascii="Gill Sans MT" w:hAnsi="Gill Sans MT"/>
          <w:color w:val="auto"/>
          <w:sz w:val="22"/>
          <w:szCs w:val="22"/>
        </w:rPr>
        <w:t xml:space="preserve"> Dvoživke in plazilci. </w:t>
      </w:r>
      <w:r w:rsidRPr="00DC2AB0">
        <w:rPr>
          <w:rFonts w:ascii="Gill Sans MT" w:hAnsi="Gill Sans MT"/>
          <w:sz w:val="22"/>
          <w:szCs w:val="22"/>
        </w:rPr>
        <w:t xml:space="preserve">V: Ljubljansko barje. Neživi svet, rastlinstvo, živalstvo, zgodovina </w:t>
      </w:r>
    </w:p>
    <w:p w:rsidR="006B4C3F" w:rsidRDefault="006B4C3F" w:rsidP="006B4C3F">
      <w:pPr>
        <w:pStyle w:val="Naloga"/>
        <w:ind w:left="0"/>
        <w:jc w:val="both"/>
        <w:rPr>
          <w:rFonts w:ascii="Gill Sans MT" w:hAnsi="Gill Sans MT" w:cs="Times New Roman"/>
          <w:sz w:val="22"/>
          <w:szCs w:val="22"/>
        </w:rPr>
      </w:pPr>
      <w:r w:rsidRPr="00DC2AB0">
        <w:rPr>
          <w:rFonts w:ascii="Gill Sans MT" w:hAnsi="Gill Sans MT"/>
          <w:sz w:val="22"/>
          <w:szCs w:val="22"/>
        </w:rPr>
        <w:t xml:space="preserve">in </w:t>
      </w:r>
      <w:proofErr w:type="spellStart"/>
      <w:r w:rsidRPr="00DC2AB0">
        <w:rPr>
          <w:rFonts w:ascii="Gill Sans MT" w:hAnsi="Gill Sans MT"/>
          <w:sz w:val="22"/>
          <w:szCs w:val="22"/>
        </w:rPr>
        <w:t>naravovarstvo</w:t>
      </w:r>
      <w:proofErr w:type="spellEnd"/>
      <w:r w:rsidRPr="00DC2AB0">
        <w:rPr>
          <w:rFonts w:ascii="Gill Sans MT" w:hAnsi="Gill Sans MT"/>
          <w:sz w:val="22"/>
          <w:szCs w:val="22"/>
        </w:rPr>
        <w:t>. Ljubljana</w:t>
      </w:r>
      <w:r>
        <w:rPr>
          <w:rFonts w:ascii="Gill Sans MT" w:hAnsi="Gill Sans MT"/>
          <w:sz w:val="22"/>
          <w:szCs w:val="22"/>
        </w:rPr>
        <w:t>,</w:t>
      </w:r>
      <w:r w:rsidRPr="00DC2AB0">
        <w:rPr>
          <w:rFonts w:ascii="Gill Sans MT" w:hAnsi="Gill Sans MT"/>
          <w:sz w:val="22"/>
          <w:szCs w:val="22"/>
        </w:rPr>
        <w:t xml:space="preserve"> Društvo Slovenska matica, s</w:t>
      </w:r>
      <w:r>
        <w:rPr>
          <w:rFonts w:ascii="Gill Sans MT" w:hAnsi="Gill Sans MT"/>
          <w:sz w:val="22"/>
          <w:szCs w:val="22"/>
        </w:rPr>
        <w:t>tr. 111</w:t>
      </w:r>
      <w:r w:rsidRPr="00DC2AB0">
        <w:rPr>
          <w:rFonts w:ascii="Gill Sans MT" w:hAnsi="Gill Sans MT"/>
          <w:sz w:val="22"/>
          <w:szCs w:val="22"/>
        </w:rPr>
        <w:t>-1</w:t>
      </w:r>
      <w:r>
        <w:rPr>
          <w:rFonts w:ascii="Gill Sans MT" w:hAnsi="Gill Sans MT"/>
          <w:sz w:val="22"/>
          <w:szCs w:val="22"/>
        </w:rPr>
        <w:t>18</w:t>
      </w:r>
    </w:p>
    <w:p w:rsidR="006B4C3F" w:rsidRDefault="006B4C3F" w:rsidP="006B4C3F">
      <w:pPr>
        <w:pStyle w:val="Naloga"/>
        <w:ind w:left="0"/>
        <w:jc w:val="both"/>
        <w:rPr>
          <w:rFonts w:ascii="Gill Sans MT" w:hAnsi="Gill Sans MT" w:cs="Times New Roman"/>
          <w:sz w:val="22"/>
          <w:szCs w:val="22"/>
        </w:rPr>
      </w:pPr>
    </w:p>
    <w:p w:rsidR="006B4C3F" w:rsidRDefault="006B4C3F" w:rsidP="006B4C3F">
      <w:pPr>
        <w:pStyle w:val="Naloga"/>
        <w:ind w:left="0"/>
        <w:jc w:val="both"/>
        <w:rPr>
          <w:rFonts w:ascii="Gill Sans MT" w:hAnsi="Gill Sans MT" w:cs="Times New Roman"/>
          <w:sz w:val="22"/>
          <w:szCs w:val="22"/>
        </w:rPr>
      </w:pPr>
      <w:r w:rsidRPr="00DC2AB0">
        <w:rPr>
          <w:rFonts w:ascii="Gill Sans MT" w:hAnsi="Gill Sans MT" w:cs="Times New Roman"/>
          <w:sz w:val="22"/>
          <w:szCs w:val="22"/>
        </w:rPr>
        <w:t xml:space="preserve">Trčak B., Erjavec D., </w:t>
      </w:r>
      <w:proofErr w:type="spellStart"/>
      <w:r w:rsidRPr="00DC2AB0">
        <w:rPr>
          <w:rFonts w:ascii="Gill Sans MT" w:hAnsi="Gill Sans MT" w:cs="Times New Roman"/>
          <w:sz w:val="22"/>
          <w:szCs w:val="22"/>
        </w:rPr>
        <w:t>Govedič</w:t>
      </w:r>
      <w:proofErr w:type="spellEnd"/>
      <w:r w:rsidRPr="00DC2AB0">
        <w:rPr>
          <w:rFonts w:ascii="Gill Sans MT" w:hAnsi="Gill Sans MT" w:cs="Times New Roman"/>
          <w:sz w:val="22"/>
          <w:szCs w:val="22"/>
        </w:rPr>
        <w:t xml:space="preserve"> M. in Grobelnik V.</w:t>
      </w:r>
      <w:r>
        <w:rPr>
          <w:rFonts w:ascii="Gill Sans MT" w:hAnsi="Gill Sans MT" w:cs="Times New Roman"/>
          <w:sz w:val="22"/>
          <w:szCs w:val="22"/>
        </w:rPr>
        <w:t>,</w:t>
      </w:r>
      <w:r w:rsidRPr="00DC2AB0">
        <w:rPr>
          <w:rFonts w:ascii="Gill Sans MT" w:hAnsi="Gill Sans MT" w:cs="Times New Roman"/>
          <w:sz w:val="22"/>
          <w:szCs w:val="22"/>
        </w:rPr>
        <w:t xml:space="preserve"> 2010. Kartiranje in naravovarstveno vrednotenje habitatnih tipov izbranih območij v Krajinskem parku Ljubljansko barje. </w:t>
      </w:r>
      <w:r>
        <w:rPr>
          <w:rFonts w:ascii="Gill Sans MT" w:hAnsi="Gill Sans MT"/>
          <w:sz w:val="22"/>
          <w:szCs w:val="22"/>
        </w:rPr>
        <w:t>Miklavž na Dravskem polju</w:t>
      </w:r>
      <w:r>
        <w:rPr>
          <w:rFonts w:ascii="Gill Sans MT" w:hAnsi="Gill Sans MT" w:cs="Times New Roman"/>
          <w:sz w:val="22"/>
          <w:szCs w:val="22"/>
        </w:rPr>
        <w:t xml:space="preserve">, </w:t>
      </w:r>
      <w:r w:rsidRPr="00DC2AB0">
        <w:rPr>
          <w:rFonts w:ascii="Gill Sans MT" w:hAnsi="Gill Sans MT" w:cs="Times New Roman"/>
          <w:sz w:val="22"/>
          <w:szCs w:val="22"/>
        </w:rPr>
        <w:t>Center za kartografijo favne in flore, 76</w:t>
      </w:r>
      <w:r w:rsidRPr="00C560FE">
        <w:rPr>
          <w:rFonts w:ascii="Gill Sans MT" w:hAnsi="Gill Sans MT" w:cs="Times New Roman"/>
          <w:sz w:val="22"/>
          <w:szCs w:val="22"/>
        </w:rPr>
        <w:t xml:space="preserve"> </w:t>
      </w:r>
      <w:r w:rsidRPr="00DC2AB0">
        <w:rPr>
          <w:rFonts w:ascii="Gill Sans MT" w:hAnsi="Gill Sans MT" w:cs="Times New Roman"/>
          <w:sz w:val="22"/>
          <w:szCs w:val="22"/>
        </w:rPr>
        <w:t>s</w:t>
      </w:r>
      <w:r>
        <w:rPr>
          <w:rFonts w:ascii="Gill Sans MT" w:hAnsi="Gill Sans MT" w:cs="Times New Roman"/>
          <w:sz w:val="22"/>
          <w:szCs w:val="22"/>
        </w:rPr>
        <w:t>tr</w:t>
      </w:r>
      <w:r w:rsidRPr="00DC2AB0">
        <w:rPr>
          <w:rFonts w:ascii="Gill Sans MT" w:hAnsi="Gill Sans MT" w:cs="Times New Roman"/>
          <w:sz w:val="22"/>
          <w:szCs w:val="22"/>
        </w:rPr>
        <w:t>.</w:t>
      </w:r>
    </w:p>
    <w:p w:rsidR="008A79BC" w:rsidRDefault="008A79BC" w:rsidP="006B4C3F">
      <w:pPr>
        <w:pStyle w:val="Naloga"/>
        <w:ind w:left="0"/>
        <w:jc w:val="both"/>
        <w:rPr>
          <w:rFonts w:ascii="Gill Sans MT" w:hAnsi="Gill Sans MT" w:cs="Times New Roman"/>
          <w:sz w:val="22"/>
          <w:szCs w:val="22"/>
        </w:rPr>
      </w:pPr>
    </w:p>
    <w:p w:rsidR="008A79BC" w:rsidRDefault="008A79BC" w:rsidP="008A79BC">
      <w:pPr>
        <w:pStyle w:val="Naloga"/>
        <w:ind w:left="0"/>
        <w:jc w:val="both"/>
        <w:rPr>
          <w:rFonts w:ascii="Gill Sans MT" w:hAnsi="Gill Sans MT" w:cs="Times New Roman"/>
          <w:sz w:val="22"/>
          <w:szCs w:val="22"/>
        </w:rPr>
      </w:pPr>
      <w:r w:rsidRPr="00DC2AB0">
        <w:rPr>
          <w:rFonts w:ascii="Gill Sans MT" w:hAnsi="Gill Sans MT" w:cs="Times New Roman"/>
          <w:sz w:val="22"/>
          <w:szCs w:val="22"/>
        </w:rPr>
        <w:t>Trčak B., Erjavec D</w:t>
      </w:r>
      <w:r>
        <w:rPr>
          <w:rFonts w:ascii="Gill Sans MT" w:hAnsi="Gill Sans MT" w:cs="Times New Roman"/>
          <w:sz w:val="22"/>
          <w:szCs w:val="22"/>
        </w:rPr>
        <w:t>,</w:t>
      </w:r>
      <w:r w:rsidRPr="00DC2AB0">
        <w:rPr>
          <w:rFonts w:ascii="Gill Sans MT" w:hAnsi="Gill Sans MT" w:cs="Times New Roman"/>
          <w:sz w:val="22"/>
          <w:szCs w:val="22"/>
        </w:rPr>
        <w:t xml:space="preserve"> 201</w:t>
      </w:r>
      <w:r>
        <w:rPr>
          <w:rFonts w:ascii="Gill Sans MT" w:hAnsi="Gill Sans MT" w:cs="Times New Roman"/>
          <w:sz w:val="22"/>
          <w:szCs w:val="22"/>
        </w:rPr>
        <w:t>1</w:t>
      </w:r>
      <w:r w:rsidRPr="00DC2AB0">
        <w:rPr>
          <w:rFonts w:ascii="Gill Sans MT" w:hAnsi="Gill Sans MT" w:cs="Times New Roman"/>
          <w:sz w:val="22"/>
          <w:szCs w:val="22"/>
        </w:rPr>
        <w:t>. Kartiranje in naravovarstveno vrednotenje habitatnih tipov v Krajinskem parku Ljubljansko barje</w:t>
      </w:r>
      <w:r>
        <w:rPr>
          <w:rFonts w:ascii="Gill Sans MT" w:hAnsi="Gill Sans MT" w:cs="Times New Roman"/>
          <w:sz w:val="22"/>
          <w:szCs w:val="22"/>
        </w:rPr>
        <w:t xml:space="preserve"> med Mateno in Igom (1. varstveno območje)</w:t>
      </w:r>
      <w:r w:rsidRPr="00DC2AB0">
        <w:rPr>
          <w:rFonts w:ascii="Gill Sans MT" w:hAnsi="Gill Sans MT" w:cs="Times New Roman"/>
          <w:sz w:val="22"/>
          <w:szCs w:val="22"/>
        </w:rPr>
        <w:t xml:space="preserve">. </w:t>
      </w:r>
      <w:r>
        <w:rPr>
          <w:rFonts w:ascii="Gill Sans MT" w:hAnsi="Gill Sans MT"/>
          <w:sz w:val="22"/>
          <w:szCs w:val="22"/>
        </w:rPr>
        <w:t>Miklavž na Dravskem polju</w:t>
      </w:r>
      <w:r>
        <w:rPr>
          <w:rFonts w:ascii="Gill Sans MT" w:hAnsi="Gill Sans MT" w:cs="Times New Roman"/>
          <w:sz w:val="22"/>
          <w:szCs w:val="22"/>
        </w:rPr>
        <w:t xml:space="preserve">, </w:t>
      </w:r>
      <w:r w:rsidRPr="00DC2AB0">
        <w:rPr>
          <w:rFonts w:ascii="Gill Sans MT" w:hAnsi="Gill Sans MT" w:cs="Times New Roman"/>
          <w:sz w:val="22"/>
          <w:szCs w:val="22"/>
        </w:rPr>
        <w:t xml:space="preserve">Center za kartografijo favne in flore, </w:t>
      </w:r>
      <w:r>
        <w:rPr>
          <w:rFonts w:ascii="Gill Sans MT" w:hAnsi="Gill Sans MT" w:cs="Times New Roman"/>
          <w:sz w:val="22"/>
          <w:szCs w:val="22"/>
        </w:rPr>
        <w:t>20</w:t>
      </w:r>
      <w:r w:rsidRPr="00C560FE">
        <w:rPr>
          <w:rFonts w:ascii="Gill Sans MT" w:hAnsi="Gill Sans MT" w:cs="Times New Roman"/>
          <w:sz w:val="22"/>
          <w:szCs w:val="22"/>
        </w:rPr>
        <w:t xml:space="preserve"> </w:t>
      </w:r>
      <w:r w:rsidRPr="00DC2AB0">
        <w:rPr>
          <w:rFonts w:ascii="Gill Sans MT" w:hAnsi="Gill Sans MT" w:cs="Times New Roman"/>
          <w:sz w:val="22"/>
          <w:szCs w:val="22"/>
        </w:rPr>
        <w:t>s</w:t>
      </w:r>
      <w:r>
        <w:rPr>
          <w:rFonts w:ascii="Gill Sans MT" w:hAnsi="Gill Sans MT" w:cs="Times New Roman"/>
          <w:sz w:val="22"/>
          <w:szCs w:val="22"/>
        </w:rPr>
        <w:t>tr</w:t>
      </w:r>
      <w:r w:rsidRPr="00DC2AB0">
        <w:rPr>
          <w:rFonts w:ascii="Gill Sans MT" w:hAnsi="Gill Sans MT" w:cs="Times New Roman"/>
          <w:sz w:val="22"/>
          <w:szCs w:val="22"/>
        </w:rPr>
        <w:t>.</w:t>
      </w:r>
    </w:p>
    <w:p w:rsidR="006B4C3F" w:rsidRDefault="006B4C3F" w:rsidP="006B4C3F">
      <w:pPr>
        <w:pStyle w:val="Naloga"/>
        <w:ind w:left="0"/>
        <w:jc w:val="both"/>
        <w:rPr>
          <w:rFonts w:ascii="Gill Sans MT" w:hAnsi="Gill Sans MT" w:cs="Times New Roman"/>
          <w:sz w:val="22"/>
          <w:szCs w:val="22"/>
        </w:rPr>
      </w:pPr>
    </w:p>
    <w:p w:rsidR="006B4C3F" w:rsidRDefault="006B4C3F" w:rsidP="006B4C3F">
      <w:pPr>
        <w:pStyle w:val="Naloga"/>
        <w:ind w:left="0"/>
        <w:jc w:val="both"/>
        <w:rPr>
          <w:rFonts w:ascii="Gill Sans MT" w:hAnsi="Gill Sans MT" w:cs="Times New Roman"/>
          <w:sz w:val="22"/>
          <w:szCs w:val="22"/>
        </w:rPr>
      </w:pPr>
      <w:r w:rsidRPr="00350B9B">
        <w:rPr>
          <w:rFonts w:ascii="Gill Sans MT" w:hAnsi="Gill Sans MT" w:cs="Times New Roman"/>
          <w:sz w:val="22"/>
          <w:szCs w:val="22"/>
        </w:rPr>
        <w:t>Trontelj P., 1994. Ptice kot indikator ekološkega pomena Ljubljanskega barja. SCOPOLIA, 32, str. 1-59</w:t>
      </w:r>
    </w:p>
    <w:p w:rsidR="006B4C3F" w:rsidRDefault="006B4C3F" w:rsidP="006B4C3F">
      <w:pPr>
        <w:pStyle w:val="Naloga"/>
        <w:ind w:left="0"/>
        <w:jc w:val="both"/>
        <w:rPr>
          <w:rFonts w:ascii="Gill Sans MT" w:hAnsi="Gill Sans MT" w:cs="Times New Roman"/>
          <w:sz w:val="22"/>
          <w:szCs w:val="22"/>
        </w:rPr>
      </w:pPr>
    </w:p>
    <w:p w:rsidR="001C7AFA" w:rsidRPr="00DC2AB0" w:rsidRDefault="006B4C3F" w:rsidP="006B4C3F">
      <w:pPr>
        <w:pStyle w:val="Naloga"/>
        <w:ind w:left="0"/>
        <w:jc w:val="both"/>
        <w:rPr>
          <w:rFonts w:ascii="Gill Sans MT" w:hAnsi="Gill Sans MT" w:cs="Times New Roman"/>
          <w:sz w:val="22"/>
          <w:szCs w:val="22"/>
        </w:rPr>
      </w:pPr>
      <w:r w:rsidRPr="001C7AFA">
        <w:rPr>
          <w:rFonts w:ascii="Gill Sans MT" w:hAnsi="Gill Sans MT" w:cs="Times New Roman"/>
          <w:sz w:val="22"/>
          <w:szCs w:val="22"/>
        </w:rPr>
        <w:t>Verovnik</w:t>
      </w:r>
      <w:r>
        <w:rPr>
          <w:rFonts w:ascii="Gill Sans MT" w:hAnsi="Gill Sans MT" w:cs="Times New Roman"/>
          <w:sz w:val="22"/>
          <w:szCs w:val="22"/>
        </w:rPr>
        <w:t xml:space="preserve"> R.</w:t>
      </w:r>
      <w:r w:rsidRPr="001C7AFA">
        <w:rPr>
          <w:rFonts w:ascii="Gill Sans MT" w:hAnsi="Gill Sans MT" w:cs="Times New Roman"/>
          <w:sz w:val="22"/>
          <w:szCs w:val="22"/>
        </w:rPr>
        <w:t>, 2008</w:t>
      </w:r>
      <w:r>
        <w:rPr>
          <w:rFonts w:ascii="Gill Sans MT" w:hAnsi="Gill Sans MT" w:cs="Times New Roman"/>
          <w:sz w:val="22"/>
          <w:szCs w:val="22"/>
        </w:rPr>
        <w:t>. Živalstvo nevretenčarjev Ljubljanskega barja : Dnevni metulji.</w:t>
      </w:r>
      <w:r w:rsidRPr="001C7AFA">
        <w:rPr>
          <w:rFonts w:ascii="Gill Sans MT" w:hAnsi="Gill Sans MT"/>
          <w:sz w:val="22"/>
          <w:szCs w:val="22"/>
        </w:rPr>
        <w:t xml:space="preserve"> </w:t>
      </w:r>
      <w:r w:rsidRPr="00DC2AB0">
        <w:rPr>
          <w:rFonts w:ascii="Gill Sans MT" w:hAnsi="Gill Sans MT"/>
          <w:sz w:val="22"/>
          <w:szCs w:val="22"/>
        </w:rPr>
        <w:t xml:space="preserve">V: Ljubljansko barje. Neživi svet, rastlinstvo, živalstvo, zgodovina in </w:t>
      </w:r>
      <w:proofErr w:type="spellStart"/>
      <w:r w:rsidRPr="00DC2AB0">
        <w:rPr>
          <w:rFonts w:ascii="Gill Sans MT" w:hAnsi="Gill Sans MT"/>
          <w:sz w:val="22"/>
          <w:szCs w:val="22"/>
        </w:rPr>
        <w:t>naravovarstvo</w:t>
      </w:r>
      <w:proofErr w:type="spellEnd"/>
      <w:r w:rsidRPr="00DC2AB0">
        <w:rPr>
          <w:rFonts w:ascii="Gill Sans MT" w:hAnsi="Gill Sans MT"/>
          <w:sz w:val="22"/>
          <w:szCs w:val="22"/>
        </w:rPr>
        <w:t>. Ljubljana</w:t>
      </w:r>
      <w:r>
        <w:rPr>
          <w:rFonts w:ascii="Gill Sans MT" w:hAnsi="Gill Sans MT"/>
          <w:sz w:val="22"/>
          <w:szCs w:val="22"/>
        </w:rPr>
        <w:t>,</w:t>
      </w:r>
      <w:r w:rsidRPr="00DC2AB0">
        <w:rPr>
          <w:rFonts w:ascii="Gill Sans MT" w:hAnsi="Gill Sans MT"/>
          <w:sz w:val="22"/>
          <w:szCs w:val="22"/>
        </w:rPr>
        <w:t xml:space="preserve"> Društvo Slovenska matica, s</w:t>
      </w:r>
      <w:r>
        <w:rPr>
          <w:rFonts w:ascii="Gill Sans MT" w:hAnsi="Gill Sans MT"/>
          <w:sz w:val="22"/>
          <w:szCs w:val="22"/>
        </w:rPr>
        <w:t>tr. 63</w:t>
      </w:r>
      <w:r w:rsidRPr="00DC2AB0">
        <w:rPr>
          <w:rFonts w:ascii="Gill Sans MT" w:hAnsi="Gill Sans MT"/>
          <w:sz w:val="22"/>
          <w:szCs w:val="22"/>
        </w:rPr>
        <w:t>-6</w:t>
      </w:r>
      <w:r>
        <w:rPr>
          <w:rFonts w:ascii="Gill Sans MT" w:hAnsi="Gill Sans MT"/>
          <w:sz w:val="22"/>
          <w:szCs w:val="22"/>
        </w:rPr>
        <w:t>7</w:t>
      </w:r>
    </w:p>
    <w:p w:rsidR="00E26E1D" w:rsidRPr="00DC2AB0" w:rsidRDefault="00E26E1D" w:rsidP="00E26E1D">
      <w:pPr>
        <w:pStyle w:val="Naloga"/>
        <w:ind w:left="0"/>
        <w:jc w:val="both"/>
        <w:rPr>
          <w:rFonts w:ascii="Gill Sans MT" w:hAnsi="Gill Sans MT" w:cs="Times New Roman"/>
          <w:sz w:val="22"/>
          <w:szCs w:val="22"/>
        </w:rPr>
      </w:pPr>
    </w:p>
    <w:p w:rsidR="00E26E1D" w:rsidRDefault="00E26E1D" w:rsidP="00E26E1D">
      <w:pPr>
        <w:pStyle w:val="Naloga"/>
        <w:ind w:left="0"/>
        <w:jc w:val="both"/>
        <w:rPr>
          <w:rFonts w:ascii="Gill Sans MT" w:hAnsi="Gill Sans MT" w:cs="Times New Roman"/>
          <w:b/>
          <w:sz w:val="24"/>
          <w:szCs w:val="24"/>
        </w:rPr>
      </w:pPr>
    </w:p>
    <w:p w:rsidR="003B70EE" w:rsidRPr="008521BD" w:rsidRDefault="003B70EE" w:rsidP="00C54638">
      <w:pPr>
        <w:pStyle w:val="NU-1"/>
        <w:numPr>
          <w:ilvl w:val="0"/>
          <w:numId w:val="0"/>
        </w:numPr>
      </w:pPr>
    </w:p>
    <w:sectPr w:rsidR="003B70EE" w:rsidRPr="008521BD" w:rsidSect="00C54638">
      <w:headerReference w:type="default" r:id="rId32"/>
      <w:footerReference w:type="default" r:id="rId3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CE3" w:rsidRDefault="003C6CE3" w:rsidP="003B5997">
      <w:r>
        <w:separator/>
      </w:r>
    </w:p>
  </w:endnote>
  <w:endnote w:type="continuationSeparator" w:id="0">
    <w:p w:rsidR="003C6CE3" w:rsidRDefault="003C6CE3" w:rsidP="003B59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BoldMT">
    <w:panose1 w:val="00000000000000000000"/>
    <w:charset w:val="EE"/>
    <w:family w:val="auto"/>
    <w:notTrueType/>
    <w:pitch w:val="default"/>
    <w:sig w:usb0="00000005" w:usb1="00000000" w:usb2="00000000" w:usb3="00000000" w:csb0="00000002" w:csb1="00000000"/>
  </w:font>
  <w:font w:name="FrutigerNormal">
    <w:altName w:val="Arial"/>
    <w:panose1 w:val="00000000000000000000"/>
    <w:charset w:val="00"/>
    <w:family w:val="swiss"/>
    <w:notTrueType/>
    <w:pitch w:val="default"/>
    <w:sig w:usb0="00000007" w:usb1="00000000" w:usb2="00000000" w:usb3="00000000" w:csb0="00000003" w:csb1="00000000"/>
  </w:font>
  <w:font w:name="Helvetica">
    <w:panose1 w:val="020B0604020202030204"/>
    <w:charset w:val="EE"/>
    <w:family w:val="swiss"/>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libri-Bold">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A30" w:rsidRPr="00A47AE0" w:rsidRDefault="00014A30" w:rsidP="003B5997">
    <w:pPr>
      <w:pStyle w:val="Noga"/>
      <w:jc w:val="right"/>
      <w:rPr>
        <w:rFonts w:ascii="Gill Sans MT" w:hAnsi="Gill Sans MT"/>
      </w:rPr>
    </w:pPr>
  </w:p>
  <w:tbl>
    <w:tblPr>
      <w:tblW w:w="0" w:type="auto"/>
      <w:tblInd w:w="250" w:type="dxa"/>
      <w:tblLook w:val="04A0"/>
    </w:tblPr>
    <w:tblGrid>
      <w:gridCol w:w="3156"/>
      <w:gridCol w:w="5882"/>
    </w:tblGrid>
    <w:tr w:rsidR="00014A30" w:rsidTr="000A1EC4">
      <w:tc>
        <w:tcPr>
          <w:tcW w:w="3119" w:type="dxa"/>
        </w:tcPr>
        <w:p w:rsidR="00014A30" w:rsidRDefault="00014A30" w:rsidP="000A1EC4">
          <w:pPr>
            <w:pStyle w:val="Noga"/>
            <w:ind w:right="360"/>
          </w:pPr>
          <w:r>
            <w:rPr>
              <w:noProof/>
            </w:rPr>
            <w:drawing>
              <wp:inline distT="0" distB="0" distL="0" distR="0">
                <wp:extent cx="1609725" cy="685800"/>
                <wp:effectExtent l="19050" t="0" r="9525" b="0"/>
                <wp:docPr id="11" name="Slika 11" descr="LJUBLJANSKO_BARJE+krajinski_park_logo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JUBLJANSKO_BARJE+krajinski_park_logo_4"/>
                        <pic:cNvPicPr>
                          <a:picLocks noChangeAspect="1" noChangeArrowheads="1"/>
                        </pic:cNvPicPr>
                      </pic:nvPicPr>
                      <pic:blipFill>
                        <a:blip r:embed="rId1"/>
                        <a:srcRect/>
                        <a:stretch>
                          <a:fillRect/>
                        </a:stretch>
                      </pic:blipFill>
                      <pic:spPr bwMode="auto">
                        <a:xfrm>
                          <a:off x="0" y="0"/>
                          <a:ext cx="1609725" cy="685800"/>
                        </a:xfrm>
                        <a:prstGeom prst="rect">
                          <a:avLst/>
                        </a:prstGeom>
                        <a:noFill/>
                        <a:ln w="9525">
                          <a:noFill/>
                          <a:miter lim="800000"/>
                          <a:headEnd/>
                          <a:tailEnd/>
                        </a:ln>
                      </pic:spPr>
                    </pic:pic>
                  </a:graphicData>
                </a:graphic>
              </wp:inline>
            </w:drawing>
          </w:r>
        </w:p>
      </w:tc>
      <w:tc>
        <w:tcPr>
          <w:tcW w:w="5917" w:type="dxa"/>
        </w:tcPr>
        <w:p w:rsidR="00014A30" w:rsidRPr="001C3A52" w:rsidRDefault="00014A30" w:rsidP="000A1EC4">
          <w:pPr>
            <w:pStyle w:val="Noga"/>
            <w:ind w:left="1416" w:right="360"/>
            <w:jc w:val="right"/>
            <w:rPr>
              <w:rFonts w:ascii="Gill Sans MT" w:hAnsi="Gill Sans MT"/>
              <w:sz w:val="16"/>
              <w:szCs w:val="16"/>
            </w:rPr>
          </w:pPr>
        </w:p>
        <w:p w:rsidR="00014A30" w:rsidRPr="001C3A52" w:rsidRDefault="00014A30" w:rsidP="000A1EC4">
          <w:pPr>
            <w:pStyle w:val="Noga"/>
            <w:ind w:left="1416" w:right="360"/>
            <w:jc w:val="right"/>
            <w:rPr>
              <w:rFonts w:ascii="Gill Sans MT" w:hAnsi="Gill Sans MT"/>
              <w:sz w:val="16"/>
              <w:szCs w:val="16"/>
            </w:rPr>
          </w:pPr>
        </w:p>
        <w:p w:rsidR="00014A30" w:rsidRPr="001C3A52" w:rsidRDefault="00014A30" w:rsidP="000A1EC4">
          <w:pPr>
            <w:pStyle w:val="Noga"/>
            <w:ind w:left="1416" w:right="360"/>
            <w:jc w:val="right"/>
            <w:rPr>
              <w:rFonts w:ascii="Gill Sans MT" w:hAnsi="Gill Sans MT"/>
              <w:sz w:val="16"/>
              <w:szCs w:val="16"/>
            </w:rPr>
          </w:pPr>
          <w:r w:rsidRPr="001C3A52">
            <w:rPr>
              <w:rFonts w:ascii="Gill Sans MT" w:hAnsi="Gill Sans MT"/>
              <w:sz w:val="16"/>
              <w:szCs w:val="16"/>
            </w:rPr>
            <w:t>JAVNI ZAVOD KRAJINSKI PARK LJUBLJANSKO BARJE</w:t>
          </w:r>
        </w:p>
        <w:p w:rsidR="00014A30" w:rsidRPr="001C3A52" w:rsidRDefault="00014A30" w:rsidP="000A1EC4">
          <w:pPr>
            <w:pStyle w:val="Noga"/>
            <w:ind w:right="360"/>
            <w:jc w:val="right"/>
            <w:rPr>
              <w:rFonts w:ascii="Gill Sans MT" w:hAnsi="Gill Sans MT"/>
              <w:sz w:val="16"/>
              <w:szCs w:val="16"/>
            </w:rPr>
          </w:pPr>
          <w:r w:rsidRPr="001C3A52">
            <w:rPr>
              <w:rFonts w:ascii="Gill Sans MT" w:hAnsi="Gill Sans MT"/>
              <w:sz w:val="16"/>
              <w:szCs w:val="16"/>
            </w:rPr>
            <w:t>NAČRT UPRAVLJANJA KRAJINSKEGA PARKA LJUBLJANSKO BARJE</w:t>
          </w:r>
        </w:p>
        <w:p w:rsidR="00014A30" w:rsidRDefault="00014A30" w:rsidP="000A1EC4">
          <w:pPr>
            <w:pStyle w:val="Noga"/>
            <w:ind w:right="360"/>
          </w:pPr>
        </w:p>
      </w:tc>
    </w:tr>
  </w:tbl>
  <w:p w:rsidR="00014A30" w:rsidRDefault="00014A30">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53981"/>
      <w:docPartObj>
        <w:docPartGallery w:val="Page Numbers (Bottom of Page)"/>
        <w:docPartUnique/>
      </w:docPartObj>
    </w:sdtPr>
    <w:sdtContent>
      <w:p w:rsidR="00014A30" w:rsidRDefault="00E42862">
        <w:pPr>
          <w:pStyle w:val="Noga"/>
          <w:jc w:val="right"/>
          <w:rPr>
            <w:rFonts w:ascii="Gill Sans MT" w:hAnsi="Gill Sans MT"/>
          </w:rPr>
        </w:pPr>
        <w:r w:rsidRPr="003B5997">
          <w:rPr>
            <w:rFonts w:ascii="Gill Sans MT" w:hAnsi="Gill Sans MT"/>
          </w:rPr>
          <w:fldChar w:fldCharType="begin"/>
        </w:r>
        <w:r w:rsidR="00014A30" w:rsidRPr="003B5997">
          <w:rPr>
            <w:rFonts w:ascii="Gill Sans MT" w:hAnsi="Gill Sans MT"/>
          </w:rPr>
          <w:instrText xml:space="preserve"> PAGE   \* MERGEFORMAT </w:instrText>
        </w:r>
        <w:r w:rsidRPr="003B5997">
          <w:rPr>
            <w:rFonts w:ascii="Gill Sans MT" w:hAnsi="Gill Sans MT"/>
          </w:rPr>
          <w:fldChar w:fldCharType="separate"/>
        </w:r>
        <w:r w:rsidR="00454580">
          <w:rPr>
            <w:rFonts w:ascii="Gill Sans MT" w:hAnsi="Gill Sans MT"/>
            <w:noProof/>
          </w:rPr>
          <w:t>42</w:t>
        </w:r>
        <w:r w:rsidRPr="003B5997">
          <w:rPr>
            <w:rFonts w:ascii="Gill Sans MT" w:hAnsi="Gill Sans MT"/>
          </w:rPr>
          <w:fldChar w:fldCharType="end"/>
        </w:r>
      </w:p>
      <w:tbl>
        <w:tblPr>
          <w:tblW w:w="0" w:type="auto"/>
          <w:tblInd w:w="250" w:type="dxa"/>
          <w:tblLook w:val="04A0"/>
        </w:tblPr>
        <w:tblGrid>
          <w:gridCol w:w="3156"/>
          <w:gridCol w:w="5882"/>
        </w:tblGrid>
        <w:tr w:rsidR="00014A30" w:rsidTr="000A1EC4">
          <w:tc>
            <w:tcPr>
              <w:tcW w:w="3119" w:type="dxa"/>
            </w:tcPr>
            <w:p w:rsidR="00014A30" w:rsidRDefault="00014A30" w:rsidP="000A1EC4">
              <w:pPr>
                <w:pStyle w:val="Noga"/>
                <w:ind w:right="360"/>
              </w:pPr>
              <w:r>
                <w:rPr>
                  <w:noProof/>
                </w:rPr>
                <w:drawing>
                  <wp:inline distT="0" distB="0" distL="0" distR="0">
                    <wp:extent cx="1609725" cy="685800"/>
                    <wp:effectExtent l="19050" t="0" r="9525" b="0"/>
                    <wp:docPr id="4" name="Slika 11" descr="LJUBLJANSKO_BARJE+krajinski_park_logo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JUBLJANSKO_BARJE+krajinski_park_logo_4"/>
                            <pic:cNvPicPr>
                              <a:picLocks noChangeAspect="1" noChangeArrowheads="1"/>
                            </pic:cNvPicPr>
                          </pic:nvPicPr>
                          <pic:blipFill>
                            <a:blip r:embed="rId1"/>
                            <a:srcRect/>
                            <a:stretch>
                              <a:fillRect/>
                            </a:stretch>
                          </pic:blipFill>
                          <pic:spPr bwMode="auto">
                            <a:xfrm>
                              <a:off x="0" y="0"/>
                              <a:ext cx="1609725" cy="685800"/>
                            </a:xfrm>
                            <a:prstGeom prst="rect">
                              <a:avLst/>
                            </a:prstGeom>
                            <a:noFill/>
                            <a:ln w="9525">
                              <a:noFill/>
                              <a:miter lim="800000"/>
                              <a:headEnd/>
                              <a:tailEnd/>
                            </a:ln>
                          </pic:spPr>
                        </pic:pic>
                      </a:graphicData>
                    </a:graphic>
                  </wp:inline>
                </w:drawing>
              </w:r>
            </w:p>
          </w:tc>
          <w:tc>
            <w:tcPr>
              <w:tcW w:w="5917" w:type="dxa"/>
            </w:tcPr>
            <w:p w:rsidR="00014A30" w:rsidRPr="001C3A52" w:rsidRDefault="00014A30" w:rsidP="000A1EC4">
              <w:pPr>
                <w:pStyle w:val="Noga"/>
                <w:ind w:left="1416" w:right="360"/>
                <w:jc w:val="right"/>
                <w:rPr>
                  <w:rFonts w:ascii="Gill Sans MT" w:hAnsi="Gill Sans MT"/>
                  <w:sz w:val="16"/>
                  <w:szCs w:val="16"/>
                </w:rPr>
              </w:pPr>
            </w:p>
            <w:p w:rsidR="00014A30" w:rsidRPr="001C3A52" w:rsidRDefault="00014A30" w:rsidP="000A1EC4">
              <w:pPr>
                <w:pStyle w:val="Noga"/>
                <w:ind w:left="1416" w:right="360"/>
                <w:jc w:val="right"/>
                <w:rPr>
                  <w:rFonts w:ascii="Gill Sans MT" w:hAnsi="Gill Sans MT"/>
                  <w:sz w:val="16"/>
                  <w:szCs w:val="16"/>
                </w:rPr>
              </w:pPr>
            </w:p>
            <w:p w:rsidR="00014A30" w:rsidRPr="001C3A52" w:rsidRDefault="00014A30" w:rsidP="000A1EC4">
              <w:pPr>
                <w:pStyle w:val="Noga"/>
                <w:ind w:left="1416" w:right="360"/>
                <w:jc w:val="right"/>
                <w:rPr>
                  <w:rFonts w:ascii="Gill Sans MT" w:hAnsi="Gill Sans MT"/>
                  <w:sz w:val="16"/>
                  <w:szCs w:val="16"/>
                </w:rPr>
              </w:pPr>
              <w:r w:rsidRPr="001C3A52">
                <w:rPr>
                  <w:rFonts w:ascii="Gill Sans MT" w:hAnsi="Gill Sans MT"/>
                  <w:sz w:val="16"/>
                  <w:szCs w:val="16"/>
                </w:rPr>
                <w:t>JAVNI ZAVOD KRAJINSKI PARK LJUBLJANSKO BARJE</w:t>
              </w:r>
            </w:p>
            <w:p w:rsidR="00014A30" w:rsidRPr="001C3A52" w:rsidRDefault="00014A30" w:rsidP="000A1EC4">
              <w:pPr>
                <w:pStyle w:val="Noga"/>
                <w:ind w:right="360"/>
                <w:jc w:val="right"/>
                <w:rPr>
                  <w:rFonts w:ascii="Gill Sans MT" w:hAnsi="Gill Sans MT"/>
                  <w:sz w:val="16"/>
                  <w:szCs w:val="16"/>
                </w:rPr>
              </w:pPr>
              <w:r w:rsidRPr="001C3A52">
                <w:rPr>
                  <w:rFonts w:ascii="Gill Sans MT" w:hAnsi="Gill Sans MT"/>
                  <w:sz w:val="16"/>
                  <w:szCs w:val="16"/>
                </w:rPr>
                <w:t>NAČRT UPRAVLJANJA KRAJINSKEGA PARKA LJUBLJANSKO BARJE</w:t>
              </w:r>
            </w:p>
            <w:p w:rsidR="00014A30" w:rsidRDefault="00014A30" w:rsidP="000A1EC4">
              <w:pPr>
                <w:pStyle w:val="Noga"/>
                <w:ind w:right="360"/>
              </w:pPr>
            </w:p>
          </w:tc>
        </w:tr>
      </w:tbl>
      <w:p w:rsidR="00014A30" w:rsidRDefault="00E42862" w:rsidP="003B5997">
        <w:pPr>
          <w:pStyle w:val="Noga"/>
        </w:pP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53982"/>
      <w:docPartObj>
        <w:docPartGallery w:val="Page Numbers (Bottom of Page)"/>
        <w:docPartUnique/>
      </w:docPartObj>
    </w:sdtPr>
    <w:sdtContent>
      <w:p w:rsidR="00014A30" w:rsidRDefault="00E42862">
        <w:pPr>
          <w:pStyle w:val="Noga"/>
          <w:jc w:val="right"/>
          <w:rPr>
            <w:rFonts w:ascii="Gill Sans MT" w:hAnsi="Gill Sans MT"/>
          </w:rPr>
        </w:pPr>
        <w:r w:rsidRPr="003B5997">
          <w:rPr>
            <w:rFonts w:ascii="Gill Sans MT" w:hAnsi="Gill Sans MT"/>
          </w:rPr>
          <w:fldChar w:fldCharType="begin"/>
        </w:r>
        <w:r w:rsidR="00014A30" w:rsidRPr="003B5997">
          <w:rPr>
            <w:rFonts w:ascii="Gill Sans MT" w:hAnsi="Gill Sans MT"/>
          </w:rPr>
          <w:instrText xml:space="preserve"> PAGE   \* MERGEFORMAT </w:instrText>
        </w:r>
        <w:r w:rsidRPr="003B5997">
          <w:rPr>
            <w:rFonts w:ascii="Gill Sans MT" w:hAnsi="Gill Sans MT"/>
          </w:rPr>
          <w:fldChar w:fldCharType="separate"/>
        </w:r>
        <w:r w:rsidR="00454580">
          <w:rPr>
            <w:rFonts w:ascii="Gill Sans MT" w:hAnsi="Gill Sans MT"/>
            <w:noProof/>
          </w:rPr>
          <w:t>45</w:t>
        </w:r>
        <w:r w:rsidRPr="003B5997">
          <w:rPr>
            <w:rFonts w:ascii="Gill Sans MT" w:hAnsi="Gill Sans MT"/>
          </w:rPr>
          <w:fldChar w:fldCharType="end"/>
        </w:r>
      </w:p>
      <w:tbl>
        <w:tblPr>
          <w:tblW w:w="14033" w:type="dxa"/>
          <w:tblInd w:w="250" w:type="dxa"/>
          <w:tblLook w:val="04A0"/>
        </w:tblPr>
        <w:tblGrid>
          <w:gridCol w:w="3156"/>
          <w:gridCol w:w="10877"/>
        </w:tblGrid>
        <w:tr w:rsidR="00014A30" w:rsidTr="007B7B90">
          <w:tc>
            <w:tcPr>
              <w:tcW w:w="3156" w:type="dxa"/>
            </w:tcPr>
            <w:p w:rsidR="00014A30" w:rsidRDefault="00014A30" w:rsidP="007B7B90">
              <w:pPr>
                <w:pStyle w:val="Noga"/>
                <w:ind w:right="360"/>
              </w:pPr>
              <w:r>
                <w:rPr>
                  <w:noProof/>
                </w:rPr>
                <w:drawing>
                  <wp:inline distT="0" distB="0" distL="0" distR="0">
                    <wp:extent cx="1609725" cy="685800"/>
                    <wp:effectExtent l="19050" t="0" r="9525" b="0"/>
                    <wp:docPr id="12" name="Slika 11" descr="LJUBLJANSKO_BARJE+krajinski_park_logo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JUBLJANSKO_BARJE+krajinski_park_logo_4"/>
                            <pic:cNvPicPr>
                              <a:picLocks noChangeAspect="1" noChangeArrowheads="1"/>
                            </pic:cNvPicPr>
                          </pic:nvPicPr>
                          <pic:blipFill>
                            <a:blip r:embed="rId1"/>
                            <a:srcRect/>
                            <a:stretch>
                              <a:fillRect/>
                            </a:stretch>
                          </pic:blipFill>
                          <pic:spPr bwMode="auto">
                            <a:xfrm>
                              <a:off x="0" y="0"/>
                              <a:ext cx="1609725" cy="685800"/>
                            </a:xfrm>
                            <a:prstGeom prst="rect">
                              <a:avLst/>
                            </a:prstGeom>
                            <a:noFill/>
                            <a:ln w="9525">
                              <a:noFill/>
                              <a:miter lim="800000"/>
                              <a:headEnd/>
                              <a:tailEnd/>
                            </a:ln>
                          </pic:spPr>
                        </pic:pic>
                      </a:graphicData>
                    </a:graphic>
                  </wp:inline>
                </w:drawing>
              </w:r>
            </w:p>
          </w:tc>
          <w:tc>
            <w:tcPr>
              <w:tcW w:w="10877" w:type="dxa"/>
            </w:tcPr>
            <w:p w:rsidR="00014A30" w:rsidRPr="001C3A52" w:rsidRDefault="00014A30" w:rsidP="007B7B90">
              <w:pPr>
                <w:pStyle w:val="Noga"/>
                <w:ind w:left="1416" w:right="360"/>
                <w:jc w:val="right"/>
                <w:rPr>
                  <w:rFonts w:ascii="Gill Sans MT" w:hAnsi="Gill Sans MT"/>
                  <w:sz w:val="16"/>
                  <w:szCs w:val="16"/>
                </w:rPr>
              </w:pPr>
            </w:p>
            <w:p w:rsidR="00014A30" w:rsidRPr="001C3A52" w:rsidRDefault="00014A30" w:rsidP="007B7B90">
              <w:pPr>
                <w:pStyle w:val="Noga"/>
                <w:ind w:left="1416" w:right="360"/>
                <w:jc w:val="right"/>
                <w:rPr>
                  <w:rFonts w:ascii="Gill Sans MT" w:hAnsi="Gill Sans MT"/>
                  <w:sz w:val="16"/>
                  <w:szCs w:val="16"/>
                </w:rPr>
              </w:pPr>
            </w:p>
            <w:p w:rsidR="00014A30" w:rsidRPr="001C3A52" w:rsidRDefault="00014A30" w:rsidP="007B7B90">
              <w:pPr>
                <w:pStyle w:val="Noga"/>
                <w:ind w:left="1416" w:right="360"/>
                <w:jc w:val="right"/>
                <w:rPr>
                  <w:rFonts w:ascii="Gill Sans MT" w:hAnsi="Gill Sans MT"/>
                  <w:sz w:val="16"/>
                  <w:szCs w:val="16"/>
                </w:rPr>
              </w:pPr>
              <w:r w:rsidRPr="001C3A52">
                <w:rPr>
                  <w:rFonts w:ascii="Gill Sans MT" w:hAnsi="Gill Sans MT"/>
                  <w:sz w:val="16"/>
                  <w:szCs w:val="16"/>
                </w:rPr>
                <w:t>JAVNI ZAVOD KRAJINSKI PARK LJUBLJANSKO BARJE</w:t>
              </w:r>
            </w:p>
            <w:p w:rsidR="00014A30" w:rsidRPr="001C3A52" w:rsidRDefault="00014A30" w:rsidP="007B7B90">
              <w:pPr>
                <w:pStyle w:val="Noga"/>
                <w:ind w:right="360"/>
                <w:jc w:val="right"/>
                <w:rPr>
                  <w:rFonts w:ascii="Gill Sans MT" w:hAnsi="Gill Sans MT"/>
                  <w:sz w:val="16"/>
                  <w:szCs w:val="16"/>
                </w:rPr>
              </w:pPr>
              <w:r w:rsidRPr="001C3A52">
                <w:rPr>
                  <w:rFonts w:ascii="Gill Sans MT" w:hAnsi="Gill Sans MT"/>
                  <w:sz w:val="16"/>
                  <w:szCs w:val="16"/>
                </w:rPr>
                <w:t>NAČRT UPRAVLJANJA KRAJINSKEGA PARKA LJUBLJANSKO BARJE</w:t>
              </w:r>
            </w:p>
            <w:p w:rsidR="00014A30" w:rsidRDefault="00014A30" w:rsidP="007B7B90">
              <w:pPr>
                <w:pStyle w:val="Noga"/>
                <w:ind w:right="360"/>
              </w:pPr>
            </w:p>
          </w:tc>
        </w:tr>
      </w:tbl>
      <w:p w:rsidR="00014A30" w:rsidRDefault="00E42862" w:rsidP="003B5997">
        <w:pPr>
          <w:pStyle w:val="Noga"/>
        </w:pP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53983"/>
      <w:docPartObj>
        <w:docPartGallery w:val="Page Numbers (Bottom of Page)"/>
        <w:docPartUnique/>
      </w:docPartObj>
    </w:sdtPr>
    <w:sdtContent>
      <w:p w:rsidR="00014A30" w:rsidRDefault="00E42862">
        <w:pPr>
          <w:pStyle w:val="Noga"/>
          <w:jc w:val="right"/>
          <w:rPr>
            <w:rFonts w:ascii="Gill Sans MT" w:hAnsi="Gill Sans MT"/>
          </w:rPr>
        </w:pPr>
        <w:r w:rsidRPr="003B5997">
          <w:rPr>
            <w:rFonts w:ascii="Gill Sans MT" w:hAnsi="Gill Sans MT"/>
          </w:rPr>
          <w:fldChar w:fldCharType="begin"/>
        </w:r>
        <w:r w:rsidR="00014A30" w:rsidRPr="003B5997">
          <w:rPr>
            <w:rFonts w:ascii="Gill Sans MT" w:hAnsi="Gill Sans MT"/>
          </w:rPr>
          <w:instrText xml:space="preserve"> PAGE   \* MERGEFORMAT </w:instrText>
        </w:r>
        <w:r w:rsidRPr="003B5997">
          <w:rPr>
            <w:rFonts w:ascii="Gill Sans MT" w:hAnsi="Gill Sans MT"/>
          </w:rPr>
          <w:fldChar w:fldCharType="separate"/>
        </w:r>
        <w:r w:rsidR="00454580">
          <w:rPr>
            <w:rFonts w:ascii="Gill Sans MT" w:hAnsi="Gill Sans MT"/>
            <w:noProof/>
          </w:rPr>
          <w:t>50</w:t>
        </w:r>
        <w:r w:rsidRPr="003B5997">
          <w:rPr>
            <w:rFonts w:ascii="Gill Sans MT" w:hAnsi="Gill Sans MT"/>
          </w:rPr>
          <w:fldChar w:fldCharType="end"/>
        </w:r>
      </w:p>
      <w:tbl>
        <w:tblPr>
          <w:tblW w:w="0" w:type="auto"/>
          <w:tblInd w:w="250" w:type="dxa"/>
          <w:tblLook w:val="04A0"/>
        </w:tblPr>
        <w:tblGrid>
          <w:gridCol w:w="3156"/>
          <w:gridCol w:w="5882"/>
        </w:tblGrid>
        <w:tr w:rsidR="00014A30" w:rsidTr="007B7B90">
          <w:tc>
            <w:tcPr>
              <w:tcW w:w="3119" w:type="dxa"/>
            </w:tcPr>
            <w:p w:rsidR="00014A30" w:rsidRDefault="00014A30" w:rsidP="007B7B90">
              <w:pPr>
                <w:pStyle w:val="Noga"/>
                <w:ind w:right="360"/>
              </w:pPr>
              <w:r>
                <w:rPr>
                  <w:noProof/>
                </w:rPr>
                <w:drawing>
                  <wp:inline distT="0" distB="0" distL="0" distR="0">
                    <wp:extent cx="1609725" cy="685800"/>
                    <wp:effectExtent l="19050" t="0" r="9525" b="0"/>
                    <wp:docPr id="14" name="Slika 11" descr="LJUBLJANSKO_BARJE+krajinski_park_logo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JUBLJANSKO_BARJE+krajinski_park_logo_4"/>
                            <pic:cNvPicPr>
                              <a:picLocks noChangeAspect="1" noChangeArrowheads="1"/>
                            </pic:cNvPicPr>
                          </pic:nvPicPr>
                          <pic:blipFill>
                            <a:blip r:embed="rId1"/>
                            <a:srcRect/>
                            <a:stretch>
                              <a:fillRect/>
                            </a:stretch>
                          </pic:blipFill>
                          <pic:spPr bwMode="auto">
                            <a:xfrm>
                              <a:off x="0" y="0"/>
                              <a:ext cx="1609725" cy="685800"/>
                            </a:xfrm>
                            <a:prstGeom prst="rect">
                              <a:avLst/>
                            </a:prstGeom>
                            <a:noFill/>
                            <a:ln w="9525">
                              <a:noFill/>
                              <a:miter lim="800000"/>
                              <a:headEnd/>
                              <a:tailEnd/>
                            </a:ln>
                          </pic:spPr>
                        </pic:pic>
                      </a:graphicData>
                    </a:graphic>
                  </wp:inline>
                </w:drawing>
              </w:r>
            </w:p>
          </w:tc>
          <w:tc>
            <w:tcPr>
              <w:tcW w:w="5917" w:type="dxa"/>
            </w:tcPr>
            <w:p w:rsidR="00014A30" w:rsidRPr="001C3A52" w:rsidRDefault="00014A30" w:rsidP="007B7B90">
              <w:pPr>
                <w:pStyle w:val="Noga"/>
                <w:ind w:left="1416" w:right="360"/>
                <w:jc w:val="right"/>
                <w:rPr>
                  <w:rFonts w:ascii="Gill Sans MT" w:hAnsi="Gill Sans MT"/>
                  <w:sz w:val="16"/>
                  <w:szCs w:val="16"/>
                </w:rPr>
              </w:pPr>
            </w:p>
            <w:p w:rsidR="00014A30" w:rsidRPr="001C3A52" w:rsidRDefault="00014A30" w:rsidP="007B7B90">
              <w:pPr>
                <w:pStyle w:val="Noga"/>
                <w:ind w:left="1416" w:right="360"/>
                <w:jc w:val="right"/>
                <w:rPr>
                  <w:rFonts w:ascii="Gill Sans MT" w:hAnsi="Gill Sans MT"/>
                  <w:sz w:val="16"/>
                  <w:szCs w:val="16"/>
                </w:rPr>
              </w:pPr>
            </w:p>
            <w:p w:rsidR="00014A30" w:rsidRPr="001C3A52" w:rsidRDefault="00014A30" w:rsidP="007B7B90">
              <w:pPr>
                <w:pStyle w:val="Noga"/>
                <w:ind w:left="1416" w:right="360"/>
                <w:jc w:val="right"/>
                <w:rPr>
                  <w:rFonts w:ascii="Gill Sans MT" w:hAnsi="Gill Sans MT"/>
                  <w:sz w:val="16"/>
                  <w:szCs w:val="16"/>
                </w:rPr>
              </w:pPr>
              <w:r w:rsidRPr="001C3A52">
                <w:rPr>
                  <w:rFonts w:ascii="Gill Sans MT" w:hAnsi="Gill Sans MT"/>
                  <w:sz w:val="16"/>
                  <w:szCs w:val="16"/>
                </w:rPr>
                <w:t>JAVNI ZAVOD KRAJINSKI PARK LJUBLJANSKO BARJE</w:t>
              </w:r>
            </w:p>
            <w:p w:rsidR="00014A30" w:rsidRPr="001C3A52" w:rsidRDefault="00014A30" w:rsidP="007B7B90">
              <w:pPr>
                <w:pStyle w:val="Noga"/>
                <w:ind w:right="360"/>
                <w:jc w:val="right"/>
                <w:rPr>
                  <w:rFonts w:ascii="Gill Sans MT" w:hAnsi="Gill Sans MT"/>
                  <w:sz w:val="16"/>
                  <w:szCs w:val="16"/>
                </w:rPr>
              </w:pPr>
              <w:r w:rsidRPr="001C3A52">
                <w:rPr>
                  <w:rFonts w:ascii="Gill Sans MT" w:hAnsi="Gill Sans MT"/>
                  <w:sz w:val="16"/>
                  <w:szCs w:val="16"/>
                </w:rPr>
                <w:t>NAČRT UPRAVLJANJA KRAJINSKEGA PARKA LJUBLJANSKO BARJE</w:t>
              </w:r>
            </w:p>
            <w:p w:rsidR="00014A30" w:rsidRDefault="00014A30" w:rsidP="007B7B90">
              <w:pPr>
                <w:pStyle w:val="Noga"/>
                <w:ind w:right="360"/>
              </w:pPr>
            </w:p>
          </w:tc>
        </w:tr>
      </w:tbl>
      <w:p w:rsidR="00014A30" w:rsidRDefault="00E42862" w:rsidP="003B5997">
        <w:pPr>
          <w:pStyle w:val="Noga"/>
        </w:pP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8860"/>
      <w:docPartObj>
        <w:docPartGallery w:val="Page Numbers (Bottom of Page)"/>
        <w:docPartUnique/>
      </w:docPartObj>
    </w:sdtPr>
    <w:sdtContent>
      <w:p w:rsidR="00014A30" w:rsidRDefault="00E42862">
        <w:pPr>
          <w:pStyle w:val="Noga"/>
          <w:jc w:val="right"/>
          <w:rPr>
            <w:rFonts w:ascii="Gill Sans MT" w:hAnsi="Gill Sans MT"/>
          </w:rPr>
        </w:pPr>
        <w:r w:rsidRPr="003B5997">
          <w:rPr>
            <w:rFonts w:ascii="Gill Sans MT" w:hAnsi="Gill Sans MT"/>
          </w:rPr>
          <w:fldChar w:fldCharType="begin"/>
        </w:r>
        <w:r w:rsidR="00014A30" w:rsidRPr="003B5997">
          <w:rPr>
            <w:rFonts w:ascii="Gill Sans MT" w:hAnsi="Gill Sans MT"/>
          </w:rPr>
          <w:instrText xml:space="preserve"> PAGE   \* MERGEFORMAT </w:instrText>
        </w:r>
        <w:r w:rsidRPr="003B5997">
          <w:rPr>
            <w:rFonts w:ascii="Gill Sans MT" w:hAnsi="Gill Sans MT"/>
          </w:rPr>
          <w:fldChar w:fldCharType="separate"/>
        </w:r>
        <w:r w:rsidR="00454580">
          <w:rPr>
            <w:rFonts w:ascii="Gill Sans MT" w:hAnsi="Gill Sans MT"/>
            <w:noProof/>
          </w:rPr>
          <w:t>62</w:t>
        </w:r>
        <w:r w:rsidRPr="003B5997">
          <w:rPr>
            <w:rFonts w:ascii="Gill Sans MT" w:hAnsi="Gill Sans MT"/>
          </w:rPr>
          <w:fldChar w:fldCharType="end"/>
        </w:r>
      </w:p>
      <w:tbl>
        <w:tblPr>
          <w:tblW w:w="14033" w:type="dxa"/>
          <w:tblInd w:w="250" w:type="dxa"/>
          <w:tblLook w:val="04A0"/>
        </w:tblPr>
        <w:tblGrid>
          <w:gridCol w:w="3156"/>
          <w:gridCol w:w="10877"/>
        </w:tblGrid>
        <w:tr w:rsidR="00014A30" w:rsidTr="000901B4">
          <w:tc>
            <w:tcPr>
              <w:tcW w:w="3156" w:type="dxa"/>
            </w:tcPr>
            <w:p w:rsidR="00014A30" w:rsidRDefault="00014A30" w:rsidP="000A1EC4">
              <w:pPr>
                <w:pStyle w:val="Noga"/>
                <w:ind w:right="360"/>
              </w:pPr>
              <w:r>
                <w:rPr>
                  <w:noProof/>
                </w:rPr>
                <w:drawing>
                  <wp:inline distT="0" distB="0" distL="0" distR="0">
                    <wp:extent cx="1609725" cy="685800"/>
                    <wp:effectExtent l="19050" t="0" r="9525" b="0"/>
                    <wp:docPr id="8" name="Slika 11" descr="LJUBLJANSKO_BARJE+krajinski_park_logo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JUBLJANSKO_BARJE+krajinski_park_logo_4"/>
                            <pic:cNvPicPr>
                              <a:picLocks noChangeAspect="1" noChangeArrowheads="1"/>
                            </pic:cNvPicPr>
                          </pic:nvPicPr>
                          <pic:blipFill>
                            <a:blip r:embed="rId1"/>
                            <a:srcRect/>
                            <a:stretch>
                              <a:fillRect/>
                            </a:stretch>
                          </pic:blipFill>
                          <pic:spPr bwMode="auto">
                            <a:xfrm>
                              <a:off x="0" y="0"/>
                              <a:ext cx="1609725" cy="685800"/>
                            </a:xfrm>
                            <a:prstGeom prst="rect">
                              <a:avLst/>
                            </a:prstGeom>
                            <a:noFill/>
                            <a:ln w="9525">
                              <a:noFill/>
                              <a:miter lim="800000"/>
                              <a:headEnd/>
                              <a:tailEnd/>
                            </a:ln>
                          </pic:spPr>
                        </pic:pic>
                      </a:graphicData>
                    </a:graphic>
                  </wp:inline>
                </w:drawing>
              </w:r>
            </w:p>
          </w:tc>
          <w:tc>
            <w:tcPr>
              <w:tcW w:w="10877" w:type="dxa"/>
            </w:tcPr>
            <w:p w:rsidR="00014A30" w:rsidRPr="001C3A52" w:rsidRDefault="00014A30" w:rsidP="000A1EC4">
              <w:pPr>
                <w:pStyle w:val="Noga"/>
                <w:ind w:left="1416" w:right="360"/>
                <w:jc w:val="right"/>
                <w:rPr>
                  <w:rFonts w:ascii="Gill Sans MT" w:hAnsi="Gill Sans MT"/>
                  <w:sz w:val="16"/>
                  <w:szCs w:val="16"/>
                </w:rPr>
              </w:pPr>
            </w:p>
            <w:p w:rsidR="00014A30" w:rsidRPr="001C3A52" w:rsidRDefault="00014A30" w:rsidP="000A1EC4">
              <w:pPr>
                <w:pStyle w:val="Noga"/>
                <w:ind w:left="1416" w:right="360"/>
                <w:jc w:val="right"/>
                <w:rPr>
                  <w:rFonts w:ascii="Gill Sans MT" w:hAnsi="Gill Sans MT"/>
                  <w:sz w:val="16"/>
                  <w:szCs w:val="16"/>
                </w:rPr>
              </w:pPr>
            </w:p>
            <w:p w:rsidR="00014A30" w:rsidRPr="001C3A52" w:rsidRDefault="00014A30" w:rsidP="000A1EC4">
              <w:pPr>
                <w:pStyle w:val="Noga"/>
                <w:ind w:left="1416" w:right="360"/>
                <w:jc w:val="right"/>
                <w:rPr>
                  <w:rFonts w:ascii="Gill Sans MT" w:hAnsi="Gill Sans MT"/>
                  <w:sz w:val="16"/>
                  <w:szCs w:val="16"/>
                </w:rPr>
              </w:pPr>
              <w:r w:rsidRPr="001C3A52">
                <w:rPr>
                  <w:rFonts w:ascii="Gill Sans MT" w:hAnsi="Gill Sans MT"/>
                  <w:sz w:val="16"/>
                  <w:szCs w:val="16"/>
                </w:rPr>
                <w:t>JAVNI ZAVOD KRAJINSKI PARK LJUBLJANSKO BARJE</w:t>
              </w:r>
            </w:p>
            <w:p w:rsidR="00014A30" w:rsidRPr="001C3A52" w:rsidRDefault="00014A30" w:rsidP="000A1EC4">
              <w:pPr>
                <w:pStyle w:val="Noga"/>
                <w:ind w:right="360"/>
                <w:jc w:val="right"/>
                <w:rPr>
                  <w:rFonts w:ascii="Gill Sans MT" w:hAnsi="Gill Sans MT"/>
                  <w:sz w:val="16"/>
                  <w:szCs w:val="16"/>
                </w:rPr>
              </w:pPr>
              <w:r w:rsidRPr="001C3A52">
                <w:rPr>
                  <w:rFonts w:ascii="Gill Sans MT" w:hAnsi="Gill Sans MT"/>
                  <w:sz w:val="16"/>
                  <w:szCs w:val="16"/>
                </w:rPr>
                <w:t>NAČRT UPRAVLJANJA KRAJINSKEGA PARKA LJUBLJANSKO BARJE</w:t>
              </w:r>
            </w:p>
            <w:p w:rsidR="00014A30" w:rsidRDefault="00014A30" w:rsidP="000A1EC4">
              <w:pPr>
                <w:pStyle w:val="Noga"/>
                <w:ind w:right="360"/>
              </w:pPr>
            </w:p>
          </w:tc>
        </w:tr>
      </w:tbl>
      <w:p w:rsidR="00014A30" w:rsidRDefault="00E42862" w:rsidP="003B5997">
        <w:pPr>
          <w:pStyle w:val="Noga"/>
        </w:pP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77931"/>
      <w:docPartObj>
        <w:docPartGallery w:val="Page Numbers (Bottom of Page)"/>
        <w:docPartUnique/>
      </w:docPartObj>
    </w:sdtPr>
    <w:sdtContent>
      <w:p w:rsidR="00014A30" w:rsidRDefault="00E42862">
        <w:pPr>
          <w:pStyle w:val="Noga"/>
          <w:jc w:val="right"/>
          <w:rPr>
            <w:rFonts w:ascii="Gill Sans MT" w:hAnsi="Gill Sans MT"/>
          </w:rPr>
        </w:pPr>
        <w:r w:rsidRPr="003B5997">
          <w:rPr>
            <w:rFonts w:ascii="Gill Sans MT" w:hAnsi="Gill Sans MT"/>
          </w:rPr>
          <w:fldChar w:fldCharType="begin"/>
        </w:r>
        <w:r w:rsidR="00014A30" w:rsidRPr="003B5997">
          <w:rPr>
            <w:rFonts w:ascii="Gill Sans MT" w:hAnsi="Gill Sans MT"/>
          </w:rPr>
          <w:instrText xml:space="preserve"> PAGE   \* MERGEFORMAT </w:instrText>
        </w:r>
        <w:r w:rsidRPr="003B5997">
          <w:rPr>
            <w:rFonts w:ascii="Gill Sans MT" w:hAnsi="Gill Sans MT"/>
          </w:rPr>
          <w:fldChar w:fldCharType="separate"/>
        </w:r>
        <w:r w:rsidR="00454580">
          <w:rPr>
            <w:rFonts w:ascii="Gill Sans MT" w:hAnsi="Gill Sans MT"/>
            <w:noProof/>
          </w:rPr>
          <w:t>72</w:t>
        </w:r>
        <w:r w:rsidRPr="003B5997">
          <w:rPr>
            <w:rFonts w:ascii="Gill Sans MT" w:hAnsi="Gill Sans MT"/>
          </w:rPr>
          <w:fldChar w:fldCharType="end"/>
        </w:r>
      </w:p>
      <w:tbl>
        <w:tblPr>
          <w:tblW w:w="0" w:type="auto"/>
          <w:tblInd w:w="250" w:type="dxa"/>
          <w:tblLook w:val="04A0"/>
        </w:tblPr>
        <w:tblGrid>
          <w:gridCol w:w="3156"/>
          <w:gridCol w:w="5882"/>
        </w:tblGrid>
        <w:tr w:rsidR="00014A30" w:rsidTr="000A1EC4">
          <w:tc>
            <w:tcPr>
              <w:tcW w:w="3119" w:type="dxa"/>
            </w:tcPr>
            <w:p w:rsidR="00014A30" w:rsidRDefault="00014A30" w:rsidP="000A1EC4">
              <w:pPr>
                <w:pStyle w:val="Noga"/>
                <w:ind w:right="360"/>
              </w:pPr>
              <w:r>
                <w:rPr>
                  <w:noProof/>
                </w:rPr>
                <w:drawing>
                  <wp:inline distT="0" distB="0" distL="0" distR="0">
                    <wp:extent cx="1609725" cy="685800"/>
                    <wp:effectExtent l="19050" t="0" r="9525" b="0"/>
                    <wp:docPr id="30" name="Slika 11" descr="LJUBLJANSKO_BARJE+krajinski_park_logo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JUBLJANSKO_BARJE+krajinski_park_logo_4"/>
                            <pic:cNvPicPr>
                              <a:picLocks noChangeAspect="1" noChangeArrowheads="1"/>
                            </pic:cNvPicPr>
                          </pic:nvPicPr>
                          <pic:blipFill>
                            <a:blip r:embed="rId1"/>
                            <a:srcRect/>
                            <a:stretch>
                              <a:fillRect/>
                            </a:stretch>
                          </pic:blipFill>
                          <pic:spPr bwMode="auto">
                            <a:xfrm>
                              <a:off x="0" y="0"/>
                              <a:ext cx="1609725" cy="685800"/>
                            </a:xfrm>
                            <a:prstGeom prst="rect">
                              <a:avLst/>
                            </a:prstGeom>
                            <a:noFill/>
                            <a:ln w="9525">
                              <a:noFill/>
                              <a:miter lim="800000"/>
                              <a:headEnd/>
                              <a:tailEnd/>
                            </a:ln>
                          </pic:spPr>
                        </pic:pic>
                      </a:graphicData>
                    </a:graphic>
                  </wp:inline>
                </w:drawing>
              </w:r>
            </w:p>
          </w:tc>
          <w:tc>
            <w:tcPr>
              <w:tcW w:w="5917" w:type="dxa"/>
            </w:tcPr>
            <w:p w:rsidR="00014A30" w:rsidRPr="001C3A52" w:rsidRDefault="00014A30" w:rsidP="000A1EC4">
              <w:pPr>
                <w:pStyle w:val="Noga"/>
                <w:ind w:left="1416" w:right="360"/>
                <w:jc w:val="right"/>
                <w:rPr>
                  <w:rFonts w:ascii="Gill Sans MT" w:hAnsi="Gill Sans MT"/>
                  <w:sz w:val="16"/>
                  <w:szCs w:val="16"/>
                </w:rPr>
              </w:pPr>
            </w:p>
            <w:p w:rsidR="00014A30" w:rsidRPr="001C3A52" w:rsidRDefault="00014A30" w:rsidP="000A1EC4">
              <w:pPr>
                <w:pStyle w:val="Noga"/>
                <w:ind w:left="1416" w:right="360"/>
                <w:jc w:val="right"/>
                <w:rPr>
                  <w:rFonts w:ascii="Gill Sans MT" w:hAnsi="Gill Sans MT"/>
                  <w:sz w:val="16"/>
                  <w:szCs w:val="16"/>
                </w:rPr>
              </w:pPr>
            </w:p>
            <w:p w:rsidR="00014A30" w:rsidRPr="001C3A52" w:rsidRDefault="00014A30" w:rsidP="000A1EC4">
              <w:pPr>
                <w:pStyle w:val="Noga"/>
                <w:ind w:left="1416" w:right="360"/>
                <w:jc w:val="right"/>
                <w:rPr>
                  <w:rFonts w:ascii="Gill Sans MT" w:hAnsi="Gill Sans MT"/>
                  <w:sz w:val="16"/>
                  <w:szCs w:val="16"/>
                </w:rPr>
              </w:pPr>
              <w:r w:rsidRPr="001C3A52">
                <w:rPr>
                  <w:rFonts w:ascii="Gill Sans MT" w:hAnsi="Gill Sans MT"/>
                  <w:sz w:val="16"/>
                  <w:szCs w:val="16"/>
                </w:rPr>
                <w:t>JAVNI ZAVOD KRAJINSKI PARK LJUBLJANSKO BARJE</w:t>
              </w:r>
            </w:p>
            <w:p w:rsidR="00014A30" w:rsidRPr="001C3A52" w:rsidRDefault="00014A30" w:rsidP="000A1EC4">
              <w:pPr>
                <w:pStyle w:val="Noga"/>
                <w:ind w:right="360"/>
                <w:jc w:val="right"/>
                <w:rPr>
                  <w:rFonts w:ascii="Gill Sans MT" w:hAnsi="Gill Sans MT"/>
                  <w:sz w:val="16"/>
                  <w:szCs w:val="16"/>
                </w:rPr>
              </w:pPr>
              <w:r w:rsidRPr="001C3A52">
                <w:rPr>
                  <w:rFonts w:ascii="Gill Sans MT" w:hAnsi="Gill Sans MT"/>
                  <w:sz w:val="16"/>
                  <w:szCs w:val="16"/>
                </w:rPr>
                <w:t>NAČRT UPRAVLJANJA KRAJINSKEGA PARKA LJUBLJANSKO BARJE</w:t>
              </w:r>
            </w:p>
            <w:p w:rsidR="00014A30" w:rsidRDefault="00014A30" w:rsidP="000A1EC4">
              <w:pPr>
                <w:pStyle w:val="Noga"/>
                <w:ind w:right="360"/>
              </w:pPr>
            </w:p>
          </w:tc>
        </w:tr>
      </w:tbl>
      <w:p w:rsidR="00014A30" w:rsidRDefault="00E42862" w:rsidP="003B5997">
        <w:pPr>
          <w:pStyle w:val="Noga"/>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CE3" w:rsidRDefault="003C6CE3" w:rsidP="003B5997">
      <w:r>
        <w:separator/>
      </w:r>
    </w:p>
  </w:footnote>
  <w:footnote w:type="continuationSeparator" w:id="0">
    <w:p w:rsidR="003C6CE3" w:rsidRDefault="003C6CE3" w:rsidP="003B59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A30" w:rsidRPr="00C932A8" w:rsidRDefault="00014A30" w:rsidP="003B5997">
    <w:pPr>
      <w:pStyle w:val="Glava"/>
      <w:jc w:val="center"/>
      <w:rPr>
        <w:rFonts w:ascii="Gill Sans MT" w:hAnsi="Gill Sans MT"/>
        <w:sz w:val="20"/>
        <w:szCs w:val="20"/>
      </w:rPr>
    </w:pPr>
    <w:r w:rsidRPr="00C932A8">
      <w:rPr>
        <w:rFonts w:ascii="Gill Sans MT" w:hAnsi="Gill Sans MT"/>
        <w:sz w:val="20"/>
        <w:szCs w:val="20"/>
      </w:rPr>
      <w:t xml:space="preserve">KRAJINSKI PARK LJUBLJANSKO BARJE       </w:t>
    </w:r>
    <w:r>
      <w:rPr>
        <w:rFonts w:ascii="Gill Sans MT" w:hAnsi="Gill Sans MT"/>
        <w:sz w:val="20"/>
        <w:szCs w:val="20"/>
      </w:rPr>
      <w:t xml:space="preserve">                                </w:t>
    </w:r>
    <w:r w:rsidRPr="00C932A8">
      <w:rPr>
        <w:rFonts w:ascii="Gill Sans MT" w:hAnsi="Gill Sans MT"/>
        <w:sz w:val="20"/>
        <w:szCs w:val="20"/>
      </w:rPr>
      <w:t xml:space="preserve">          NAČRT UPRAVLJANJA 201</w:t>
    </w:r>
    <w:r>
      <w:rPr>
        <w:rFonts w:ascii="Gill Sans MT" w:hAnsi="Gill Sans MT"/>
        <w:sz w:val="20"/>
        <w:szCs w:val="20"/>
      </w:rPr>
      <w:t>4</w:t>
    </w:r>
    <w:r w:rsidRPr="00C932A8">
      <w:rPr>
        <w:rFonts w:ascii="Gill Sans MT" w:hAnsi="Gill Sans MT"/>
        <w:sz w:val="20"/>
        <w:szCs w:val="20"/>
      </w:rPr>
      <w:t xml:space="preserve"> – 202</w:t>
    </w:r>
    <w:r>
      <w:rPr>
        <w:rFonts w:ascii="Gill Sans MT" w:hAnsi="Gill Sans MT"/>
        <w:sz w:val="20"/>
        <w:szCs w:val="20"/>
      </w:rPr>
      <w:t>4</w:t>
    </w:r>
  </w:p>
  <w:p w:rsidR="00014A30" w:rsidRDefault="00014A30" w:rsidP="00270847">
    <w:pPr>
      <w:pStyle w:val="Glava"/>
      <w:tabs>
        <w:tab w:val="clear" w:pos="4536"/>
        <w:tab w:val="clear" w:pos="9072"/>
        <w:tab w:val="left" w:pos="7575"/>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A30" w:rsidRPr="00C932A8" w:rsidRDefault="00014A30" w:rsidP="004F38C7">
    <w:pPr>
      <w:pStyle w:val="Glava"/>
      <w:jc w:val="center"/>
      <w:rPr>
        <w:rFonts w:ascii="Gill Sans MT" w:hAnsi="Gill Sans MT"/>
        <w:sz w:val="20"/>
        <w:szCs w:val="20"/>
      </w:rPr>
    </w:pPr>
    <w:r w:rsidRPr="00C932A8">
      <w:rPr>
        <w:rFonts w:ascii="Gill Sans MT" w:hAnsi="Gill Sans MT"/>
        <w:sz w:val="20"/>
        <w:szCs w:val="20"/>
      </w:rPr>
      <w:t xml:space="preserve">KRAJINSKI PARK LJUBLJANSKO BARJE           </w:t>
    </w:r>
    <w:r>
      <w:rPr>
        <w:rFonts w:ascii="Gill Sans MT" w:hAnsi="Gill Sans MT"/>
        <w:sz w:val="20"/>
        <w:szCs w:val="20"/>
      </w:rPr>
      <w:t xml:space="preserve"> </w:t>
    </w:r>
    <w:r w:rsidRPr="00C932A8">
      <w:rPr>
        <w:rFonts w:ascii="Gill Sans MT" w:hAnsi="Gill Sans MT"/>
        <w:sz w:val="20"/>
        <w:szCs w:val="20"/>
      </w:rPr>
      <w:t xml:space="preserve">      </w:t>
    </w:r>
    <w:r>
      <w:rPr>
        <w:rFonts w:ascii="Gill Sans MT" w:hAnsi="Gill Sans MT"/>
        <w:sz w:val="20"/>
        <w:szCs w:val="20"/>
      </w:rPr>
      <w:t xml:space="preserve">                                                                                                                       </w:t>
    </w:r>
    <w:r w:rsidRPr="00C932A8">
      <w:rPr>
        <w:rFonts w:ascii="Gill Sans MT" w:hAnsi="Gill Sans MT"/>
        <w:sz w:val="20"/>
        <w:szCs w:val="20"/>
      </w:rPr>
      <w:t>NAČRT UPRAVLJANJA 201</w:t>
    </w:r>
    <w:r>
      <w:rPr>
        <w:rFonts w:ascii="Gill Sans MT" w:hAnsi="Gill Sans MT"/>
        <w:sz w:val="20"/>
        <w:szCs w:val="20"/>
      </w:rPr>
      <w:t>4</w:t>
    </w:r>
    <w:r w:rsidRPr="00C932A8">
      <w:rPr>
        <w:rFonts w:ascii="Gill Sans MT" w:hAnsi="Gill Sans MT"/>
        <w:sz w:val="20"/>
        <w:szCs w:val="20"/>
      </w:rPr>
      <w:t xml:space="preserve"> – 202</w:t>
    </w:r>
    <w:r>
      <w:rPr>
        <w:rFonts w:ascii="Gill Sans MT" w:hAnsi="Gill Sans MT"/>
        <w:sz w:val="20"/>
        <w:szCs w:val="20"/>
      </w:rPr>
      <w:t>4</w:t>
    </w:r>
  </w:p>
  <w:p w:rsidR="00014A30" w:rsidRDefault="00014A30" w:rsidP="00270847">
    <w:pPr>
      <w:pStyle w:val="Glava"/>
      <w:tabs>
        <w:tab w:val="clear" w:pos="4536"/>
        <w:tab w:val="clear" w:pos="9072"/>
        <w:tab w:val="left" w:pos="7575"/>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A30" w:rsidRPr="00C932A8" w:rsidRDefault="00014A30" w:rsidP="004F38C7">
    <w:pPr>
      <w:pStyle w:val="Glava"/>
      <w:jc w:val="center"/>
      <w:rPr>
        <w:rFonts w:ascii="Gill Sans MT" w:hAnsi="Gill Sans MT"/>
        <w:sz w:val="20"/>
        <w:szCs w:val="20"/>
      </w:rPr>
    </w:pPr>
    <w:r w:rsidRPr="00C932A8">
      <w:rPr>
        <w:rFonts w:ascii="Gill Sans MT" w:hAnsi="Gill Sans MT"/>
        <w:sz w:val="20"/>
        <w:szCs w:val="20"/>
      </w:rPr>
      <w:t xml:space="preserve">KRAJINSKI PARK LJUBLJANSKO BARJE       </w:t>
    </w:r>
    <w:r>
      <w:rPr>
        <w:rFonts w:ascii="Gill Sans MT" w:hAnsi="Gill Sans MT"/>
        <w:sz w:val="20"/>
        <w:szCs w:val="20"/>
      </w:rPr>
      <w:t xml:space="preserve">                                </w:t>
    </w:r>
    <w:r w:rsidRPr="00C932A8">
      <w:rPr>
        <w:rFonts w:ascii="Gill Sans MT" w:hAnsi="Gill Sans MT"/>
        <w:sz w:val="20"/>
        <w:szCs w:val="20"/>
      </w:rPr>
      <w:t xml:space="preserve">          NAČRT UPRAVLJANJA 201</w:t>
    </w:r>
    <w:r>
      <w:rPr>
        <w:rFonts w:ascii="Gill Sans MT" w:hAnsi="Gill Sans MT"/>
        <w:sz w:val="20"/>
        <w:szCs w:val="20"/>
      </w:rPr>
      <w:t>4</w:t>
    </w:r>
    <w:r w:rsidRPr="00C932A8">
      <w:rPr>
        <w:rFonts w:ascii="Gill Sans MT" w:hAnsi="Gill Sans MT"/>
        <w:sz w:val="20"/>
        <w:szCs w:val="20"/>
      </w:rPr>
      <w:t xml:space="preserve"> – 202</w:t>
    </w:r>
    <w:r>
      <w:rPr>
        <w:rFonts w:ascii="Gill Sans MT" w:hAnsi="Gill Sans MT"/>
        <w:sz w:val="20"/>
        <w:szCs w:val="20"/>
      </w:rPr>
      <w:t>4</w:t>
    </w:r>
  </w:p>
  <w:p w:rsidR="00014A30" w:rsidRDefault="00014A30" w:rsidP="00270847">
    <w:pPr>
      <w:pStyle w:val="Glava"/>
      <w:tabs>
        <w:tab w:val="clear" w:pos="4536"/>
        <w:tab w:val="clear" w:pos="9072"/>
        <w:tab w:val="left" w:pos="7575"/>
      </w:tabs>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A30" w:rsidRPr="00C932A8" w:rsidRDefault="00014A30" w:rsidP="009414A5">
    <w:pPr>
      <w:pStyle w:val="Glava"/>
      <w:jc w:val="center"/>
      <w:rPr>
        <w:rFonts w:ascii="Gill Sans MT" w:hAnsi="Gill Sans MT"/>
        <w:sz w:val="20"/>
        <w:szCs w:val="20"/>
      </w:rPr>
    </w:pPr>
    <w:r w:rsidRPr="00C932A8">
      <w:rPr>
        <w:rFonts w:ascii="Gill Sans MT" w:hAnsi="Gill Sans MT"/>
        <w:sz w:val="20"/>
        <w:szCs w:val="20"/>
      </w:rPr>
      <w:t xml:space="preserve">KRAJINSKI PARK LJUBLJANSKO BARJE           </w:t>
    </w:r>
    <w:r>
      <w:rPr>
        <w:rFonts w:ascii="Gill Sans MT" w:hAnsi="Gill Sans MT"/>
        <w:sz w:val="20"/>
        <w:szCs w:val="20"/>
      </w:rPr>
      <w:t xml:space="preserve"> </w:t>
    </w:r>
    <w:r w:rsidRPr="00C932A8">
      <w:rPr>
        <w:rFonts w:ascii="Gill Sans MT" w:hAnsi="Gill Sans MT"/>
        <w:sz w:val="20"/>
        <w:szCs w:val="20"/>
      </w:rPr>
      <w:t xml:space="preserve">      </w:t>
    </w:r>
    <w:r>
      <w:rPr>
        <w:rFonts w:ascii="Gill Sans MT" w:hAnsi="Gill Sans MT"/>
        <w:sz w:val="20"/>
        <w:szCs w:val="20"/>
      </w:rPr>
      <w:t xml:space="preserve">                                                                                                                       </w:t>
    </w:r>
    <w:r w:rsidRPr="00C932A8">
      <w:rPr>
        <w:rFonts w:ascii="Gill Sans MT" w:hAnsi="Gill Sans MT"/>
        <w:sz w:val="20"/>
        <w:szCs w:val="20"/>
      </w:rPr>
      <w:t>NAČRT UPRAVLJANJA 201</w:t>
    </w:r>
    <w:r>
      <w:rPr>
        <w:rFonts w:ascii="Gill Sans MT" w:hAnsi="Gill Sans MT"/>
        <w:sz w:val="20"/>
        <w:szCs w:val="20"/>
      </w:rPr>
      <w:t>4</w:t>
    </w:r>
    <w:r w:rsidRPr="00C932A8">
      <w:rPr>
        <w:rFonts w:ascii="Gill Sans MT" w:hAnsi="Gill Sans MT"/>
        <w:sz w:val="20"/>
        <w:szCs w:val="20"/>
      </w:rPr>
      <w:t xml:space="preserve"> – 202</w:t>
    </w:r>
    <w:r>
      <w:rPr>
        <w:rFonts w:ascii="Gill Sans MT" w:hAnsi="Gill Sans MT"/>
        <w:sz w:val="20"/>
        <w:szCs w:val="20"/>
      </w:rPr>
      <w:t>4</w:t>
    </w:r>
  </w:p>
  <w:p w:rsidR="00014A30" w:rsidRDefault="00014A30" w:rsidP="00270847">
    <w:pPr>
      <w:pStyle w:val="Glava"/>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A30" w:rsidRPr="00C932A8" w:rsidRDefault="00014A30" w:rsidP="009414A5">
    <w:pPr>
      <w:pStyle w:val="Glava"/>
      <w:jc w:val="center"/>
      <w:rPr>
        <w:rFonts w:ascii="Gill Sans MT" w:hAnsi="Gill Sans MT"/>
        <w:sz w:val="20"/>
        <w:szCs w:val="20"/>
      </w:rPr>
    </w:pPr>
    <w:r w:rsidRPr="00C932A8">
      <w:rPr>
        <w:rFonts w:ascii="Gill Sans MT" w:hAnsi="Gill Sans MT"/>
        <w:sz w:val="20"/>
        <w:szCs w:val="20"/>
      </w:rPr>
      <w:t xml:space="preserve">KRAJINSKI PARK LJUBLJANSKO BARJE          </w:t>
    </w:r>
    <w:r>
      <w:rPr>
        <w:rFonts w:ascii="Gill Sans MT" w:hAnsi="Gill Sans MT"/>
        <w:sz w:val="20"/>
        <w:szCs w:val="20"/>
      </w:rPr>
      <w:t xml:space="preserve">                                </w:t>
    </w:r>
    <w:r w:rsidRPr="00C932A8">
      <w:rPr>
        <w:rFonts w:ascii="Gill Sans MT" w:hAnsi="Gill Sans MT"/>
        <w:sz w:val="20"/>
        <w:szCs w:val="20"/>
      </w:rPr>
      <w:t xml:space="preserve">       NAČRT UPRAVLJANJA 201</w:t>
    </w:r>
    <w:r>
      <w:rPr>
        <w:rFonts w:ascii="Gill Sans MT" w:hAnsi="Gill Sans MT"/>
        <w:sz w:val="20"/>
        <w:szCs w:val="20"/>
      </w:rPr>
      <w:t>4</w:t>
    </w:r>
    <w:r w:rsidRPr="00C932A8">
      <w:rPr>
        <w:rFonts w:ascii="Gill Sans MT" w:hAnsi="Gill Sans MT"/>
        <w:sz w:val="20"/>
        <w:szCs w:val="20"/>
      </w:rPr>
      <w:t xml:space="preserve"> – 202</w:t>
    </w:r>
    <w:r>
      <w:rPr>
        <w:rFonts w:ascii="Gill Sans MT" w:hAnsi="Gill Sans MT"/>
        <w:sz w:val="20"/>
        <w:szCs w:val="20"/>
      </w:rPr>
      <w:t>4</w:t>
    </w:r>
  </w:p>
  <w:p w:rsidR="00014A30" w:rsidRPr="009414A5" w:rsidRDefault="00014A30" w:rsidP="009414A5">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5651D"/>
    <w:multiLevelType w:val="hybridMultilevel"/>
    <w:tmpl w:val="A8D4462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A5352E6"/>
    <w:multiLevelType w:val="multilevel"/>
    <w:tmpl w:val="23E2037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
    <w:nsid w:val="0D51117A"/>
    <w:multiLevelType w:val="hybridMultilevel"/>
    <w:tmpl w:val="5336CB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106527A8"/>
    <w:multiLevelType w:val="hybridMultilevel"/>
    <w:tmpl w:val="43DE2834"/>
    <w:lvl w:ilvl="0" w:tplc="2D185360">
      <w:start w:val="1"/>
      <w:numFmt w:val="decimal"/>
      <w:lvlText w:val="%1."/>
      <w:lvlJc w:val="left"/>
      <w:pPr>
        <w:tabs>
          <w:tab w:val="num" w:pos="765"/>
        </w:tabs>
        <w:ind w:left="765" w:hanging="525"/>
      </w:pPr>
    </w:lvl>
    <w:lvl w:ilvl="1" w:tplc="965E3238">
      <w:start w:val="1"/>
      <w:numFmt w:val="bullet"/>
      <w:lvlText w:val=""/>
      <w:lvlJc w:val="left"/>
      <w:pPr>
        <w:tabs>
          <w:tab w:val="num" w:pos="1440"/>
        </w:tabs>
        <w:ind w:left="1440" w:hanging="480"/>
      </w:pPr>
      <w:rPr>
        <w:rFonts w:ascii="Symbol" w:hAnsi="Symbol"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
    <w:nsid w:val="11F80A0B"/>
    <w:multiLevelType w:val="hybridMultilevel"/>
    <w:tmpl w:val="27C27F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50055B9"/>
    <w:multiLevelType w:val="hybridMultilevel"/>
    <w:tmpl w:val="3F6EEFE6"/>
    <w:lvl w:ilvl="0" w:tplc="41B89E3C">
      <w:numFmt w:val="bullet"/>
      <w:lvlText w:val="-"/>
      <w:lvlJc w:val="left"/>
      <w:pPr>
        <w:tabs>
          <w:tab w:val="num" w:pos="720"/>
        </w:tabs>
        <w:ind w:left="720" w:hanging="360"/>
      </w:pPr>
      <w:rPr>
        <w:rFonts w:ascii="Times New Roman" w:eastAsia="Times New Roman" w:hAnsi="Times New Roman" w:cs="Times New Roman" w:hint="default"/>
      </w:rPr>
    </w:lvl>
    <w:lvl w:ilvl="1" w:tplc="F702A24A">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6">
    <w:nsid w:val="1A4A3F3F"/>
    <w:multiLevelType w:val="hybridMultilevel"/>
    <w:tmpl w:val="6D663DD2"/>
    <w:lvl w:ilvl="0" w:tplc="9BAA7804">
      <w:start w:val="1"/>
      <w:numFmt w:val="bullet"/>
      <w:lvlText w:val="-"/>
      <w:lvlJc w:val="left"/>
      <w:pPr>
        <w:tabs>
          <w:tab w:val="num" w:pos="360"/>
        </w:tabs>
        <w:ind w:left="360" w:hanging="360"/>
      </w:pPr>
      <w:rPr>
        <w:rFonts w:ascii="Arial" w:hAnsi="Arial" w:cs="Times New Roman" w:hint="default"/>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nsid w:val="1D6B4704"/>
    <w:multiLevelType w:val="hybridMultilevel"/>
    <w:tmpl w:val="418268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F900F7E"/>
    <w:multiLevelType w:val="hybridMultilevel"/>
    <w:tmpl w:val="16B470C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21B562F2"/>
    <w:multiLevelType w:val="hybridMultilevel"/>
    <w:tmpl w:val="5CDA82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6E55ADB"/>
    <w:multiLevelType w:val="hybridMultilevel"/>
    <w:tmpl w:val="9EA0E3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A622D55"/>
    <w:multiLevelType w:val="hybridMultilevel"/>
    <w:tmpl w:val="C43605F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31960840"/>
    <w:multiLevelType w:val="hybridMultilevel"/>
    <w:tmpl w:val="3A8EEB7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37AF03DF"/>
    <w:multiLevelType w:val="hybridMultilevel"/>
    <w:tmpl w:val="70E4594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39576E25"/>
    <w:multiLevelType w:val="hybridMultilevel"/>
    <w:tmpl w:val="99C2579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3A2B4061"/>
    <w:multiLevelType w:val="hybridMultilevel"/>
    <w:tmpl w:val="1B56FC7A"/>
    <w:lvl w:ilvl="0" w:tplc="04240001">
      <w:start w:val="1"/>
      <w:numFmt w:val="bullet"/>
      <w:lvlText w:val=""/>
      <w:lvlJc w:val="left"/>
      <w:pPr>
        <w:tabs>
          <w:tab w:val="num" w:pos="780"/>
        </w:tabs>
        <w:ind w:left="780" w:hanging="360"/>
      </w:pPr>
      <w:rPr>
        <w:rFonts w:ascii="Symbol" w:hAnsi="Symbol"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16">
    <w:nsid w:val="3A2D0A33"/>
    <w:multiLevelType w:val="multilevel"/>
    <w:tmpl w:val="EDDC97E2"/>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17">
    <w:nsid w:val="3ABB69E1"/>
    <w:multiLevelType w:val="hybridMultilevel"/>
    <w:tmpl w:val="E496E8D4"/>
    <w:lvl w:ilvl="0" w:tplc="04240001">
      <w:start w:val="1"/>
      <w:numFmt w:val="bullet"/>
      <w:lvlText w:val=""/>
      <w:lvlJc w:val="left"/>
      <w:pPr>
        <w:tabs>
          <w:tab w:val="num" w:pos="780"/>
        </w:tabs>
        <w:ind w:left="780" w:hanging="360"/>
      </w:pPr>
      <w:rPr>
        <w:rFonts w:ascii="Symbol" w:hAnsi="Symbol"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18">
    <w:nsid w:val="3FB9583B"/>
    <w:multiLevelType w:val="hybridMultilevel"/>
    <w:tmpl w:val="5008A68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415C2F5B"/>
    <w:multiLevelType w:val="hybridMultilevel"/>
    <w:tmpl w:val="D1C6257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431E1683"/>
    <w:multiLevelType w:val="hybridMultilevel"/>
    <w:tmpl w:val="F0D23D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4FD5E35"/>
    <w:multiLevelType w:val="hybridMultilevel"/>
    <w:tmpl w:val="D15664D0"/>
    <w:lvl w:ilvl="0" w:tplc="FFFFFFFF">
      <w:start w:val="1"/>
      <w:numFmt w:val="bullet"/>
      <w:lvlText w:val="-"/>
      <w:lvlJc w:val="left"/>
      <w:pPr>
        <w:tabs>
          <w:tab w:val="num" w:pos="720"/>
        </w:tabs>
        <w:ind w:left="720" w:hanging="360"/>
      </w:pPr>
      <w:rPr>
        <w:rFonts w:ascii="Arial Narrow" w:eastAsia="Times New Roman" w:hAnsi="Arial Narrow"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482A328B"/>
    <w:multiLevelType w:val="hybridMultilevel"/>
    <w:tmpl w:val="59824304"/>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nsid w:val="488F4AEE"/>
    <w:multiLevelType w:val="multilevel"/>
    <w:tmpl w:val="808272D2"/>
    <w:lvl w:ilvl="0">
      <w:start w:val="1"/>
      <w:numFmt w:val="upperRoman"/>
      <w:pStyle w:val="NU-1"/>
      <w:lvlText w:val="%1."/>
      <w:lvlJc w:val="left"/>
      <w:pPr>
        <w:ind w:left="357" w:hanging="357"/>
      </w:pPr>
      <w:rPr>
        <w:rFonts w:ascii="Gill Sans MT" w:hAnsi="Gill Sans MT" w:hint="default"/>
        <w:b/>
        <w:i w:val="0"/>
        <w:sz w:val="32"/>
      </w:rPr>
    </w:lvl>
    <w:lvl w:ilvl="1">
      <w:start w:val="1"/>
      <w:numFmt w:val="decimal"/>
      <w:lvlRestart w:val="0"/>
      <w:pStyle w:val="NU-2"/>
      <w:lvlText w:val="%2."/>
      <w:lvlJc w:val="left"/>
      <w:pPr>
        <w:ind w:left="357" w:hanging="244"/>
      </w:pPr>
      <w:rPr>
        <w:rFonts w:ascii="Gill Sans MT" w:hAnsi="Gill Sans MT" w:hint="default"/>
        <w:b/>
        <w:i/>
        <w:sz w:val="28"/>
      </w:rPr>
    </w:lvl>
    <w:lvl w:ilvl="2">
      <w:start w:val="1"/>
      <w:numFmt w:val="decimal"/>
      <w:pStyle w:val="NU-3"/>
      <w:lvlText w:val="%2.%3"/>
      <w:lvlJc w:val="left"/>
      <w:pPr>
        <w:ind w:left="720" w:hanging="363"/>
      </w:pPr>
      <w:rPr>
        <w:rFonts w:ascii="Gill Sans MT" w:hAnsi="Gill Sans MT" w:hint="default"/>
        <w:b/>
        <w:i w:val="0"/>
        <w:sz w:val="24"/>
        <w:szCs w:val="24"/>
      </w:rPr>
    </w:lvl>
    <w:lvl w:ilvl="3">
      <w:start w:val="1"/>
      <w:numFmt w:val="decimal"/>
      <w:pStyle w:val="NU-4"/>
      <w:lvlText w:val="%2.%3.%4"/>
      <w:lvlJc w:val="left"/>
      <w:pPr>
        <w:ind w:left="1440" w:hanging="720"/>
      </w:pPr>
      <w:rPr>
        <w:rFonts w:ascii="Gill Sans MT" w:hAnsi="Gill Sans MT" w:hint="default"/>
        <w:b/>
        <w:i w:val="0"/>
        <w:sz w:val="24"/>
      </w:rPr>
    </w:lvl>
    <w:lvl w:ilvl="4">
      <w:start w:val="1"/>
      <w:numFmt w:val="decimal"/>
      <w:pStyle w:val="Naslov51"/>
      <w:lvlText w:val="%2.%3.%4.%5"/>
      <w:lvlJc w:val="left"/>
      <w:pPr>
        <w:ind w:left="1008" w:hanging="1008"/>
      </w:pPr>
      <w:rPr>
        <w:rFonts w:ascii="Gill Sans MT" w:hAnsi="Gill Sans MT" w:hint="default"/>
        <w:b/>
        <w:i w:val="0"/>
        <w:sz w:val="24"/>
      </w:rPr>
    </w:lvl>
    <w:lvl w:ilvl="5">
      <w:start w:val="1"/>
      <w:numFmt w:val="decimal"/>
      <w:pStyle w:val="Naslov61"/>
      <w:lvlText w:val="%2.%3.%4.%5.%6"/>
      <w:lvlJc w:val="left"/>
      <w:pPr>
        <w:ind w:left="1152" w:hanging="1152"/>
      </w:pPr>
      <w:rPr>
        <w:rFonts w:hint="default"/>
      </w:rPr>
    </w:lvl>
    <w:lvl w:ilvl="6">
      <w:start w:val="1"/>
      <w:numFmt w:val="decimal"/>
      <w:pStyle w:val="Naslov71"/>
      <w:lvlText w:val="%1.%2.%3.%4.%5.%6.%7"/>
      <w:lvlJc w:val="left"/>
      <w:pPr>
        <w:ind w:left="1296" w:hanging="1296"/>
      </w:pPr>
      <w:rPr>
        <w:rFonts w:hint="default"/>
      </w:rPr>
    </w:lvl>
    <w:lvl w:ilvl="7">
      <w:start w:val="1"/>
      <w:numFmt w:val="decimal"/>
      <w:pStyle w:val="Naslov81"/>
      <w:lvlText w:val="%1.%2.%3.%4.%5.%6.%7.%8"/>
      <w:lvlJc w:val="left"/>
      <w:pPr>
        <w:ind w:left="1440" w:hanging="1440"/>
      </w:pPr>
      <w:rPr>
        <w:rFonts w:hint="default"/>
      </w:rPr>
    </w:lvl>
    <w:lvl w:ilvl="8">
      <w:start w:val="1"/>
      <w:numFmt w:val="decimal"/>
      <w:pStyle w:val="Naslov91"/>
      <w:lvlText w:val="%1.%2.%3.%4.%5.%6.%7.%8.%9"/>
      <w:lvlJc w:val="left"/>
      <w:pPr>
        <w:ind w:left="1584" w:hanging="1584"/>
      </w:pPr>
      <w:rPr>
        <w:rFonts w:hint="default"/>
      </w:rPr>
    </w:lvl>
  </w:abstractNum>
  <w:abstractNum w:abstractNumId="24">
    <w:nsid w:val="489D0387"/>
    <w:multiLevelType w:val="hybridMultilevel"/>
    <w:tmpl w:val="09789662"/>
    <w:lvl w:ilvl="0" w:tplc="FFFFFFFF">
      <w:start w:val="1"/>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4A3A56C8"/>
    <w:multiLevelType w:val="hybridMultilevel"/>
    <w:tmpl w:val="3A9E3D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DB9002F"/>
    <w:multiLevelType w:val="hybridMultilevel"/>
    <w:tmpl w:val="89C4C920"/>
    <w:lvl w:ilvl="0" w:tplc="2D185360">
      <w:start w:val="1"/>
      <w:numFmt w:val="decimal"/>
      <w:lvlText w:val="%1."/>
      <w:lvlJc w:val="left"/>
      <w:pPr>
        <w:tabs>
          <w:tab w:val="num" w:pos="765"/>
        </w:tabs>
        <w:ind w:left="765" w:hanging="525"/>
      </w:pPr>
    </w:lvl>
    <w:lvl w:ilvl="1" w:tplc="054CA404">
      <w:start w:val="1"/>
      <w:numFmt w:val="bullet"/>
      <w:lvlText w:val="–"/>
      <w:lvlJc w:val="left"/>
      <w:pPr>
        <w:tabs>
          <w:tab w:val="num" w:pos="1440"/>
        </w:tabs>
        <w:ind w:left="1440" w:hanging="480"/>
      </w:pPr>
      <w:rPr>
        <w:rFonts w:ascii="Gill Sans MT" w:eastAsia="Times New Roman" w:hAnsi="Gill Sans MT" w:cs="Arial"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7">
    <w:nsid w:val="4E1D788A"/>
    <w:multiLevelType w:val="hybridMultilevel"/>
    <w:tmpl w:val="757A2C0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506F6752"/>
    <w:multiLevelType w:val="hybridMultilevel"/>
    <w:tmpl w:val="F706445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5951436C"/>
    <w:multiLevelType w:val="hybridMultilevel"/>
    <w:tmpl w:val="4942BBA8"/>
    <w:lvl w:ilvl="0" w:tplc="2D185360">
      <w:start w:val="1"/>
      <w:numFmt w:val="decimal"/>
      <w:lvlText w:val="%1."/>
      <w:lvlJc w:val="left"/>
      <w:pPr>
        <w:tabs>
          <w:tab w:val="num" w:pos="765"/>
        </w:tabs>
        <w:ind w:left="765" w:hanging="525"/>
      </w:pPr>
    </w:lvl>
    <w:lvl w:ilvl="1" w:tplc="04240003">
      <w:start w:val="1"/>
      <w:numFmt w:val="bullet"/>
      <w:lvlText w:val="o"/>
      <w:lvlJc w:val="left"/>
      <w:pPr>
        <w:tabs>
          <w:tab w:val="num" w:pos="1320"/>
        </w:tabs>
        <w:ind w:left="1320" w:hanging="360"/>
      </w:pPr>
      <w:rPr>
        <w:rFonts w:ascii="Courier New" w:hAnsi="Courier New" w:cs="Courier New"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0">
    <w:nsid w:val="59527A2D"/>
    <w:multiLevelType w:val="hybridMultilevel"/>
    <w:tmpl w:val="DB6A234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nsid w:val="59932F70"/>
    <w:multiLevelType w:val="hybridMultilevel"/>
    <w:tmpl w:val="2EE6A1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2BD482B"/>
    <w:multiLevelType w:val="multilevel"/>
    <w:tmpl w:val="EFECC800"/>
    <w:lvl w:ilvl="0">
      <w:start w:val="2"/>
      <w:numFmt w:val="decimal"/>
      <w:lvlText w:val="%1."/>
      <w:lvlJc w:val="left"/>
      <w:pPr>
        <w:ind w:left="360" w:hanging="360"/>
      </w:pPr>
      <w:rPr>
        <w:rFonts w:hint="default"/>
      </w:rPr>
    </w:lvl>
    <w:lvl w:ilvl="1">
      <w:start w:val="1"/>
      <w:numFmt w:val="decimal"/>
      <w:pStyle w:val="3-NU"/>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nsid w:val="69F11BCC"/>
    <w:multiLevelType w:val="hybridMultilevel"/>
    <w:tmpl w:val="3E84A95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nsid w:val="71D67FAC"/>
    <w:multiLevelType w:val="hybridMultilevel"/>
    <w:tmpl w:val="A32084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76FA2A9D"/>
    <w:multiLevelType w:val="multilevel"/>
    <w:tmpl w:val="EDDC97E2"/>
    <w:lvl w:ilvl="0">
      <w:start w:val="3"/>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36">
    <w:nsid w:val="7AF31B10"/>
    <w:multiLevelType w:val="hybridMultilevel"/>
    <w:tmpl w:val="BAA24D9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nsid w:val="7C981C45"/>
    <w:multiLevelType w:val="hybridMultilevel"/>
    <w:tmpl w:val="E974C5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7EF145A1"/>
    <w:multiLevelType w:val="hybridMultilevel"/>
    <w:tmpl w:val="647205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2"/>
  </w:num>
  <w:num w:numId="2">
    <w:abstractNumId w:val="23"/>
  </w:num>
  <w:num w:numId="3">
    <w:abstractNumId w:val="12"/>
  </w:num>
  <w:num w:numId="4">
    <w:abstractNumId w:val="21"/>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26"/>
  </w:num>
  <w:num w:numId="8">
    <w:abstractNumId w:val="29"/>
  </w:num>
  <w:num w:numId="9">
    <w:abstractNumId w:val="3"/>
  </w:num>
  <w:num w:numId="10">
    <w:abstractNumId w:val="9"/>
  </w:num>
  <w:num w:numId="11">
    <w:abstractNumId w:val="31"/>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30"/>
  </w:num>
  <w:num w:numId="15">
    <w:abstractNumId w:val="27"/>
  </w:num>
  <w:num w:numId="16">
    <w:abstractNumId w:val="37"/>
  </w:num>
  <w:num w:numId="17">
    <w:abstractNumId w:val="25"/>
  </w:num>
  <w:num w:numId="18">
    <w:abstractNumId w:val="34"/>
  </w:num>
  <w:num w:numId="19">
    <w:abstractNumId w:val="4"/>
  </w:num>
  <w:num w:numId="20">
    <w:abstractNumId w:val="38"/>
  </w:num>
  <w:num w:numId="21">
    <w:abstractNumId w:val="1"/>
  </w:num>
  <w:num w:numId="22">
    <w:abstractNumId w:val="16"/>
  </w:num>
  <w:num w:numId="23">
    <w:abstractNumId w:val="35"/>
  </w:num>
  <w:num w:numId="24">
    <w:abstractNumId w:val="22"/>
  </w:num>
  <w:num w:numId="25">
    <w:abstractNumId w:val="17"/>
  </w:num>
  <w:num w:numId="26">
    <w:abstractNumId w:val="8"/>
  </w:num>
  <w:num w:numId="27">
    <w:abstractNumId w:val="13"/>
  </w:num>
  <w:num w:numId="28">
    <w:abstractNumId w:val="36"/>
  </w:num>
  <w:num w:numId="29">
    <w:abstractNumId w:val="0"/>
  </w:num>
  <w:num w:numId="30">
    <w:abstractNumId w:val="33"/>
  </w:num>
  <w:num w:numId="31">
    <w:abstractNumId w:val="11"/>
  </w:num>
  <w:num w:numId="32">
    <w:abstractNumId w:val="28"/>
  </w:num>
  <w:num w:numId="33">
    <w:abstractNumId w:val="2"/>
  </w:num>
  <w:num w:numId="34">
    <w:abstractNumId w:val="15"/>
  </w:num>
  <w:num w:numId="35">
    <w:abstractNumId w:val="19"/>
  </w:num>
  <w:num w:numId="36">
    <w:abstractNumId w:val="18"/>
  </w:num>
  <w:num w:numId="37">
    <w:abstractNumId w:val="14"/>
  </w:num>
  <w:num w:numId="38">
    <w:abstractNumId w:val="10"/>
  </w:num>
  <w:num w:numId="39">
    <w:abstractNumId w:val="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08"/>
  <w:hyphenationZone w:val="425"/>
  <w:drawingGridHorizontalSpacing w:val="120"/>
  <w:displayHorizontalDrawingGridEvery w:val="2"/>
  <w:characterSpacingControl w:val="doNotCompress"/>
  <w:hdrShapeDefaults>
    <o:shapedefaults v:ext="edit" spidmax="292866"/>
  </w:hdrShapeDefaults>
  <w:footnotePr>
    <w:footnote w:id="-1"/>
    <w:footnote w:id="0"/>
  </w:footnotePr>
  <w:endnotePr>
    <w:endnote w:id="-1"/>
    <w:endnote w:id="0"/>
  </w:endnotePr>
  <w:compat/>
  <w:rsids>
    <w:rsidRoot w:val="003B5997"/>
    <w:rsid w:val="000022AB"/>
    <w:rsid w:val="00002972"/>
    <w:rsid w:val="000033DE"/>
    <w:rsid w:val="000045CD"/>
    <w:rsid w:val="00004D6D"/>
    <w:rsid w:val="000057EF"/>
    <w:rsid w:val="00005D66"/>
    <w:rsid w:val="00006121"/>
    <w:rsid w:val="0001034C"/>
    <w:rsid w:val="00012BBC"/>
    <w:rsid w:val="000135BC"/>
    <w:rsid w:val="0001394B"/>
    <w:rsid w:val="00014A30"/>
    <w:rsid w:val="00015316"/>
    <w:rsid w:val="0002025B"/>
    <w:rsid w:val="00020AD1"/>
    <w:rsid w:val="00020BE4"/>
    <w:rsid w:val="00021BC2"/>
    <w:rsid w:val="000228F3"/>
    <w:rsid w:val="0002303F"/>
    <w:rsid w:val="000255A7"/>
    <w:rsid w:val="00026635"/>
    <w:rsid w:val="00027061"/>
    <w:rsid w:val="00030E93"/>
    <w:rsid w:val="00031BFC"/>
    <w:rsid w:val="00033100"/>
    <w:rsid w:val="00034667"/>
    <w:rsid w:val="000354A6"/>
    <w:rsid w:val="000357F3"/>
    <w:rsid w:val="00035AE4"/>
    <w:rsid w:val="00037BA9"/>
    <w:rsid w:val="00040120"/>
    <w:rsid w:val="0004141D"/>
    <w:rsid w:val="00041BB1"/>
    <w:rsid w:val="000431C2"/>
    <w:rsid w:val="00043271"/>
    <w:rsid w:val="00043739"/>
    <w:rsid w:val="00044A55"/>
    <w:rsid w:val="000454E3"/>
    <w:rsid w:val="00046109"/>
    <w:rsid w:val="000474CC"/>
    <w:rsid w:val="0004798A"/>
    <w:rsid w:val="000504F3"/>
    <w:rsid w:val="00050A74"/>
    <w:rsid w:val="00051F14"/>
    <w:rsid w:val="00051F72"/>
    <w:rsid w:val="00054B3C"/>
    <w:rsid w:val="00054C27"/>
    <w:rsid w:val="00054DC7"/>
    <w:rsid w:val="0005589B"/>
    <w:rsid w:val="00057295"/>
    <w:rsid w:val="00057826"/>
    <w:rsid w:val="00057D9C"/>
    <w:rsid w:val="00057F11"/>
    <w:rsid w:val="00060C4B"/>
    <w:rsid w:val="00061311"/>
    <w:rsid w:val="000618FB"/>
    <w:rsid w:val="00063558"/>
    <w:rsid w:val="000635EA"/>
    <w:rsid w:val="000646EB"/>
    <w:rsid w:val="000660E5"/>
    <w:rsid w:val="000663A0"/>
    <w:rsid w:val="0006760A"/>
    <w:rsid w:val="00070813"/>
    <w:rsid w:val="0007123F"/>
    <w:rsid w:val="00072821"/>
    <w:rsid w:val="00072A3E"/>
    <w:rsid w:val="00072C3C"/>
    <w:rsid w:val="00073CB4"/>
    <w:rsid w:val="00074064"/>
    <w:rsid w:val="00074C2E"/>
    <w:rsid w:val="00075B6D"/>
    <w:rsid w:val="000760F2"/>
    <w:rsid w:val="0007690D"/>
    <w:rsid w:val="00077C59"/>
    <w:rsid w:val="000801F1"/>
    <w:rsid w:val="0008093F"/>
    <w:rsid w:val="00080976"/>
    <w:rsid w:val="000829B5"/>
    <w:rsid w:val="00083015"/>
    <w:rsid w:val="00083467"/>
    <w:rsid w:val="000846E0"/>
    <w:rsid w:val="00087034"/>
    <w:rsid w:val="000879CE"/>
    <w:rsid w:val="0009001D"/>
    <w:rsid w:val="00090184"/>
    <w:rsid w:val="000901B4"/>
    <w:rsid w:val="00091079"/>
    <w:rsid w:val="00091ED1"/>
    <w:rsid w:val="0009262A"/>
    <w:rsid w:val="000926C3"/>
    <w:rsid w:val="00094051"/>
    <w:rsid w:val="000947A4"/>
    <w:rsid w:val="000955EC"/>
    <w:rsid w:val="00095726"/>
    <w:rsid w:val="00096550"/>
    <w:rsid w:val="000A0CE3"/>
    <w:rsid w:val="000A1EC4"/>
    <w:rsid w:val="000A210E"/>
    <w:rsid w:val="000A21CB"/>
    <w:rsid w:val="000A24AA"/>
    <w:rsid w:val="000A342E"/>
    <w:rsid w:val="000A3551"/>
    <w:rsid w:val="000A5148"/>
    <w:rsid w:val="000A7518"/>
    <w:rsid w:val="000A7CFB"/>
    <w:rsid w:val="000B042F"/>
    <w:rsid w:val="000B33FC"/>
    <w:rsid w:val="000B34C6"/>
    <w:rsid w:val="000B383B"/>
    <w:rsid w:val="000B3B89"/>
    <w:rsid w:val="000B3CB7"/>
    <w:rsid w:val="000B538D"/>
    <w:rsid w:val="000B5980"/>
    <w:rsid w:val="000B5C10"/>
    <w:rsid w:val="000B611F"/>
    <w:rsid w:val="000B65BD"/>
    <w:rsid w:val="000B6DC9"/>
    <w:rsid w:val="000B728B"/>
    <w:rsid w:val="000B7449"/>
    <w:rsid w:val="000B7DA5"/>
    <w:rsid w:val="000C0EA7"/>
    <w:rsid w:val="000C2138"/>
    <w:rsid w:val="000C2405"/>
    <w:rsid w:val="000C30E7"/>
    <w:rsid w:val="000C4926"/>
    <w:rsid w:val="000C5AB7"/>
    <w:rsid w:val="000C5BFC"/>
    <w:rsid w:val="000C7126"/>
    <w:rsid w:val="000C7286"/>
    <w:rsid w:val="000C787F"/>
    <w:rsid w:val="000C7A2A"/>
    <w:rsid w:val="000C7B45"/>
    <w:rsid w:val="000C7F1F"/>
    <w:rsid w:val="000D02DC"/>
    <w:rsid w:val="000D0A22"/>
    <w:rsid w:val="000D1662"/>
    <w:rsid w:val="000D22F1"/>
    <w:rsid w:val="000D2ADF"/>
    <w:rsid w:val="000D348B"/>
    <w:rsid w:val="000D3E8E"/>
    <w:rsid w:val="000D4E4B"/>
    <w:rsid w:val="000D5A8D"/>
    <w:rsid w:val="000D5B00"/>
    <w:rsid w:val="000D5F47"/>
    <w:rsid w:val="000D6A06"/>
    <w:rsid w:val="000D71D8"/>
    <w:rsid w:val="000D7595"/>
    <w:rsid w:val="000D77B0"/>
    <w:rsid w:val="000D7D36"/>
    <w:rsid w:val="000E1969"/>
    <w:rsid w:val="000E1C86"/>
    <w:rsid w:val="000E1D51"/>
    <w:rsid w:val="000E234C"/>
    <w:rsid w:val="000E27CE"/>
    <w:rsid w:val="000E30CE"/>
    <w:rsid w:val="000E39FB"/>
    <w:rsid w:val="000E6914"/>
    <w:rsid w:val="000E749A"/>
    <w:rsid w:val="000F2795"/>
    <w:rsid w:val="000F2BB6"/>
    <w:rsid w:val="000F3761"/>
    <w:rsid w:val="000F40E3"/>
    <w:rsid w:val="000F4325"/>
    <w:rsid w:val="000F45EC"/>
    <w:rsid w:val="000F5087"/>
    <w:rsid w:val="000F5BEA"/>
    <w:rsid w:val="00100D5E"/>
    <w:rsid w:val="00101F4E"/>
    <w:rsid w:val="001025C2"/>
    <w:rsid w:val="001030A3"/>
    <w:rsid w:val="001037A3"/>
    <w:rsid w:val="00104F86"/>
    <w:rsid w:val="001059CE"/>
    <w:rsid w:val="00105C53"/>
    <w:rsid w:val="00105D65"/>
    <w:rsid w:val="00107337"/>
    <w:rsid w:val="00107B0B"/>
    <w:rsid w:val="001109C2"/>
    <w:rsid w:val="00111A0A"/>
    <w:rsid w:val="0011210F"/>
    <w:rsid w:val="00112928"/>
    <w:rsid w:val="001143DC"/>
    <w:rsid w:val="00114E3A"/>
    <w:rsid w:val="00115271"/>
    <w:rsid w:val="00117330"/>
    <w:rsid w:val="00117D48"/>
    <w:rsid w:val="00120B3D"/>
    <w:rsid w:val="001223AE"/>
    <w:rsid w:val="0012253E"/>
    <w:rsid w:val="00123FB7"/>
    <w:rsid w:val="00126416"/>
    <w:rsid w:val="00127A99"/>
    <w:rsid w:val="0013156C"/>
    <w:rsid w:val="0013157F"/>
    <w:rsid w:val="001318C2"/>
    <w:rsid w:val="00132231"/>
    <w:rsid w:val="00132A15"/>
    <w:rsid w:val="001334C6"/>
    <w:rsid w:val="001337F6"/>
    <w:rsid w:val="00133DD3"/>
    <w:rsid w:val="00133F48"/>
    <w:rsid w:val="00134770"/>
    <w:rsid w:val="00135475"/>
    <w:rsid w:val="00135DB6"/>
    <w:rsid w:val="00140E7D"/>
    <w:rsid w:val="001416CF"/>
    <w:rsid w:val="0014174A"/>
    <w:rsid w:val="00141E38"/>
    <w:rsid w:val="00142C17"/>
    <w:rsid w:val="00144380"/>
    <w:rsid w:val="00147321"/>
    <w:rsid w:val="00147ADE"/>
    <w:rsid w:val="00151CE0"/>
    <w:rsid w:val="00154478"/>
    <w:rsid w:val="00155551"/>
    <w:rsid w:val="00156845"/>
    <w:rsid w:val="00156979"/>
    <w:rsid w:val="00157A07"/>
    <w:rsid w:val="001602D8"/>
    <w:rsid w:val="0016030E"/>
    <w:rsid w:val="00160B92"/>
    <w:rsid w:val="00161C63"/>
    <w:rsid w:val="00161E85"/>
    <w:rsid w:val="001631A4"/>
    <w:rsid w:val="001644D4"/>
    <w:rsid w:val="0016464E"/>
    <w:rsid w:val="00165417"/>
    <w:rsid w:val="00165856"/>
    <w:rsid w:val="001700AB"/>
    <w:rsid w:val="00170B74"/>
    <w:rsid w:val="001744D8"/>
    <w:rsid w:val="00175253"/>
    <w:rsid w:val="00175B20"/>
    <w:rsid w:val="00175D35"/>
    <w:rsid w:val="00177226"/>
    <w:rsid w:val="001772AC"/>
    <w:rsid w:val="00177E53"/>
    <w:rsid w:val="00183669"/>
    <w:rsid w:val="00183D08"/>
    <w:rsid w:val="00185A29"/>
    <w:rsid w:val="001867D9"/>
    <w:rsid w:val="0018753B"/>
    <w:rsid w:val="0018782F"/>
    <w:rsid w:val="00192C28"/>
    <w:rsid w:val="0019329C"/>
    <w:rsid w:val="001949BA"/>
    <w:rsid w:val="001A0F29"/>
    <w:rsid w:val="001A1428"/>
    <w:rsid w:val="001A339E"/>
    <w:rsid w:val="001A3EEA"/>
    <w:rsid w:val="001A40EE"/>
    <w:rsid w:val="001A432F"/>
    <w:rsid w:val="001A5782"/>
    <w:rsid w:val="001A7CA6"/>
    <w:rsid w:val="001A7D79"/>
    <w:rsid w:val="001A7E74"/>
    <w:rsid w:val="001B16E2"/>
    <w:rsid w:val="001B1700"/>
    <w:rsid w:val="001B190F"/>
    <w:rsid w:val="001B25CC"/>
    <w:rsid w:val="001B2AD0"/>
    <w:rsid w:val="001B32BE"/>
    <w:rsid w:val="001B3882"/>
    <w:rsid w:val="001B4AE6"/>
    <w:rsid w:val="001B548F"/>
    <w:rsid w:val="001B55E5"/>
    <w:rsid w:val="001B5F72"/>
    <w:rsid w:val="001B7916"/>
    <w:rsid w:val="001C07BC"/>
    <w:rsid w:val="001C0C7A"/>
    <w:rsid w:val="001C0CDB"/>
    <w:rsid w:val="001C1021"/>
    <w:rsid w:val="001C39A4"/>
    <w:rsid w:val="001C5E9B"/>
    <w:rsid w:val="001C6694"/>
    <w:rsid w:val="001C6849"/>
    <w:rsid w:val="001C7AFA"/>
    <w:rsid w:val="001D0823"/>
    <w:rsid w:val="001D18ED"/>
    <w:rsid w:val="001D2B37"/>
    <w:rsid w:val="001D2E82"/>
    <w:rsid w:val="001D38FB"/>
    <w:rsid w:val="001D6138"/>
    <w:rsid w:val="001D65D8"/>
    <w:rsid w:val="001D6E88"/>
    <w:rsid w:val="001E067F"/>
    <w:rsid w:val="001E098E"/>
    <w:rsid w:val="001E240A"/>
    <w:rsid w:val="001E28F3"/>
    <w:rsid w:val="001E2E06"/>
    <w:rsid w:val="001E351C"/>
    <w:rsid w:val="001E3E7D"/>
    <w:rsid w:val="001E4EE2"/>
    <w:rsid w:val="001E56D4"/>
    <w:rsid w:val="001E5AD2"/>
    <w:rsid w:val="001E60B8"/>
    <w:rsid w:val="001E6DB7"/>
    <w:rsid w:val="001E71A6"/>
    <w:rsid w:val="001E7F29"/>
    <w:rsid w:val="001F0C87"/>
    <w:rsid w:val="001F0CBE"/>
    <w:rsid w:val="001F25FD"/>
    <w:rsid w:val="001F2D56"/>
    <w:rsid w:val="001F2FA1"/>
    <w:rsid w:val="001F36DF"/>
    <w:rsid w:val="001F5DEF"/>
    <w:rsid w:val="001F6C0B"/>
    <w:rsid w:val="001F75BB"/>
    <w:rsid w:val="001F79B0"/>
    <w:rsid w:val="00200BE9"/>
    <w:rsid w:val="0020185F"/>
    <w:rsid w:val="0020303F"/>
    <w:rsid w:val="002053FD"/>
    <w:rsid w:val="002057C2"/>
    <w:rsid w:val="00205C09"/>
    <w:rsid w:val="00205FC1"/>
    <w:rsid w:val="0020634D"/>
    <w:rsid w:val="002064C2"/>
    <w:rsid w:val="0020786B"/>
    <w:rsid w:val="0020790C"/>
    <w:rsid w:val="002111ED"/>
    <w:rsid w:val="00211A24"/>
    <w:rsid w:val="00212038"/>
    <w:rsid w:val="00212450"/>
    <w:rsid w:val="00212DAA"/>
    <w:rsid w:val="002137D8"/>
    <w:rsid w:val="00216A1A"/>
    <w:rsid w:val="00216A75"/>
    <w:rsid w:val="0021728B"/>
    <w:rsid w:val="00221B0E"/>
    <w:rsid w:val="00223622"/>
    <w:rsid w:val="00223CD6"/>
    <w:rsid w:val="00224AD9"/>
    <w:rsid w:val="0022629F"/>
    <w:rsid w:val="00226517"/>
    <w:rsid w:val="002265A0"/>
    <w:rsid w:val="0022787D"/>
    <w:rsid w:val="00227CA4"/>
    <w:rsid w:val="00227EDC"/>
    <w:rsid w:val="00230737"/>
    <w:rsid w:val="002311BC"/>
    <w:rsid w:val="0023348B"/>
    <w:rsid w:val="002343D9"/>
    <w:rsid w:val="002343F0"/>
    <w:rsid w:val="00235717"/>
    <w:rsid w:val="00235DFF"/>
    <w:rsid w:val="00236969"/>
    <w:rsid w:val="00237692"/>
    <w:rsid w:val="002401E0"/>
    <w:rsid w:val="00240F3F"/>
    <w:rsid w:val="00241646"/>
    <w:rsid w:val="00241998"/>
    <w:rsid w:val="00243A53"/>
    <w:rsid w:val="00243DB0"/>
    <w:rsid w:val="002443EE"/>
    <w:rsid w:val="00245767"/>
    <w:rsid w:val="002457AE"/>
    <w:rsid w:val="00245B01"/>
    <w:rsid w:val="00245DC0"/>
    <w:rsid w:val="0024662B"/>
    <w:rsid w:val="002473D2"/>
    <w:rsid w:val="00247A4E"/>
    <w:rsid w:val="00247A88"/>
    <w:rsid w:val="00251889"/>
    <w:rsid w:val="00254135"/>
    <w:rsid w:val="00254AC0"/>
    <w:rsid w:val="002550A5"/>
    <w:rsid w:val="002551AA"/>
    <w:rsid w:val="00255960"/>
    <w:rsid w:val="0025637B"/>
    <w:rsid w:val="002571E5"/>
    <w:rsid w:val="002575CC"/>
    <w:rsid w:val="002578C2"/>
    <w:rsid w:val="002605D8"/>
    <w:rsid w:val="00260790"/>
    <w:rsid w:val="002611BD"/>
    <w:rsid w:val="0026166C"/>
    <w:rsid w:val="002632AE"/>
    <w:rsid w:val="00264243"/>
    <w:rsid w:val="00266809"/>
    <w:rsid w:val="00267E1A"/>
    <w:rsid w:val="00267F22"/>
    <w:rsid w:val="00270551"/>
    <w:rsid w:val="002707AD"/>
    <w:rsid w:val="00270847"/>
    <w:rsid w:val="00271583"/>
    <w:rsid w:val="00272164"/>
    <w:rsid w:val="0027390C"/>
    <w:rsid w:val="00273C28"/>
    <w:rsid w:val="0027406E"/>
    <w:rsid w:val="00274189"/>
    <w:rsid w:val="00274284"/>
    <w:rsid w:val="00274B33"/>
    <w:rsid w:val="00274F52"/>
    <w:rsid w:val="00275350"/>
    <w:rsid w:val="00275ED0"/>
    <w:rsid w:val="00276B9D"/>
    <w:rsid w:val="00276D8E"/>
    <w:rsid w:val="00276EB2"/>
    <w:rsid w:val="00277130"/>
    <w:rsid w:val="002774D2"/>
    <w:rsid w:val="00277B69"/>
    <w:rsid w:val="00281031"/>
    <w:rsid w:val="00281F6B"/>
    <w:rsid w:val="002831D6"/>
    <w:rsid w:val="00285685"/>
    <w:rsid w:val="00286205"/>
    <w:rsid w:val="0028648E"/>
    <w:rsid w:val="00287B66"/>
    <w:rsid w:val="00291992"/>
    <w:rsid w:val="002931B8"/>
    <w:rsid w:val="00293754"/>
    <w:rsid w:val="002949D3"/>
    <w:rsid w:val="0029523A"/>
    <w:rsid w:val="00295549"/>
    <w:rsid w:val="0029590B"/>
    <w:rsid w:val="00295B14"/>
    <w:rsid w:val="00296095"/>
    <w:rsid w:val="0029643B"/>
    <w:rsid w:val="00296946"/>
    <w:rsid w:val="00296A4F"/>
    <w:rsid w:val="00296B42"/>
    <w:rsid w:val="002977E4"/>
    <w:rsid w:val="00297BBB"/>
    <w:rsid w:val="00297DBA"/>
    <w:rsid w:val="00297E19"/>
    <w:rsid w:val="00297E73"/>
    <w:rsid w:val="002A10E7"/>
    <w:rsid w:val="002A1133"/>
    <w:rsid w:val="002A1839"/>
    <w:rsid w:val="002A1862"/>
    <w:rsid w:val="002A26D3"/>
    <w:rsid w:val="002A319F"/>
    <w:rsid w:val="002A369F"/>
    <w:rsid w:val="002A424D"/>
    <w:rsid w:val="002A4896"/>
    <w:rsid w:val="002A5690"/>
    <w:rsid w:val="002A6466"/>
    <w:rsid w:val="002A68BA"/>
    <w:rsid w:val="002A7232"/>
    <w:rsid w:val="002B07B3"/>
    <w:rsid w:val="002B13C8"/>
    <w:rsid w:val="002B3B7F"/>
    <w:rsid w:val="002B417A"/>
    <w:rsid w:val="002B46BE"/>
    <w:rsid w:val="002B69D1"/>
    <w:rsid w:val="002B6BF1"/>
    <w:rsid w:val="002C1CDE"/>
    <w:rsid w:val="002C31D4"/>
    <w:rsid w:val="002C35AC"/>
    <w:rsid w:val="002C39B5"/>
    <w:rsid w:val="002D5059"/>
    <w:rsid w:val="002D5A0C"/>
    <w:rsid w:val="002D5DAC"/>
    <w:rsid w:val="002D6503"/>
    <w:rsid w:val="002D6CFF"/>
    <w:rsid w:val="002D6D96"/>
    <w:rsid w:val="002D7AB1"/>
    <w:rsid w:val="002D7EC9"/>
    <w:rsid w:val="002E0A72"/>
    <w:rsid w:val="002E0D45"/>
    <w:rsid w:val="002E0F2D"/>
    <w:rsid w:val="002E21FF"/>
    <w:rsid w:val="002E244B"/>
    <w:rsid w:val="002E377A"/>
    <w:rsid w:val="002E5011"/>
    <w:rsid w:val="002E5083"/>
    <w:rsid w:val="002E56EC"/>
    <w:rsid w:val="002E5B42"/>
    <w:rsid w:val="002E62FD"/>
    <w:rsid w:val="002E634C"/>
    <w:rsid w:val="002E68A6"/>
    <w:rsid w:val="002E7465"/>
    <w:rsid w:val="002F01DF"/>
    <w:rsid w:val="002F2117"/>
    <w:rsid w:val="002F22EB"/>
    <w:rsid w:val="002F2901"/>
    <w:rsid w:val="002F2A92"/>
    <w:rsid w:val="002F471E"/>
    <w:rsid w:val="002F4848"/>
    <w:rsid w:val="002F4F53"/>
    <w:rsid w:val="002F500A"/>
    <w:rsid w:val="002F54BE"/>
    <w:rsid w:val="002F67C6"/>
    <w:rsid w:val="002F6AB3"/>
    <w:rsid w:val="002F73CB"/>
    <w:rsid w:val="002F79B5"/>
    <w:rsid w:val="00300712"/>
    <w:rsid w:val="00300F32"/>
    <w:rsid w:val="0030471C"/>
    <w:rsid w:val="0030556A"/>
    <w:rsid w:val="00305C7E"/>
    <w:rsid w:val="003063A2"/>
    <w:rsid w:val="0030667A"/>
    <w:rsid w:val="00307A1C"/>
    <w:rsid w:val="00307D1A"/>
    <w:rsid w:val="003109CE"/>
    <w:rsid w:val="00311816"/>
    <w:rsid w:val="00312438"/>
    <w:rsid w:val="00313637"/>
    <w:rsid w:val="00313BC4"/>
    <w:rsid w:val="00313C29"/>
    <w:rsid w:val="00313E99"/>
    <w:rsid w:val="00314E74"/>
    <w:rsid w:val="00315E67"/>
    <w:rsid w:val="00315EC1"/>
    <w:rsid w:val="0031622F"/>
    <w:rsid w:val="00317A00"/>
    <w:rsid w:val="00317C4C"/>
    <w:rsid w:val="003222FB"/>
    <w:rsid w:val="003229B0"/>
    <w:rsid w:val="00322A80"/>
    <w:rsid w:val="00322CC4"/>
    <w:rsid w:val="00323107"/>
    <w:rsid w:val="0032738E"/>
    <w:rsid w:val="00327B31"/>
    <w:rsid w:val="00330527"/>
    <w:rsid w:val="00330BAF"/>
    <w:rsid w:val="00330EBA"/>
    <w:rsid w:val="00331009"/>
    <w:rsid w:val="00332B8F"/>
    <w:rsid w:val="00333632"/>
    <w:rsid w:val="00334E85"/>
    <w:rsid w:val="0033506C"/>
    <w:rsid w:val="00335725"/>
    <w:rsid w:val="003368F6"/>
    <w:rsid w:val="00336CCE"/>
    <w:rsid w:val="003372CE"/>
    <w:rsid w:val="00340627"/>
    <w:rsid w:val="00340ACE"/>
    <w:rsid w:val="00340B88"/>
    <w:rsid w:val="00342134"/>
    <w:rsid w:val="003436AA"/>
    <w:rsid w:val="00344886"/>
    <w:rsid w:val="00344EFA"/>
    <w:rsid w:val="0034516A"/>
    <w:rsid w:val="003453E9"/>
    <w:rsid w:val="00345D51"/>
    <w:rsid w:val="00345DDC"/>
    <w:rsid w:val="00346CD5"/>
    <w:rsid w:val="003522F8"/>
    <w:rsid w:val="00352B2E"/>
    <w:rsid w:val="00352F19"/>
    <w:rsid w:val="00353EBB"/>
    <w:rsid w:val="003600D6"/>
    <w:rsid w:val="00360805"/>
    <w:rsid w:val="003612BE"/>
    <w:rsid w:val="0036149D"/>
    <w:rsid w:val="003625CB"/>
    <w:rsid w:val="00363AE2"/>
    <w:rsid w:val="003653FC"/>
    <w:rsid w:val="00365E0D"/>
    <w:rsid w:val="003661FD"/>
    <w:rsid w:val="00367978"/>
    <w:rsid w:val="00370A84"/>
    <w:rsid w:val="00371C71"/>
    <w:rsid w:val="003720AC"/>
    <w:rsid w:val="00372AE9"/>
    <w:rsid w:val="003732D0"/>
    <w:rsid w:val="00374B29"/>
    <w:rsid w:val="003750AA"/>
    <w:rsid w:val="00375D32"/>
    <w:rsid w:val="00376BF6"/>
    <w:rsid w:val="003777B0"/>
    <w:rsid w:val="0038045D"/>
    <w:rsid w:val="00380A70"/>
    <w:rsid w:val="00380C12"/>
    <w:rsid w:val="00381C29"/>
    <w:rsid w:val="0038215A"/>
    <w:rsid w:val="003829D2"/>
    <w:rsid w:val="00386BFD"/>
    <w:rsid w:val="00387E35"/>
    <w:rsid w:val="00390560"/>
    <w:rsid w:val="0039066C"/>
    <w:rsid w:val="00390DB2"/>
    <w:rsid w:val="00392DB3"/>
    <w:rsid w:val="00395690"/>
    <w:rsid w:val="003963A6"/>
    <w:rsid w:val="00397105"/>
    <w:rsid w:val="003A0034"/>
    <w:rsid w:val="003A0E79"/>
    <w:rsid w:val="003A110A"/>
    <w:rsid w:val="003A1717"/>
    <w:rsid w:val="003A382E"/>
    <w:rsid w:val="003A3A0B"/>
    <w:rsid w:val="003A518D"/>
    <w:rsid w:val="003A57BB"/>
    <w:rsid w:val="003A7906"/>
    <w:rsid w:val="003A7E2E"/>
    <w:rsid w:val="003A7F7F"/>
    <w:rsid w:val="003B0370"/>
    <w:rsid w:val="003B08D9"/>
    <w:rsid w:val="003B09D6"/>
    <w:rsid w:val="003B1C19"/>
    <w:rsid w:val="003B2C76"/>
    <w:rsid w:val="003B320B"/>
    <w:rsid w:val="003B39CB"/>
    <w:rsid w:val="003B3EE2"/>
    <w:rsid w:val="003B5473"/>
    <w:rsid w:val="003B558C"/>
    <w:rsid w:val="003B55A7"/>
    <w:rsid w:val="003B561C"/>
    <w:rsid w:val="003B5997"/>
    <w:rsid w:val="003B70EE"/>
    <w:rsid w:val="003C0179"/>
    <w:rsid w:val="003C04F3"/>
    <w:rsid w:val="003C073B"/>
    <w:rsid w:val="003C0E78"/>
    <w:rsid w:val="003C124E"/>
    <w:rsid w:val="003C20AC"/>
    <w:rsid w:val="003C2E56"/>
    <w:rsid w:val="003C4E12"/>
    <w:rsid w:val="003C59E4"/>
    <w:rsid w:val="003C6CE3"/>
    <w:rsid w:val="003C780D"/>
    <w:rsid w:val="003C7974"/>
    <w:rsid w:val="003D0CD0"/>
    <w:rsid w:val="003D4375"/>
    <w:rsid w:val="003D4B12"/>
    <w:rsid w:val="003D5464"/>
    <w:rsid w:val="003D56D2"/>
    <w:rsid w:val="003E2BF3"/>
    <w:rsid w:val="003E4FE5"/>
    <w:rsid w:val="003E5300"/>
    <w:rsid w:val="003E6F57"/>
    <w:rsid w:val="003E77EC"/>
    <w:rsid w:val="003E7F6C"/>
    <w:rsid w:val="003F170A"/>
    <w:rsid w:val="003F2551"/>
    <w:rsid w:val="003F3058"/>
    <w:rsid w:val="003F5913"/>
    <w:rsid w:val="003F5F3F"/>
    <w:rsid w:val="003F7B91"/>
    <w:rsid w:val="0040090F"/>
    <w:rsid w:val="00400A5B"/>
    <w:rsid w:val="004013D3"/>
    <w:rsid w:val="00401979"/>
    <w:rsid w:val="00402FA0"/>
    <w:rsid w:val="00403EA7"/>
    <w:rsid w:val="004064F8"/>
    <w:rsid w:val="00406B54"/>
    <w:rsid w:val="00406F08"/>
    <w:rsid w:val="00407B5E"/>
    <w:rsid w:val="00407BEA"/>
    <w:rsid w:val="004100F5"/>
    <w:rsid w:val="0041012E"/>
    <w:rsid w:val="0041061E"/>
    <w:rsid w:val="00411E33"/>
    <w:rsid w:val="004120FF"/>
    <w:rsid w:val="004127D6"/>
    <w:rsid w:val="00412CD5"/>
    <w:rsid w:val="00412CDA"/>
    <w:rsid w:val="00414DA7"/>
    <w:rsid w:val="004151C3"/>
    <w:rsid w:val="00415BF2"/>
    <w:rsid w:val="0041674A"/>
    <w:rsid w:val="00416C84"/>
    <w:rsid w:val="0042020D"/>
    <w:rsid w:val="0042068C"/>
    <w:rsid w:val="004208F8"/>
    <w:rsid w:val="00420B28"/>
    <w:rsid w:val="004213AF"/>
    <w:rsid w:val="004218CD"/>
    <w:rsid w:val="004245C0"/>
    <w:rsid w:val="0042557E"/>
    <w:rsid w:val="004263C4"/>
    <w:rsid w:val="00426A2A"/>
    <w:rsid w:val="00427458"/>
    <w:rsid w:val="00430899"/>
    <w:rsid w:val="00430E66"/>
    <w:rsid w:val="0043234D"/>
    <w:rsid w:val="004327EA"/>
    <w:rsid w:val="004328B6"/>
    <w:rsid w:val="004358EC"/>
    <w:rsid w:val="00436032"/>
    <w:rsid w:val="0043664F"/>
    <w:rsid w:val="00437548"/>
    <w:rsid w:val="00437943"/>
    <w:rsid w:val="00440B0D"/>
    <w:rsid w:val="00442313"/>
    <w:rsid w:val="00442A37"/>
    <w:rsid w:val="00442ACD"/>
    <w:rsid w:val="004453FB"/>
    <w:rsid w:val="00445CE7"/>
    <w:rsid w:val="00446B48"/>
    <w:rsid w:val="00446C4F"/>
    <w:rsid w:val="00447420"/>
    <w:rsid w:val="00451C43"/>
    <w:rsid w:val="004529A4"/>
    <w:rsid w:val="004531A9"/>
    <w:rsid w:val="00453244"/>
    <w:rsid w:val="00454580"/>
    <w:rsid w:val="00454C8E"/>
    <w:rsid w:val="00454E4A"/>
    <w:rsid w:val="00455DF2"/>
    <w:rsid w:val="0045637C"/>
    <w:rsid w:val="004601DA"/>
    <w:rsid w:val="00460C9D"/>
    <w:rsid w:val="0046214D"/>
    <w:rsid w:val="00462E9E"/>
    <w:rsid w:val="00464030"/>
    <w:rsid w:val="0046414E"/>
    <w:rsid w:val="00464866"/>
    <w:rsid w:val="0046652A"/>
    <w:rsid w:val="004674CF"/>
    <w:rsid w:val="00470DC9"/>
    <w:rsid w:val="004714C4"/>
    <w:rsid w:val="00471E38"/>
    <w:rsid w:val="00471EC0"/>
    <w:rsid w:val="00473460"/>
    <w:rsid w:val="00473710"/>
    <w:rsid w:val="00473D81"/>
    <w:rsid w:val="00473FB8"/>
    <w:rsid w:val="00474017"/>
    <w:rsid w:val="004740DD"/>
    <w:rsid w:val="0047430B"/>
    <w:rsid w:val="00475336"/>
    <w:rsid w:val="00475AAD"/>
    <w:rsid w:val="00475D29"/>
    <w:rsid w:val="00476A39"/>
    <w:rsid w:val="00476D24"/>
    <w:rsid w:val="004800D7"/>
    <w:rsid w:val="00480BC9"/>
    <w:rsid w:val="00480C51"/>
    <w:rsid w:val="0048221D"/>
    <w:rsid w:val="00482FC3"/>
    <w:rsid w:val="00484198"/>
    <w:rsid w:val="004844AA"/>
    <w:rsid w:val="0048542E"/>
    <w:rsid w:val="00485BDE"/>
    <w:rsid w:val="00486515"/>
    <w:rsid w:val="00486674"/>
    <w:rsid w:val="00486DE5"/>
    <w:rsid w:val="004875E8"/>
    <w:rsid w:val="0049062B"/>
    <w:rsid w:val="0049086D"/>
    <w:rsid w:val="00491874"/>
    <w:rsid w:val="004919AC"/>
    <w:rsid w:val="00495587"/>
    <w:rsid w:val="00495A36"/>
    <w:rsid w:val="004966C6"/>
    <w:rsid w:val="0049745C"/>
    <w:rsid w:val="004A0225"/>
    <w:rsid w:val="004A50F5"/>
    <w:rsid w:val="004A5B85"/>
    <w:rsid w:val="004A5DFE"/>
    <w:rsid w:val="004B0034"/>
    <w:rsid w:val="004B026E"/>
    <w:rsid w:val="004B12D6"/>
    <w:rsid w:val="004B26E9"/>
    <w:rsid w:val="004B27B0"/>
    <w:rsid w:val="004B2A66"/>
    <w:rsid w:val="004B34BD"/>
    <w:rsid w:val="004B3996"/>
    <w:rsid w:val="004B62B7"/>
    <w:rsid w:val="004B64CF"/>
    <w:rsid w:val="004B7351"/>
    <w:rsid w:val="004B762D"/>
    <w:rsid w:val="004B7E3D"/>
    <w:rsid w:val="004C0365"/>
    <w:rsid w:val="004C44A3"/>
    <w:rsid w:val="004C4A12"/>
    <w:rsid w:val="004C7104"/>
    <w:rsid w:val="004C75F2"/>
    <w:rsid w:val="004C7CB5"/>
    <w:rsid w:val="004D0C1E"/>
    <w:rsid w:val="004D23B7"/>
    <w:rsid w:val="004D3EF5"/>
    <w:rsid w:val="004D7ABE"/>
    <w:rsid w:val="004E1CFD"/>
    <w:rsid w:val="004E3153"/>
    <w:rsid w:val="004E3587"/>
    <w:rsid w:val="004E36C1"/>
    <w:rsid w:val="004E3D7A"/>
    <w:rsid w:val="004E4228"/>
    <w:rsid w:val="004E4D6B"/>
    <w:rsid w:val="004E60F4"/>
    <w:rsid w:val="004F01B2"/>
    <w:rsid w:val="004F0AE0"/>
    <w:rsid w:val="004F0F9C"/>
    <w:rsid w:val="004F161E"/>
    <w:rsid w:val="004F244D"/>
    <w:rsid w:val="004F2627"/>
    <w:rsid w:val="004F2AD0"/>
    <w:rsid w:val="004F2FB7"/>
    <w:rsid w:val="004F2FEF"/>
    <w:rsid w:val="004F34A6"/>
    <w:rsid w:val="004F34AC"/>
    <w:rsid w:val="004F34E6"/>
    <w:rsid w:val="004F367A"/>
    <w:rsid w:val="004F38C7"/>
    <w:rsid w:val="004F3B89"/>
    <w:rsid w:val="004F4DA3"/>
    <w:rsid w:val="004F721F"/>
    <w:rsid w:val="004F72D1"/>
    <w:rsid w:val="004F7C64"/>
    <w:rsid w:val="00500D78"/>
    <w:rsid w:val="00500FA2"/>
    <w:rsid w:val="0050294C"/>
    <w:rsid w:val="005031D7"/>
    <w:rsid w:val="0050339A"/>
    <w:rsid w:val="00505A21"/>
    <w:rsid w:val="00506303"/>
    <w:rsid w:val="00506375"/>
    <w:rsid w:val="0050652E"/>
    <w:rsid w:val="00506B08"/>
    <w:rsid w:val="00507475"/>
    <w:rsid w:val="00507742"/>
    <w:rsid w:val="0050779A"/>
    <w:rsid w:val="005104C1"/>
    <w:rsid w:val="00511394"/>
    <w:rsid w:val="005126D3"/>
    <w:rsid w:val="00512A61"/>
    <w:rsid w:val="005130E5"/>
    <w:rsid w:val="00513B8B"/>
    <w:rsid w:val="0051418B"/>
    <w:rsid w:val="005159EE"/>
    <w:rsid w:val="00521AD7"/>
    <w:rsid w:val="005229F1"/>
    <w:rsid w:val="005231F7"/>
    <w:rsid w:val="00526869"/>
    <w:rsid w:val="00526E68"/>
    <w:rsid w:val="0053232F"/>
    <w:rsid w:val="005335BF"/>
    <w:rsid w:val="00533604"/>
    <w:rsid w:val="00533BE7"/>
    <w:rsid w:val="00534E50"/>
    <w:rsid w:val="00535872"/>
    <w:rsid w:val="0053789C"/>
    <w:rsid w:val="00537A36"/>
    <w:rsid w:val="0054007C"/>
    <w:rsid w:val="00540A30"/>
    <w:rsid w:val="005412FB"/>
    <w:rsid w:val="0054149C"/>
    <w:rsid w:val="00541824"/>
    <w:rsid w:val="00541A92"/>
    <w:rsid w:val="00541CFB"/>
    <w:rsid w:val="0054281E"/>
    <w:rsid w:val="00542BD8"/>
    <w:rsid w:val="0054441F"/>
    <w:rsid w:val="00545012"/>
    <w:rsid w:val="00545619"/>
    <w:rsid w:val="00546673"/>
    <w:rsid w:val="005466D0"/>
    <w:rsid w:val="00546A13"/>
    <w:rsid w:val="00546DFC"/>
    <w:rsid w:val="00547031"/>
    <w:rsid w:val="00550431"/>
    <w:rsid w:val="005512F3"/>
    <w:rsid w:val="00552BE6"/>
    <w:rsid w:val="00552E8F"/>
    <w:rsid w:val="005537ED"/>
    <w:rsid w:val="00554529"/>
    <w:rsid w:val="00554A58"/>
    <w:rsid w:val="005552CA"/>
    <w:rsid w:val="0055544B"/>
    <w:rsid w:val="0055588F"/>
    <w:rsid w:val="00556560"/>
    <w:rsid w:val="005568E3"/>
    <w:rsid w:val="005615C4"/>
    <w:rsid w:val="00562084"/>
    <w:rsid w:val="0056271D"/>
    <w:rsid w:val="00562E47"/>
    <w:rsid w:val="0056400D"/>
    <w:rsid w:val="00564311"/>
    <w:rsid w:val="0056583B"/>
    <w:rsid w:val="005663C0"/>
    <w:rsid w:val="00566D2C"/>
    <w:rsid w:val="00566E61"/>
    <w:rsid w:val="00567F5D"/>
    <w:rsid w:val="0057042C"/>
    <w:rsid w:val="00570D01"/>
    <w:rsid w:val="005715B4"/>
    <w:rsid w:val="005726CA"/>
    <w:rsid w:val="0057505E"/>
    <w:rsid w:val="005758D7"/>
    <w:rsid w:val="00576033"/>
    <w:rsid w:val="0057698F"/>
    <w:rsid w:val="00576B91"/>
    <w:rsid w:val="005805C3"/>
    <w:rsid w:val="00580B88"/>
    <w:rsid w:val="00580F21"/>
    <w:rsid w:val="0058179E"/>
    <w:rsid w:val="00581F0B"/>
    <w:rsid w:val="00582B89"/>
    <w:rsid w:val="0058458C"/>
    <w:rsid w:val="0058505B"/>
    <w:rsid w:val="0058590C"/>
    <w:rsid w:val="005868E5"/>
    <w:rsid w:val="005875A3"/>
    <w:rsid w:val="00591728"/>
    <w:rsid w:val="00592AFD"/>
    <w:rsid w:val="00592D23"/>
    <w:rsid w:val="00592E7E"/>
    <w:rsid w:val="005930FB"/>
    <w:rsid w:val="005931B7"/>
    <w:rsid w:val="00593531"/>
    <w:rsid w:val="005949AC"/>
    <w:rsid w:val="0059517F"/>
    <w:rsid w:val="00595E2A"/>
    <w:rsid w:val="00597565"/>
    <w:rsid w:val="005A1D3A"/>
    <w:rsid w:val="005A21FA"/>
    <w:rsid w:val="005A5B77"/>
    <w:rsid w:val="005A6A54"/>
    <w:rsid w:val="005A6FC7"/>
    <w:rsid w:val="005A7068"/>
    <w:rsid w:val="005A73F8"/>
    <w:rsid w:val="005A7C57"/>
    <w:rsid w:val="005B0B97"/>
    <w:rsid w:val="005B0F13"/>
    <w:rsid w:val="005B153C"/>
    <w:rsid w:val="005B2074"/>
    <w:rsid w:val="005B38B2"/>
    <w:rsid w:val="005B4885"/>
    <w:rsid w:val="005B52F7"/>
    <w:rsid w:val="005B5537"/>
    <w:rsid w:val="005B606F"/>
    <w:rsid w:val="005B6AEF"/>
    <w:rsid w:val="005B6C58"/>
    <w:rsid w:val="005B7B59"/>
    <w:rsid w:val="005B7F3C"/>
    <w:rsid w:val="005C04F6"/>
    <w:rsid w:val="005C0B79"/>
    <w:rsid w:val="005C0FAD"/>
    <w:rsid w:val="005C15A7"/>
    <w:rsid w:val="005C1646"/>
    <w:rsid w:val="005C17BB"/>
    <w:rsid w:val="005C17C9"/>
    <w:rsid w:val="005C1BC9"/>
    <w:rsid w:val="005C2AF3"/>
    <w:rsid w:val="005C301C"/>
    <w:rsid w:val="005C4D06"/>
    <w:rsid w:val="005C5C1B"/>
    <w:rsid w:val="005C604D"/>
    <w:rsid w:val="005C644D"/>
    <w:rsid w:val="005C6701"/>
    <w:rsid w:val="005D1258"/>
    <w:rsid w:val="005D2F18"/>
    <w:rsid w:val="005D32DD"/>
    <w:rsid w:val="005D4126"/>
    <w:rsid w:val="005D4AD5"/>
    <w:rsid w:val="005D5740"/>
    <w:rsid w:val="005D5925"/>
    <w:rsid w:val="005D5F85"/>
    <w:rsid w:val="005E05D6"/>
    <w:rsid w:val="005E0721"/>
    <w:rsid w:val="005E07D3"/>
    <w:rsid w:val="005E1576"/>
    <w:rsid w:val="005E2E56"/>
    <w:rsid w:val="005E3201"/>
    <w:rsid w:val="005E4160"/>
    <w:rsid w:val="005E4B81"/>
    <w:rsid w:val="005E5484"/>
    <w:rsid w:val="005E68D3"/>
    <w:rsid w:val="005F000E"/>
    <w:rsid w:val="005F16DD"/>
    <w:rsid w:val="005F1C22"/>
    <w:rsid w:val="005F2A1F"/>
    <w:rsid w:val="005F3A97"/>
    <w:rsid w:val="005F5344"/>
    <w:rsid w:val="005F7010"/>
    <w:rsid w:val="005F7B90"/>
    <w:rsid w:val="0060117C"/>
    <w:rsid w:val="00601C39"/>
    <w:rsid w:val="006023C2"/>
    <w:rsid w:val="00602C50"/>
    <w:rsid w:val="00603B15"/>
    <w:rsid w:val="00604EBF"/>
    <w:rsid w:val="00604F33"/>
    <w:rsid w:val="00605309"/>
    <w:rsid w:val="00605747"/>
    <w:rsid w:val="00605FA9"/>
    <w:rsid w:val="00607D3E"/>
    <w:rsid w:val="00612563"/>
    <w:rsid w:val="006129A8"/>
    <w:rsid w:val="00612E51"/>
    <w:rsid w:val="0061374F"/>
    <w:rsid w:val="0061465A"/>
    <w:rsid w:val="0061475C"/>
    <w:rsid w:val="0061495B"/>
    <w:rsid w:val="00614EFA"/>
    <w:rsid w:val="006154FA"/>
    <w:rsid w:val="00615A06"/>
    <w:rsid w:val="00615DD4"/>
    <w:rsid w:val="00615E0A"/>
    <w:rsid w:val="006169D7"/>
    <w:rsid w:val="00616BDB"/>
    <w:rsid w:val="0061774C"/>
    <w:rsid w:val="00617AFC"/>
    <w:rsid w:val="00617FAF"/>
    <w:rsid w:val="006203B7"/>
    <w:rsid w:val="00620A02"/>
    <w:rsid w:val="00620AFC"/>
    <w:rsid w:val="006247C3"/>
    <w:rsid w:val="0062612F"/>
    <w:rsid w:val="0062666E"/>
    <w:rsid w:val="0063006E"/>
    <w:rsid w:val="00630302"/>
    <w:rsid w:val="00630C0A"/>
    <w:rsid w:val="006321FF"/>
    <w:rsid w:val="0063333C"/>
    <w:rsid w:val="00633644"/>
    <w:rsid w:val="00633E7C"/>
    <w:rsid w:val="00634B7C"/>
    <w:rsid w:val="00634F71"/>
    <w:rsid w:val="00635A6A"/>
    <w:rsid w:val="00635DEA"/>
    <w:rsid w:val="00637773"/>
    <w:rsid w:val="00640647"/>
    <w:rsid w:val="0064083A"/>
    <w:rsid w:val="00647D3D"/>
    <w:rsid w:val="00650B88"/>
    <w:rsid w:val="006551EF"/>
    <w:rsid w:val="00655331"/>
    <w:rsid w:val="00655379"/>
    <w:rsid w:val="00656B72"/>
    <w:rsid w:val="006577B1"/>
    <w:rsid w:val="00657C5C"/>
    <w:rsid w:val="00660BFD"/>
    <w:rsid w:val="0066117B"/>
    <w:rsid w:val="00661688"/>
    <w:rsid w:val="006634C4"/>
    <w:rsid w:val="0066380C"/>
    <w:rsid w:val="006657DC"/>
    <w:rsid w:val="00666174"/>
    <w:rsid w:val="006679D7"/>
    <w:rsid w:val="00670449"/>
    <w:rsid w:val="00671FF1"/>
    <w:rsid w:val="0067282E"/>
    <w:rsid w:val="00672E34"/>
    <w:rsid w:val="00672E62"/>
    <w:rsid w:val="00672F9E"/>
    <w:rsid w:val="006739C4"/>
    <w:rsid w:val="00676B0C"/>
    <w:rsid w:val="00676DA0"/>
    <w:rsid w:val="0068009D"/>
    <w:rsid w:val="006814B5"/>
    <w:rsid w:val="00681582"/>
    <w:rsid w:val="00681DEA"/>
    <w:rsid w:val="006824F5"/>
    <w:rsid w:val="00682B56"/>
    <w:rsid w:val="0068335C"/>
    <w:rsid w:val="006834D4"/>
    <w:rsid w:val="00684BAE"/>
    <w:rsid w:val="006856E1"/>
    <w:rsid w:val="006858AD"/>
    <w:rsid w:val="00685F74"/>
    <w:rsid w:val="00686181"/>
    <w:rsid w:val="00687443"/>
    <w:rsid w:val="00687CFA"/>
    <w:rsid w:val="00687D7A"/>
    <w:rsid w:val="00690030"/>
    <w:rsid w:val="00690CDC"/>
    <w:rsid w:val="0069158B"/>
    <w:rsid w:val="00692C7A"/>
    <w:rsid w:val="00694378"/>
    <w:rsid w:val="0069525D"/>
    <w:rsid w:val="006959D8"/>
    <w:rsid w:val="00696860"/>
    <w:rsid w:val="00697407"/>
    <w:rsid w:val="006A160E"/>
    <w:rsid w:val="006A25D4"/>
    <w:rsid w:val="006A2B22"/>
    <w:rsid w:val="006A344E"/>
    <w:rsid w:val="006A3AAC"/>
    <w:rsid w:val="006A3B21"/>
    <w:rsid w:val="006A44FB"/>
    <w:rsid w:val="006A4B8F"/>
    <w:rsid w:val="006A5B3E"/>
    <w:rsid w:val="006A5BC4"/>
    <w:rsid w:val="006A6D3F"/>
    <w:rsid w:val="006A7CD7"/>
    <w:rsid w:val="006B12AF"/>
    <w:rsid w:val="006B1963"/>
    <w:rsid w:val="006B3914"/>
    <w:rsid w:val="006B42F0"/>
    <w:rsid w:val="006B42FD"/>
    <w:rsid w:val="006B4C3F"/>
    <w:rsid w:val="006B54BE"/>
    <w:rsid w:val="006B73D5"/>
    <w:rsid w:val="006B77F8"/>
    <w:rsid w:val="006B7FA8"/>
    <w:rsid w:val="006C177C"/>
    <w:rsid w:val="006C22EA"/>
    <w:rsid w:val="006C3319"/>
    <w:rsid w:val="006C4102"/>
    <w:rsid w:val="006C5AA8"/>
    <w:rsid w:val="006C628E"/>
    <w:rsid w:val="006C659E"/>
    <w:rsid w:val="006C6698"/>
    <w:rsid w:val="006C7D07"/>
    <w:rsid w:val="006C7DF4"/>
    <w:rsid w:val="006D1696"/>
    <w:rsid w:val="006D21BB"/>
    <w:rsid w:val="006D235E"/>
    <w:rsid w:val="006D3159"/>
    <w:rsid w:val="006D3253"/>
    <w:rsid w:val="006D4FEA"/>
    <w:rsid w:val="006D6772"/>
    <w:rsid w:val="006E53BF"/>
    <w:rsid w:val="006E5571"/>
    <w:rsid w:val="006E5F74"/>
    <w:rsid w:val="006F085F"/>
    <w:rsid w:val="006F16A6"/>
    <w:rsid w:val="006F1772"/>
    <w:rsid w:val="006F3951"/>
    <w:rsid w:val="006F4FD5"/>
    <w:rsid w:val="006F50EB"/>
    <w:rsid w:val="006F58A8"/>
    <w:rsid w:val="006F6E36"/>
    <w:rsid w:val="006F7515"/>
    <w:rsid w:val="006F7765"/>
    <w:rsid w:val="00700A77"/>
    <w:rsid w:val="007015C4"/>
    <w:rsid w:val="00703149"/>
    <w:rsid w:val="00703D96"/>
    <w:rsid w:val="00704077"/>
    <w:rsid w:val="007045BB"/>
    <w:rsid w:val="007064FA"/>
    <w:rsid w:val="00706F83"/>
    <w:rsid w:val="0070722D"/>
    <w:rsid w:val="00707FBB"/>
    <w:rsid w:val="00711E94"/>
    <w:rsid w:val="0071246D"/>
    <w:rsid w:val="00713075"/>
    <w:rsid w:val="00713483"/>
    <w:rsid w:val="00715064"/>
    <w:rsid w:val="00717334"/>
    <w:rsid w:val="007174A1"/>
    <w:rsid w:val="00717674"/>
    <w:rsid w:val="0072182D"/>
    <w:rsid w:val="007219A7"/>
    <w:rsid w:val="00721CC3"/>
    <w:rsid w:val="00721D3A"/>
    <w:rsid w:val="00722AA4"/>
    <w:rsid w:val="00722BE4"/>
    <w:rsid w:val="0072307E"/>
    <w:rsid w:val="00724E03"/>
    <w:rsid w:val="0072683E"/>
    <w:rsid w:val="007274E4"/>
    <w:rsid w:val="00730231"/>
    <w:rsid w:val="00732464"/>
    <w:rsid w:val="00732CB2"/>
    <w:rsid w:val="007339EB"/>
    <w:rsid w:val="00734D05"/>
    <w:rsid w:val="00735429"/>
    <w:rsid w:val="007377EE"/>
    <w:rsid w:val="00740B65"/>
    <w:rsid w:val="00740C65"/>
    <w:rsid w:val="00742479"/>
    <w:rsid w:val="007447C2"/>
    <w:rsid w:val="0074534C"/>
    <w:rsid w:val="0074583A"/>
    <w:rsid w:val="0074746C"/>
    <w:rsid w:val="0075008A"/>
    <w:rsid w:val="00750E0C"/>
    <w:rsid w:val="0075162B"/>
    <w:rsid w:val="00751DB7"/>
    <w:rsid w:val="00752203"/>
    <w:rsid w:val="00752583"/>
    <w:rsid w:val="007525AF"/>
    <w:rsid w:val="00753425"/>
    <w:rsid w:val="00754149"/>
    <w:rsid w:val="0075426E"/>
    <w:rsid w:val="007544A0"/>
    <w:rsid w:val="0075563E"/>
    <w:rsid w:val="00756367"/>
    <w:rsid w:val="00756CC2"/>
    <w:rsid w:val="00756E2D"/>
    <w:rsid w:val="00756E7F"/>
    <w:rsid w:val="007603E9"/>
    <w:rsid w:val="007613B8"/>
    <w:rsid w:val="00762781"/>
    <w:rsid w:val="007631F4"/>
    <w:rsid w:val="00763A24"/>
    <w:rsid w:val="007667A3"/>
    <w:rsid w:val="00766B7A"/>
    <w:rsid w:val="007675C9"/>
    <w:rsid w:val="00770368"/>
    <w:rsid w:val="00771963"/>
    <w:rsid w:val="00771BCF"/>
    <w:rsid w:val="00772AE7"/>
    <w:rsid w:val="00773DB5"/>
    <w:rsid w:val="00775244"/>
    <w:rsid w:val="0077544F"/>
    <w:rsid w:val="00775DFB"/>
    <w:rsid w:val="007763D6"/>
    <w:rsid w:val="0077725D"/>
    <w:rsid w:val="00780707"/>
    <w:rsid w:val="0078220C"/>
    <w:rsid w:val="00783A44"/>
    <w:rsid w:val="00784EA3"/>
    <w:rsid w:val="00786780"/>
    <w:rsid w:val="00786885"/>
    <w:rsid w:val="007873A8"/>
    <w:rsid w:val="0078769E"/>
    <w:rsid w:val="00790554"/>
    <w:rsid w:val="007908BD"/>
    <w:rsid w:val="007911DD"/>
    <w:rsid w:val="007918AE"/>
    <w:rsid w:val="00792E1A"/>
    <w:rsid w:val="00793DDF"/>
    <w:rsid w:val="007953D6"/>
    <w:rsid w:val="0079685E"/>
    <w:rsid w:val="007971EC"/>
    <w:rsid w:val="007A058C"/>
    <w:rsid w:val="007A49F9"/>
    <w:rsid w:val="007A4B0A"/>
    <w:rsid w:val="007A5738"/>
    <w:rsid w:val="007A7606"/>
    <w:rsid w:val="007B0463"/>
    <w:rsid w:val="007B1628"/>
    <w:rsid w:val="007B35B4"/>
    <w:rsid w:val="007B3705"/>
    <w:rsid w:val="007B38DB"/>
    <w:rsid w:val="007B3EF9"/>
    <w:rsid w:val="007B4261"/>
    <w:rsid w:val="007B450C"/>
    <w:rsid w:val="007B52FA"/>
    <w:rsid w:val="007B7B90"/>
    <w:rsid w:val="007B7F16"/>
    <w:rsid w:val="007C0379"/>
    <w:rsid w:val="007C1880"/>
    <w:rsid w:val="007C20F4"/>
    <w:rsid w:val="007C2402"/>
    <w:rsid w:val="007C28CA"/>
    <w:rsid w:val="007C31D7"/>
    <w:rsid w:val="007C3334"/>
    <w:rsid w:val="007C443A"/>
    <w:rsid w:val="007C4DF8"/>
    <w:rsid w:val="007C4EC2"/>
    <w:rsid w:val="007C5262"/>
    <w:rsid w:val="007C5313"/>
    <w:rsid w:val="007D00DD"/>
    <w:rsid w:val="007D12AC"/>
    <w:rsid w:val="007D1D93"/>
    <w:rsid w:val="007D27E5"/>
    <w:rsid w:val="007D2896"/>
    <w:rsid w:val="007D2DA1"/>
    <w:rsid w:val="007D314C"/>
    <w:rsid w:val="007D3A21"/>
    <w:rsid w:val="007D3C77"/>
    <w:rsid w:val="007D71B3"/>
    <w:rsid w:val="007E0E26"/>
    <w:rsid w:val="007E1F76"/>
    <w:rsid w:val="007E23F2"/>
    <w:rsid w:val="007E2541"/>
    <w:rsid w:val="007E26CC"/>
    <w:rsid w:val="007E2BCD"/>
    <w:rsid w:val="007E347C"/>
    <w:rsid w:val="007E390B"/>
    <w:rsid w:val="007E5084"/>
    <w:rsid w:val="007E5733"/>
    <w:rsid w:val="007E675C"/>
    <w:rsid w:val="007E6936"/>
    <w:rsid w:val="007E6EB4"/>
    <w:rsid w:val="007E7EC4"/>
    <w:rsid w:val="007F0144"/>
    <w:rsid w:val="007F17B8"/>
    <w:rsid w:val="007F32B4"/>
    <w:rsid w:val="007F3CEC"/>
    <w:rsid w:val="007F3E10"/>
    <w:rsid w:val="007F4CF3"/>
    <w:rsid w:val="007F59D6"/>
    <w:rsid w:val="007F6604"/>
    <w:rsid w:val="007F6C90"/>
    <w:rsid w:val="007F7657"/>
    <w:rsid w:val="00800EF0"/>
    <w:rsid w:val="00801ED2"/>
    <w:rsid w:val="008029AD"/>
    <w:rsid w:val="00803426"/>
    <w:rsid w:val="008060C4"/>
    <w:rsid w:val="0080735A"/>
    <w:rsid w:val="008079CC"/>
    <w:rsid w:val="00807D7E"/>
    <w:rsid w:val="00807FA8"/>
    <w:rsid w:val="0081074F"/>
    <w:rsid w:val="008114F2"/>
    <w:rsid w:val="008134A0"/>
    <w:rsid w:val="008141EB"/>
    <w:rsid w:val="00814369"/>
    <w:rsid w:val="0081440A"/>
    <w:rsid w:val="00816B0E"/>
    <w:rsid w:val="00816C90"/>
    <w:rsid w:val="008170C3"/>
    <w:rsid w:val="00820E3F"/>
    <w:rsid w:val="0082316A"/>
    <w:rsid w:val="00823319"/>
    <w:rsid w:val="0082606C"/>
    <w:rsid w:val="00830B97"/>
    <w:rsid w:val="00830E4A"/>
    <w:rsid w:val="00831522"/>
    <w:rsid w:val="00831579"/>
    <w:rsid w:val="008319CC"/>
    <w:rsid w:val="00831AA7"/>
    <w:rsid w:val="00835368"/>
    <w:rsid w:val="00835BDF"/>
    <w:rsid w:val="00836339"/>
    <w:rsid w:val="008365BA"/>
    <w:rsid w:val="008366A7"/>
    <w:rsid w:val="008367FD"/>
    <w:rsid w:val="00837C49"/>
    <w:rsid w:val="008400B6"/>
    <w:rsid w:val="008413DA"/>
    <w:rsid w:val="008416CA"/>
    <w:rsid w:val="00841A43"/>
    <w:rsid w:val="0084215D"/>
    <w:rsid w:val="00844A9D"/>
    <w:rsid w:val="00845FA6"/>
    <w:rsid w:val="00846112"/>
    <w:rsid w:val="0084678B"/>
    <w:rsid w:val="00847B05"/>
    <w:rsid w:val="008501AD"/>
    <w:rsid w:val="0085146B"/>
    <w:rsid w:val="008521BD"/>
    <w:rsid w:val="00852F37"/>
    <w:rsid w:val="0085387A"/>
    <w:rsid w:val="00853BE3"/>
    <w:rsid w:val="0085586D"/>
    <w:rsid w:val="0085597E"/>
    <w:rsid w:val="00855FC9"/>
    <w:rsid w:val="00856CA1"/>
    <w:rsid w:val="00856D48"/>
    <w:rsid w:val="00857652"/>
    <w:rsid w:val="00857EB0"/>
    <w:rsid w:val="008610AB"/>
    <w:rsid w:val="00861D9E"/>
    <w:rsid w:val="00862490"/>
    <w:rsid w:val="008624CB"/>
    <w:rsid w:val="008645CD"/>
    <w:rsid w:val="00867519"/>
    <w:rsid w:val="00867C7C"/>
    <w:rsid w:val="00870B3E"/>
    <w:rsid w:val="00871312"/>
    <w:rsid w:val="0087145F"/>
    <w:rsid w:val="00872121"/>
    <w:rsid w:val="00874207"/>
    <w:rsid w:val="00874614"/>
    <w:rsid w:val="00877555"/>
    <w:rsid w:val="008775C9"/>
    <w:rsid w:val="0087791B"/>
    <w:rsid w:val="008811AB"/>
    <w:rsid w:val="008821A7"/>
    <w:rsid w:val="0088233B"/>
    <w:rsid w:val="0088455C"/>
    <w:rsid w:val="00886514"/>
    <w:rsid w:val="0088754C"/>
    <w:rsid w:val="00887F2E"/>
    <w:rsid w:val="00890686"/>
    <w:rsid w:val="008908F2"/>
    <w:rsid w:val="00891CA0"/>
    <w:rsid w:val="00891CA5"/>
    <w:rsid w:val="00891EC7"/>
    <w:rsid w:val="008937F7"/>
    <w:rsid w:val="00893BC4"/>
    <w:rsid w:val="00894AE7"/>
    <w:rsid w:val="00895B3C"/>
    <w:rsid w:val="0089663A"/>
    <w:rsid w:val="00897502"/>
    <w:rsid w:val="008977BB"/>
    <w:rsid w:val="00897D8C"/>
    <w:rsid w:val="00897FE6"/>
    <w:rsid w:val="008A08F2"/>
    <w:rsid w:val="008A3976"/>
    <w:rsid w:val="008A54A7"/>
    <w:rsid w:val="008A698B"/>
    <w:rsid w:val="008A6FD3"/>
    <w:rsid w:val="008A79BC"/>
    <w:rsid w:val="008B0E9A"/>
    <w:rsid w:val="008B17B9"/>
    <w:rsid w:val="008B2F69"/>
    <w:rsid w:val="008B3261"/>
    <w:rsid w:val="008B4C41"/>
    <w:rsid w:val="008B4ECD"/>
    <w:rsid w:val="008B6086"/>
    <w:rsid w:val="008B6099"/>
    <w:rsid w:val="008B7516"/>
    <w:rsid w:val="008B75A0"/>
    <w:rsid w:val="008B77FE"/>
    <w:rsid w:val="008C0346"/>
    <w:rsid w:val="008C0636"/>
    <w:rsid w:val="008C0CB0"/>
    <w:rsid w:val="008C12D4"/>
    <w:rsid w:val="008C18DE"/>
    <w:rsid w:val="008C4355"/>
    <w:rsid w:val="008C49ED"/>
    <w:rsid w:val="008C599A"/>
    <w:rsid w:val="008D037B"/>
    <w:rsid w:val="008D1299"/>
    <w:rsid w:val="008D141A"/>
    <w:rsid w:val="008E24A1"/>
    <w:rsid w:val="008E2663"/>
    <w:rsid w:val="008E2B58"/>
    <w:rsid w:val="008E2F7E"/>
    <w:rsid w:val="008E533A"/>
    <w:rsid w:val="008E544A"/>
    <w:rsid w:val="008E5717"/>
    <w:rsid w:val="008E58BD"/>
    <w:rsid w:val="008E6247"/>
    <w:rsid w:val="008E69FC"/>
    <w:rsid w:val="008F05B6"/>
    <w:rsid w:val="008F0CEF"/>
    <w:rsid w:val="008F25E5"/>
    <w:rsid w:val="008F2B4D"/>
    <w:rsid w:val="008F325E"/>
    <w:rsid w:val="008F5184"/>
    <w:rsid w:val="008F58E9"/>
    <w:rsid w:val="008F59EF"/>
    <w:rsid w:val="008F6125"/>
    <w:rsid w:val="008F6619"/>
    <w:rsid w:val="008F6620"/>
    <w:rsid w:val="008F68A9"/>
    <w:rsid w:val="008F749B"/>
    <w:rsid w:val="008F764E"/>
    <w:rsid w:val="00900BC4"/>
    <w:rsid w:val="00903257"/>
    <w:rsid w:val="00903265"/>
    <w:rsid w:val="00903E60"/>
    <w:rsid w:val="009067A7"/>
    <w:rsid w:val="009102A4"/>
    <w:rsid w:val="00911846"/>
    <w:rsid w:val="009119A2"/>
    <w:rsid w:val="00911D42"/>
    <w:rsid w:val="00912416"/>
    <w:rsid w:val="00912E18"/>
    <w:rsid w:val="00914073"/>
    <w:rsid w:val="00914ED1"/>
    <w:rsid w:val="00915369"/>
    <w:rsid w:val="00916104"/>
    <w:rsid w:val="009215B1"/>
    <w:rsid w:val="00921743"/>
    <w:rsid w:val="00923490"/>
    <w:rsid w:val="0092350B"/>
    <w:rsid w:val="00923C9B"/>
    <w:rsid w:val="00925865"/>
    <w:rsid w:val="009262DD"/>
    <w:rsid w:val="00926534"/>
    <w:rsid w:val="00926693"/>
    <w:rsid w:val="009266B5"/>
    <w:rsid w:val="009300AE"/>
    <w:rsid w:val="00930586"/>
    <w:rsid w:val="0093196C"/>
    <w:rsid w:val="00932707"/>
    <w:rsid w:val="0093340F"/>
    <w:rsid w:val="0093347A"/>
    <w:rsid w:val="0093366A"/>
    <w:rsid w:val="00934F23"/>
    <w:rsid w:val="009353E5"/>
    <w:rsid w:val="009361DF"/>
    <w:rsid w:val="0093673F"/>
    <w:rsid w:val="0093764A"/>
    <w:rsid w:val="009401E2"/>
    <w:rsid w:val="00940231"/>
    <w:rsid w:val="009406CF"/>
    <w:rsid w:val="0094089E"/>
    <w:rsid w:val="00940EC6"/>
    <w:rsid w:val="009414A5"/>
    <w:rsid w:val="00942BB8"/>
    <w:rsid w:val="00943511"/>
    <w:rsid w:val="0094353C"/>
    <w:rsid w:val="009449A0"/>
    <w:rsid w:val="009453DC"/>
    <w:rsid w:val="009456E1"/>
    <w:rsid w:val="00945E6C"/>
    <w:rsid w:val="009515A8"/>
    <w:rsid w:val="00951646"/>
    <w:rsid w:val="0095222C"/>
    <w:rsid w:val="00953653"/>
    <w:rsid w:val="00954150"/>
    <w:rsid w:val="00960946"/>
    <w:rsid w:val="009609B0"/>
    <w:rsid w:val="00962EFF"/>
    <w:rsid w:val="00962F3A"/>
    <w:rsid w:val="00963564"/>
    <w:rsid w:val="0096389F"/>
    <w:rsid w:val="009646F4"/>
    <w:rsid w:val="0096670C"/>
    <w:rsid w:val="00966E1B"/>
    <w:rsid w:val="00967305"/>
    <w:rsid w:val="00967FF3"/>
    <w:rsid w:val="0097255A"/>
    <w:rsid w:val="00973A77"/>
    <w:rsid w:val="009764DE"/>
    <w:rsid w:val="00976D34"/>
    <w:rsid w:val="00977667"/>
    <w:rsid w:val="00980152"/>
    <w:rsid w:val="009801D3"/>
    <w:rsid w:val="00980E5E"/>
    <w:rsid w:val="00983A62"/>
    <w:rsid w:val="00984707"/>
    <w:rsid w:val="00984A26"/>
    <w:rsid w:val="00985E7A"/>
    <w:rsid w:val="0098600D"/>
    <w:rsid w:val="0098686D"/>
    <w:rsid w:val="00986E28"/>
    <w:rsid w:val="0098734E"/>
    <w:rsid w:val="00992144"/>
    <w:rsid w:val="00993678"/>
    <w:rsid w:val="00994002"/>
    <w:rsid w:val="00995671"/>
    <w:rsid w:val="00995878"/>
    <w:rsid w:val="00996791"/>
    <w:rsid w:val="00996FA5"/>
    <w:rsid w:val="00996FE6"/>
    <w:rsid w:val="009972EA"/>
    <w:rsid w:val="00997882"/>
    <w:rsid w:val="00997CFA"/>
    <w:rsid w:val="00997FA4"/>
    <w:rsid w:val="009A1302"/>
    <w:rsid w:val="009A176A"/>
    <w:rsid w:val="009A31D4"/>
    <w:rsid w:val="009A33D7"/>
    <w:rsid w:val="009A397D"/>
    <w:rsid w:val="009A4693"/>
    <w:rsid w:val="009A4AF2"/>
    <w:rsid w:val="009A5CCE"/>
    <w:rsid w:val="009A5D3A"/>
    <w:rsid w:val="009A7B98"/>
    <w:rsid w:val="009B0341"/>
    <w:rsid w:val="009B07BC"/>
    <w:rsid w:val="009B15BE"/>
    <w:rsid w:val="009B1B7C"/>
    <w:rsid w:val="009B2C61"/>
    <w:rsid w:val="009B2F27"/>
    <w:rsid w:val="009B346C"/>
    <w:rsid w:val="009B373B"/>
    <w:rsid w:val="009B37E3"/>
    <w:rsid w:val="009B55E6"/>
    <w:rsid w:val="009B57DC"/>
    <w:rsid w:val="009B62F8"/>
    <w:rsid w:val="009B6EDA"/>
    <w:rsid w:val="009B7A14"/>
    <w:rsid w:val="009C002C"/>
    <w:rsid w:val="009C037F"/>
    <w:rsid w:val="009C07DF"/>
    <w:rsid w:val="009C0B11"/>
    <w:rsid w:val="009C1F0A"/>
    <w:rsid w:val="009C25BD"/>
    <w:rsid w:val="009C3009"/>
    <w:rsid w:val="009C455A"/>
    <w:rsid w:val="009C5D2E"/>
    <w:rsid w:val="009C62B7"/>
    <w:rsid w:val="009C65D4"/>
    <w:rsid w:val="009C7809"/>
    <w:rsid w:val="009D199F"/>
    <w:rsid w:val="009D3299"/>
    <w:rsid w:val="009D3920"/>
    <w:rsid w:val="009D4890"/>
    <w:rsid w:val="009D5644"/>
    <w:rsid w:val="009D57F5"/>
    <w:rsid w:val="009D6092"/>
    <w:rsid w:val="009D7CB3"/>
    <w:rsid w:val="009E13C5"/>
    <w:rsid w:val="009E1818"/>
    <w:rsid w:val="009E181E"/>
    <w:rsid w:val="009E182E"/>
    <w:rsid w:val="009E2D6D"/>
    <w:rsid w:val="009E3058"/>
    <w:rsid w:val="009E427F"/>
    <w:rsid w:val="009E496F"/>
    <w:rsid w:val="009E588B"/>
    <w:rsid w:val="009E6858"/>
    <w:rsid w:val="009E6921"/>
    <w:rsid w:val="009E6A6E"/>
    <w:rsid w:val="009E7C07"/>
    <w:rsid w:val="009F196C"/>
    <w:rsid w:val="009F51AB"/>
    <w:rsid w:val="009F605B"/>
    <w:rsid w:val="009F65F4"/>
    <w:rsid w:val="009F77A2"/>
    <w:rsid w:val="00A01294"/>
    <w:rsid w:val="00A024CD"/>
    <w:rsid w:val="00A02859"/>
    <w:rsid w:val="00A03121"/>
    <w:rsid w:val="00A03A73"/>
    <w:rsid w:val="00A06DF0"/>
    <w:rsid w:val="00A07B88"/>
    <w:rsid w:val="00A10BAA"/>
    <w:rsid w:val="00A11210"/>
    <w:rsid w:val="00A13032"/>
    <w:rsid w:val="00A13B25"/>
    <w:rsid w:val="00A14085"/>
    <w:rsid w:val="00A1410A"/>
    <w:rsid w:val="00A153BC"/>
    <w:rsid w:val="00A16D78"/>
    <w:rsid w:val="00A20198"/>
    <w:rsid w:val="00A21254"/>
    <w:rsid w:val="00A213A9"/>
    <w:rsid w:val="00A21CC9"/>
    <w:rsid w:val="00A249A4"/>
    <w:rsid w:val="00A25C4B"/>
    <w:rsid w:val="00A27F7E"/>
    <w:rsid w:val="00A30229"/>
    <w:rsid w:val="00A30A2C"/>
    <w:rsid w:val="00A30C79"/>
    <w:rsid w:val="00A311AE"/>
    <w:rsid w:val="00A31658"/>
    <w:rsid w:val="00A34067"/>
    <w:rsid w:val="00A3456D"/>
    <w:rsid w:val="00A349BB"/>
    <w:rsid w:val="00A35797"/>
    <w:rsid w:val="00A35DA6"/>
    <w:rsid w:val="00A37B86"/>
    <w:rsid w:val="00A40192"/>
    <w:rsid w:val="00A40788"/>
    <w:rsid w:val="00A40C34"/>
    <w:rsid w:val="00A40FC3"/>
    <w:rsid w:val="00A42446"/>
    <w:rsid w:val="00A427F3"/>
    <w:rsid w:val="00A4283A"/>
    <w:rsid w:val="00A449F4"/>
    <w:rsid w:val="00A46003"/>
    <w:rsid w:val="00A46EBC"/>
    <w:rsid w:val="00A474D2"/>
    <w:rsid w:val="00A47CBB"/>
    <w:rsid w:val="00A47F9B"/>
    <w:rsid w:val="00A502CC"/>
    <w:rsid w:val="00A53840"/>
    <w:rsid w:val="00A556FC"/>
    <w:rsid w:val="00A55F4D"/>
    <w:rsid w:val="00A57239"/>
    <w:rsid w:val="00A607D2"/>
    <w:rsid w:val="00A61437"/>
    <w:rsid w:val="00A617AF"/>
    <w:rsid w:val="00A62DBF"/>
    <w:rsid w:val="00A62E1D"/>
    <w:rsid w:val="00A631C5"/>
    <w:rsid w:val="00A6362E"/>
    <w:rsid w:val="00A638C9"/>
    <w:rsid w:val="00A6451F"/>
    <w:rsid w:val="00A65F58"/>
    <w:rsid w:val="00A66297"/>
    <w:rsid w:val="00A66302"/>
    <w:rsid w:val="00A66E6E"/>
    <w:rsid w:val="00A700E6"/>
    <w:rsid w:val="00A7027A"/>
    <w:rsid w:val="00A70331"/>
    <w:rsid w:val="00A70DE0"/>
    <w:rsid w:val="00A721A0"/>
    <w:rsid w:val="00A72AAC"/>
    <w:rsid w:val="00A73C56"/>
    <w:rsid w:val="00A73CDC"/>
    <w:rsid w:val="00A74333"/>
    <w:rsid w:val="00A749E4"/>
    <w:rsid w:val="00A76CE0"/>
    <w:rsid w:val="00A77E99"/>
    <w:rsid w:val="00A813BF"/>
    <w:rsid w:val="00A81D10"/>
    <w:rsid w:val="00A81E84"/>
    <w:rsid w:val="00A8249E"/>
    <w:rsid w:val="00A84B06"/>
    <w:rsid w:val="00A84C3F"/>
    <w:rsid w:val="00A84D06"/>
    <w:rsid w:val="00A85D99"/>
    <w:rsid w:val="00A90C44"/>
    <w:rsid w:val="00A90C6B"/>
    <w:rsid w:val="00A91739"/>
    <w:rsid w:val="00A93B0F"/>
    <w:rsid w:val="00A9724F"/>
    <w:rsid w:val="00A97852"/>
    <w:rsid w:val="00A97959"/>
    <w:rsid w:val="00A979F4"/>
    <w:rsid w:val="00AA0A3C"/>
    <w:rsid w:val="00AA0AFC"/>
    <w:rsid w:val="00AA0D81"/>
    <w:rsid w:val="00AA1688"/>
    <w:rsid w:val="00AA36F0"/>
    <w:rsid w:val="00AA43E8"/>
    <w:rsid w:val="00AA54FD"/>
    <w:rsid w:val="00AA5A6F"/>
    <w:rsid w:val="00AA5B6D"/>
    <w:rsid w:val="00AA5C87"/>
    <w:rsid w:val="00AA70A8"/>
    <w:rsid w:val="00AA7ECD"/>
    <w:rsid w:val="00AB0147"/>
    <w:rsid w:val="00AB0E7F"/>
    <w:rsid w:val="00AB153E"/>
    <w:rsid w:val="00AB1D35"/>
    <w:rsid w:val="00AB320F"/>
    <w:rsid w:val="00AB5465"/>
    <w:rsid w:val="00AB59AE"/>
    <w:rsid w:val="00AB5DD4"/>
    <w:rsid w:val="00AB79DC"/>
    <w:rsid w:val="00AB7F31"/>
    <w:rsid w:val="00AB7F83"/>
    <w:rsid w:val="00AC01FF"/>
    <w:rsid w:val="00AC0BB0"/>
    <w:rsid w:val="00AC264D"/>
    <w:rsid w:val="00AC2862"/>
    <w:rsid w:val="00AC455C"/>
    <w:rsid w:val="00AC5228"/>
    <w:rsid w:val="00AC5C57"/>
    <w:rsid w:val="00AC62DE"/>
    <w:rsid w:val="00AC6816"/>
    <w:rsid w:val="00AC7422"/>
    <w:rsid w:val="00AD0B03"/>
    <w:rsid w:val="00AD0B51"/>
    <w:rsid w:val="00AD0C9E"/>
    <w:rsid w:val="00AD165C"/>
    <w:rsid w:val="00AD195B"/>
    <w:rsid w:val="00AD57D9"/>
    <w:rsid w:val="00AD5B27"/>
    <w:rsid w:val="00AD6432"/>
    <w:rsid w:val="00AD7875"/>
    <w:rsid w:val="00AE135F"/>
    <w:rsid w:val="00AE15C2"/>
    <w:rsid w:val="00AE1CE1"/>
    <w:rsid w:val="00AE3624"/>
    <w:rsid w:val="00AE3E6C"/>
    <w:rsid w:val="00AE57E7"/>
    <w:rsid w:val="00AE5925"/>
    <w:rsid w:val="00AE5AE3"/>
    <w:rsid w:val="00AE6636"/>
    <w:rsid w:val="00AF003C"/>
    <w:rsid w:val="00AF0300"/>
    <w:rsid w:val="00AF0EE8"/>
    <w:rsid w:val="00AF4907"/>
    <w:rsid w:val="00AF4F48"/>
    <w:rsid w:val="00AF5735"/>
    <w:rsid w:val="00AF6A7E"/>
    <w:rsid w:val="00AF766F"/>
    <w:rsid w:val="00AF7A7E"/>
    <w:rsid w:val="00B009A9"/>
    <w:rsid w:val="00B009E4"/>
    <w:rsid w:val="00B01244"/>
    <w:rsid w:val="00B0158F"/>
    <w:rsid w:val="00B017C9"/>
    <w:rsid w:val="00B02010"/>
    <w:rsid w:val="00B02991"/>
    <w:rsid w:val="00B0383B"/>
    <w:rsid w:val="00B047DD"/>
    <w:rsid w:val="00B04865"/>
    <w:rsid w:val="00B04FC6"/>
    <w:rsid w:val="00B05612"/>
    <w:rsid w:val="00B06D98"/>
    <w:rsid w:val="00B06DAE"/>
    <w:rsid w:val="00B06F11"/>
    <w:rsid w:val="00B07040"/>
    <w:rsid w:val="00B10557"/>
    <w:rsid w:val="00B1128D"/>
    <w:rsid w:val="00B12D2F"/>
    <w:rsid w:val="00B13232"/>
    <w:rsid w:val="00B13799"/>
    <w:rsid w:val="00B14160"/>
    <w:rsid w:val="00B14244"/>
    <w:rsid w:val="00B14924"/>
    <w:rsid w:val="00B14DCE"/>
    <w:rsid w:val="00B1542C"/>
    <w:rsid w:val="00B176BD"/>
    <w:rsid w:val="00B20514"/>
    <w:rsid w:val="00B2102A"/>
    <w:rsid w:val="00B21A82"/>
    <w:rsid w:val="00B22A9A"/>
    <w:rsid w:val="00B22B32"/>
    <w:rsid w:val="00B22C36"/>
    <w:rsid w:val="00B23182"/>
    <w:rsid w:val="00B24A6B"/>
    <w:rsid w:val="00B24BFF"/>
    <w:rsid w:val="00B25E79"/>
    <w:rsid w:val="00B27D5E"/>
    <w:rsid w:val="00B27F0E"/>
    <w:rsid w:val="00B30ED2"/>
    <w:rsid w:val="00B31B52"/>
    <w:rsid w:val="00B31DC4"/>
    <w:rsid w:val="00B31F47"/>
    <w:rsid w:val="00B32518"/>
    <w:rsid w:val="00B32760"/>
    <w:rsid w:val="00B35BD2"/>
    <w:rsid w:val="00B36C81"/>
    <w:rsid w:val="00B372AF"/>
    <w:rsid w:val="00B41A5C"/>
    <w:rsid w:val="00B4236D"/>
    <w:rsid w:val="00B424C4"/>
    <w:rsid w:val="00B434D4"/>
    <w:rsid w:val="00B43BF8"/>
    <w:rsid w:val="00B43DAE"/>
    <w:rsid w:val="00B44923"/>
    <w:rsid w:val="00B44F95"/>
    <w:rsid w:val="00B4532B"/>
    <w:rsid w:val="00B4612B"/>
    <w:rsid w:val="00B47051"/>
    <w:rsid w:val="00B507B6"/>
    <w:rsid w:val="00B51415"/>
    <w:rsid w:val="00B51BA1"/>
    <w:rsid w:val="00B5203E"/>
    <w:rsid w:val="00B52D90"/>
    <w:rsid w:val="00B53349"/>
    <w:rsid w:val="00B54144"/>
    <w:rsid w:val="00B54522"/>
    <w:rsid w:val="00B5487F"/>
    <w:rsid w:val="00B55F78"/>
    <w:rsid w:val="00B56076"/>
    <w:rsid w:val="00B56C99"/>
    <w:rsid w:val="00B57041"/>
    <w:rsid w:val="00B61473"/>
    <w:rsid w:val="00B619FF"/>
    <w:rsid w:val="00B623B3"/>
    <w:rsid w:val="00B62B4D"/>
    <w:rsid w:val="00B63381"/>
    <w:rsid w:val="00B64D82"/>
    <w:rsid w:val="00B650E7"/>
    <w:rsid w:val="00B66450"/>
    <w:rsid w:val="00B66965"/>
    <w:rsid w:val="00B66A59"/>
    <w:rsid w:val="00B66C01"/>
    <w:rsid w:val="00B66D94"/>
    <w:rsid w:val="00B66F5B"/>
    <w:rsid w:val="00B7072D"/>
    <w:rsid w:val="00B720E1"/>
    <w:rsid w:val="00B724F5"/>
    <w:rsid w:val="00B7270C"/>
    <w:rsid w:val="00B72B96"/>
    <w:rsid w:val="00B73F66"/>
    <w:rsid w:val="00B74F25"/>
    <w:rsid w:val="00B75A97"/>
    <w:rsid w:val="00B75AE7"/>
    <w:rsid w:val="00B75B19"/>
    <w:rsid w:val="00B7791B"/>
    <w:rsid w:val="00B8090E"/>
    <w:rsid w:val="00B80BE1"/>
    <w:rsid w:val="00B82047"/>
    <w:rsid w:val="00B8288C"/>
    <w:rsid w:val="00B829CF"/>
    <w:rsid w:val="00B82DE7"/>
    <w:rsid w:val="00B847C7"/>
    <w:rsid w:val="00B84B04"/>
    <w:rsid w:val="00B84DAF"/>
    <w:rsid w:val="00B84E9B"/>
    <w:rsid w:val="00B8520D"/>
    <w:rsid w:val="00B85436"/>
    <w:rsid w:val="00B9043B"/>
    <w:rsid w:val="00B90D33"/>
    <w:rsid w:val="00B9113E"/>
    <w:rsid w:val="00B91876"/>
    <w:rsid w:val="00B9239F"/>
    <w:rsid w:val="00B92D0F"/>
    <w:rsid w:val="00B94001"/>
    <w:rsid w:val="00B94220"/>
    <w:rsid w:val="00B94CD5"/>
    <w:rsid w:val="00B954B6"/>
    <w:rsid w:val="00B97D3E"/>
    <w:rsid w:val="00B97F3B"/>
    <w:rsid w:val="00BA0B69"/>
    <w:rsid w:val="00BA0DA9"/>
    <w:rsid w:val="00BA0E2F"/>
    <w:rsid w:val="00BA13E0"/>
    <w:rsid w:val="00BA226F"/>
    <w:rsid w:val="00BA4492"/>
    <w:rsid w:val="00BA4940"/>
    <w:rsid w:val="00BA6B6F"/>
    <w:rsid w:val="00BA6CBE"/>
    <w:rsid w:val="00BB0F41"/>
    <w:rsid w:val="00BB1522"/>
    <w:rsid w:val="00BB3E8F"/>
    <w:rsid w:val="00BB5124"/>
    <w:rsid w:val="00BB59A9"/>
    <w:rsid w:val="00BB700C"/>
    <w:rsid w:val="00BC10CD"/>
    <w:rsid w:val="00BC3217"/>
    <w:rsid w:val="00BC3223"/>
    <w:rsid w:val="00BC3C1C"/>
    <w:rsid w:val="00BC44FC"/>
    <w:rsid w:val="00BC5615"/>
    <w:rsid w:val="00BC72D2"/>
    <w:rsid w:val="00BC76E8"/>
    <w:rsid w:val="00BD0B72"/>
    <w:rsid w:val="00BD0EC7"/>
    <w:rsid w:val="00BD2112"/>
    <w:rsid w:val="00BD357E"/>
    <w:rsid w:val="00BD37BA"/>
    <w:rsid w:val="00BD3D52"/>
    <w:rsid w:val="00BD4232"/>
    <w:rsid w:val="00BD4453"/>
    <w:rsid w:val="00BD44C2"/>
    <w:rsid w:val="00BD45C6"/>
    <w:rsid w:val="00BD4B11"/>
    <w:rsid w:val="00BD56BB"/>
    <w:rsid w:val="00BD6874"/>
    <w:rsid w:val="00BD751E"/>
    <w:rsid w:val="00BD774D"/>
    <w:rsid w:val="00BE19D7"/>
    <w:rsid w:val="00BE1D49"/>
    <w:rsid w:val="00BE2293"/>
    <w:rsid w:val="00BE2904"/>
    <w:rsid w:val="00BE2A62"/>
    <w:rsid w:val="00BE35FF"/>
    <w:rsid w:val="00BE4310"/>
    <w:rsid w:val="00BE56F1"/>
    <w:rsid w:val="00BE6311"/>
    <w:rsid w:val="00BE68DA"/>
    <w:rsid w:val="00BE6BD3"/>
    <w:rsid w:val="00BE721D"/>
    <w:rsid w:val="00BF02AF"/>
    <w:rsid w:val="00BF0D01"/>
    <w:rsid w:val="00BF0EBC"/>
    <w:rsid w:val="00BF1378"/>
    <w:rsid w:val="00BF4689"/>
    <w:rsid w:val="00BF5B01"/>
    <w:rsid w:val="00BF7B38"/>
    <w:rsid w:val="00C015E6"/>
    <w:rsid w:val="00C01E62"/>
    <w:rsid w:val="00C01F11"/>
    <w:rsid w:val="00C0224B"/>
    <w:rsid w:val="00C040C1"/>
    <w:rsid w:val="00C044ED"/>
    <w:rsid w:val="00C05D4D"/>
    <w:rsid w:val="00C06F9C"/>
    <w:rsid w:val="00C1041B"/>
    <w:rsid w:val="00C10526"/>
    <w:rsid w:val="00C10DB1"/>
    <w:rsid w:val="00C11B04"/>
    <w:rsid w:val="00C11B1F"/>
    <w:rsid w:val="00C12080"/>
    <w:rsid w:val="00C129FD"/>
    <w:rsid w:val="00C1365A"/>
    <w:rsid w:val="00C13675"/>
    <w:rsid w:val="00C140A3"/>
    <w:rsid w:val="00C161B1"/>
    <w:rsid w:val="00C16A93"/>
    <w:rsid w:val="00C16DC5"/>
    <w:rsid w:val="00C17123"/>
    <w:rsid w:val="00C1725F"/>
    <w:rsid w:val="00C20A98"/>
    <w:rsid w:val="00C22049"/>
    <w:rsid w:val="00C22B70"/>
    <w:rsid w:val="00C23B04"/>
    <w:rsid w:val="00C23D29"/>
    <w:rsid w:val="00C242AD"/>
    <w:rsid w:val="00C243CB"/>
    <w:rsid w:val="00C26B59"/>
    <w:rsid w:val="00C31CCB"/>
    <w:rsid w:val="00C31EB9"/>
    <w:rsid w:val="00C323A7"/>
    <w:rsid w:val="00C3337A"/>
    <w:rsid w:val="00C34647"/>
    <w:rsid w:val="00C356FF"/>
    <w:rsid w:val="00C36CC2"/>
    <w:rsid w:val="00C37A0C"/>
    <w:rsid w:val="00C400B7"/>
    <w:rsid w:val="00C4091F"/>
    <w:rsid w:val="00C41D73"/>
    <w:rsid w:val="00C42DBF"/>
    <w:rsid w:val="00C5167D"/>
    <w:rsid w:val="00C51687"/>
    <w:rsid w:val="00C51B46"/>
    <w:rsid w:val="00C51D0B"/>
    <w:rsid w:val="00C51EEA"/>
    <w:rsid w:val="00C51FD8"/>
    <w:rsid w:val="00C52B35"/>
    <w:rsid w:val="00C536F0"/>
    <w:rsid w:val="00C53E4C"/>
    <w:rsid w:val="00C54638"/>
    <w:rsid w:val="00C559BB"/>
    <w:rsid w:val="00C560FE"/>
    <w:rsid w:val="00C56930"/>
    <w:rsid w:val="00C56D97"/>
    <w:rsid w:val="00C60AE4"/>
    <w:rsid w:val="00C60FD9"/>
    <w:rsid w:val="00C62765"/>
    <w:rsid w:val="00C62F7F"/>
    <w:rsid w:val="00C638E9"/>
    <w:rsid w:val="00C640AD"/>
    <w:rsid w:val="00C64D61"/>
    <w:rsid w:val="00C64F72"/>
    <w:rsid w:val="00C653D5"/>
    <w:rsid w:val="00C65F9C"/>
    <w:rsid w:val="00C662BA"/>
    <w:rsid w:val="00C671CD"/>
    <w:rsid w:val="00C677EC"/>
    <w:rsid w:val="00C67915"/>
    <w:rsid w:val="00C70383"/>
    <w:rsid w:val="00C70D4B"/>
    <w:rsid w:val="00C7119E"/>
    <w:rsid w:val="00C7272D"/>
    <w:rsid w:val="00C74095"/>
    <w:rsid w:val="00C745F5"/>
    <w:rsid w:val="00C75F94"/>
    <w:rsid w:val="00C7689D"/>
    <w:rsid w:val="00C771F5"/>
    <w:rsid w:val="00C774D8"/>
    <w:rsid w:val="00C779C7"/>
    <w:rsid w:val="00C77BFA"/>
    <w:rsid w:val="00C77FDD"/>
    <w:rsid w:val="00C811F3"/>
    <w:rsid w:val="00C82BF0"/>
    <w:rsid w:val="00C834A8"/>
    <w:rsid w:val="00C83D6B"/>
    <w:rsid w:val="00C848FA"/>
    <w:rsid w:val="00C84F1C"/>
    <w:rsid w:val="00C8535B"/>
    <w:rsid w:val="00C8663B"/>
    <w:rsid w:val="00C86C27"/>
    <w:rsid w:val="00C902F6"/>
    <w:rsid w:val="00C922ED"/>
    <w:rsid w:val="00C9297F"/>
    <w:rsid w:val="00C92AD7"/>
    <w:rsid w:val="00C9323A"/>
    <w:rsid w:val="00C932A1"/>
    <w:rsid w:val="00C94271"/>
    <w:rsid w:val="00C946F2"/>
    <w:rsid w:val="00C947F8"/>
    <w:rsid w:val="00C94F1B"/>
    <w:rsid w:val="00C95B73"/>
    <w:rsid w:val="00C95C6A"/>
    <w:rsid w:val="00C972C1"/>
    <w:rsid w:val="00C976D1"/>
    <w:rsid w:val="00C97C05"/>
    <w:rsid w:val="00CA3C5E"/>
    <w:rsid w:val="00CA6EE8"/>
    <w:rsid w:val="00CB01E1"/>
    <w:rsid w:val="00CB1295"/>
    <w:rsid w:val="00CB17CE"/>
    <w:rsid w:val="00CB32A1"/>
    <w:rsid w:val="00CB38A2"/>
    <w:rsid w:val="00CB53BC"/>
    <w:rsid w:val="00CB653C"/>
    <w:rsid w:val="00CB6F74"/>
    <w:rsid w:val="00CB74C7"/>
    <w:rsid w:val="00CB7963"/>
    <w:rsid w:val="00CB79D1"/>
    <w:rsid w:val="00CC00B3"/>
    <w:rsid w:val="00CC0F10"/>
    <w:rsid w:val="00CC1B6B"/>
    <w:rsid w:val="00CC1C92"/>
    <w:rsid w:val="00CC2453"/>
    <w:rsid w:val="00CC2465"/>
    <w:rsid w:val="00CC2F1A"/>
    <w:rsid w:val="00CC47F4"/>
    <w:rsid w:val="00CC4AF3"/>
    <w:rsid w:val="00CC4F3E"/>
    <w:rsid w:val="00CC5E02"/>
    <w:rsid w:val="00CC5F72"/>
    <w:rsid w:val="00CC75B5"/>
    <w:rsid w:val="00CC764E"/>
    <w:rsid w:val="00CC7D3C"/>
    <w:rsid w:val="00CD0253"/>
    <w:rsid w:val="00CD074C"/>
    <w:rsid w:val="00CD1928"/>
    <w:rsid w:val="00CD237B"/>
    <w:rsid w:val="00CD285C"/>
    <w:rsid w:val="00CD2A39"/>
    <w:rsid w:val="00CD2E98"/>
    <w:rsid w:val="00CD3AE9"/>
    <w:rsid w:val="00CD51A8"/>
    <w:rsid w:val="00CD6CA5"/>
    <w:rsid w:val="00CD707B"/>
    <w:rsid w:val="00CE0821"/>
    <w:rsid w:val="00CE0BD2"/>
    <w:rsid w:val="00CE0C8B"/>
    <w:rsid w:val="00CE18B0"/>
    <w:rsid w:val="00CE1CD8"/>
    <w:rsid w:val="00CE2F83"/>
    <w:rsid w:val="00CE36A4"/>
    <w:rsid w:val="00CE63E2"/>
    <w:rsid w:val="00CE6588"/>
    <w:rsid w:val="00CE6EEA"/>
    <w:rsid w:val="00CE7A7E"/>
    <w:rsid w:val="00CF012C"/>
    <w:rsid w:val="00CF104B"/>
    <w:rsid w:val="00CF1FF1"/>
    <w:rsid w:val="00CF21B4"/>
    <w:rsid w:val="00CF28E8"/>
    <w:rsid w:val="00CF4436"/>
    <w:rsid w:val="00CF4647"/>
    <w:rsid w:val="00CF4B13"/>
    <w:rsid w:val="00CF4BA3"/>
    <w:rsid w:val="00CF4D7E"/>
    <w:rsid w:val="00CF50CF"/>
    <w:rsid w:val="00CF5E2B"/>
    <w:rsid w:val="00CF63A8"/>
    <w:rsid w:val="00D00254"/>
    <w:rsid w:val="00D00788"/>
    <w:rsid w:val="00D00FE3"/>
    <w:rsid w:val="00D01379"/>
    <w:rsid w:val="00D0159B"/>
    <w:rsid w:val="00D0257F"/>
    <w:rsid w:val="00D0270C"/>
    <w:rsid w:val="00D02959"/>
    <w:rsid w:val="00D04DE7"/>
    <w:rsid w:val="00D05487"/>
    <w:rsid w:val="00D06B9B"/>
    <w:rsid w:val="00D075D4"/>
    <w:rsid w:val="00D07AB3"/>
    <w:rsid w:val="00D07D27"/>
    <w:rsid w:val="00D11205"/>
    <w:rsid w:val="00D11F50"/>
    <w:rsid w:val="00D1243A"/>
    <w:rsid w:val="00D12BC7"/>
    <w:rsid w:val="00D12C04"/>
    <w:rsid w:val="00D137F2"/>
    <w:rsid w:val="00D13AD9"/>
    <w:rsid w:val="00D153ED"/>
    <w:rsid w:val="00D165C2"/>
    <w:rsid w:val="00D16735"/>
    <w:rsid w:val="00D17C05"/>
    <w:rsid w:val="00D2031D"/>
    <w:rsid w:val="00D20610"/>
    <w:rsid w:val="00D208A5"/>
    <w:rsid w:val="00D214A4"/>
    <w:rsid w:val="00D21B19"/>
    <w:rsid w:val="00D21B50"/>
    <w:rsid w:val="00D222A3"/>
    <w:rsid w:val="00D22530"/>
    <w:rsid w:val="00D241B9"/>
    <w:rsid w:val="00D24299"/>
    <w:rsid w:val="00D24876"/>
    <w:rsid w:val="00D27194"/>
    <w:rsid w:val="00D277B5"/>
    <w:rsid w:val="00D303FB"/>
    <w:rsid w:val="00D30B18"/>
    <w:rsid w:val="00D333A5"/>
    <w:rsid w:val="00D3368D"/>
    <w:rsid w:val="00D3462F"/>
    <w:rsid w:val="00D34BCE"/>
    <w:rsid w:val="00D35208"/>
    <w:rsid w:val="00D36F40"/>
    <w:rsid w:val="00D417FC"/>
    <w:rsid w:val="00D41D0F"/>
    <w:rsid w:val="00D4410E"/>
    <w:rsid w:val="00D44DDD"/>
    <w:rsid w:val="00D44E63"/>
    <w:rsid w:val="00D46E04"/>
    <w:rsid w:val="00D46F25"/>
    <w:rsid w:val="00D478AB"/>
    <w:rsid w:val="00D47BA2"/>
    <w:rsid w:val="00D47FFE"/>
    <w:rsid w:val="00D503D2"/>
    <w:rsid w:val="00D515B0"/>
    <w:rsid w:val="00D529D3"/>
    <w:rsid w:val="00D53152"/>
    <w:rsid w:val="00D54F54"/>
    <w:rsid w:val="00D55047"/>
    <w:rsid w:val="00D55899"/>
    <w:rsid w:val="00D562CC"/>
    <w:rsid w:val="00D57EA7"/>
    <w:rsid w:val="00D60491"/>
    <w:rsid w:val="00D61348"/>
    <w:rsid w:val="00D62E76"/>
    <w:rsid w:val="00D65265"/>
    <w:rsid w:val="00D666FC"/>
    <w:rsid w:val="00D66C40"/>
    <w:rsid w:val="00D6760B"/>
    <w:rsid w:val="00D70747"/>
    <w:rsid w:val="00D70807"/>
    <w:rsid w:val="00D70A6D"/>
    <w:rsid w:val="00D71355"/>
    <w:rsid w:val="00D71421"/>
    <w:rsid w:val="00D7152A"/>
    <w:rsid w:val="00D7243B"/>
    <w:rsid w:val="00D72F70"/>
    <w:rsid w:val="00D76643"/>
    <w:rsid w:val="00D803C1"/>
    <w:rsid w:val="00D8068A"/>
    <w:rsid w:val="00D80B31"/>
    <w:rsid w:val="00D819BA"/>
    <w:rsid w:val="00D82513"/>
    <w:rsid w:val="00D826C5"/>
    <w:rsid w:val="00D8320D"/>
    <w:rsid w:val="00D8363A"/>
    <w:rsid w:val="00D83645"/>
    <w:rsid w:val="00D85757"/>
    <w:rsid w:val="00D90B4E"/>
    <w:rsid w:val="00D913DB"/>
    <w:rsid w:val="00D9152F"/>
    <w:rsid w:val="00D91724"/>
    <w:rsid w:val="00D9275F"/>
    <w:rsid w:val="00D9341A"/>
    <w:rsid w:val="00D93F83"/>
    <w:rsid w:val="00D94E9B"/>
    <w:rsid w:val="00D958E8"/>
    <w:rsid w:val="00D97F21"/>
    <w:rsid w:val="00DA0077"/>
    <w:rsid w:val="00DA020A"/>
    <w:rsid w:val="00DA1286"/>
    <w:rsid w:val="00DA1B11"/>
    <w:rsid w:val="00DA283A"/>
    <w:rsid w:val="00DA2A42"/>
    <w:rsid w:val="00DA2B79"/>
    <w:rsid w:val="00DA3C4B"/>
    <w:rsid w:val="00DA3EE0"/>
    <w:rsid w:val="00DA3F79"/>
    <w:rsid w:val="00DA5295"/>
    <w:rsid w:val="00DA5A3D"/>
    <w:rsid w:val="00DA6695"/>
    <w:rsid w:val="00DA7910"/>
    <w:rsid w:val="00DB0323"/>
    <w:rsid w:val="00DB0ADF"/>
    <w:rsid w:val="00DB0D0E"/>
    <w:rsid w:val="00DB0D40"/>
    <w:rsid w:val="00DB13E2"/>
    <w:rsid w:val="00DB179B"/>
    <w:rsid w:val="00DB19AE"/>
    <w:rsid w:val="00DB29B3"/>
    <w:rsid w:val="00DB352E"/>
    <w:rsid w:val="00DB5579"/>
    <w:rsid w:val="00DB5634"/>
    <w:rsid w:val="00DB5CC5"/>
    <w:rsid w:val="00DB5FDA"/>
    <w:rsid w:val="00DB6233"/>
    <w:rsid w:val="00DB7527"/>
    <w:rsid w:val="00DB75E7"/>
    <w:rsid w:val="00DB786D"/>
    <w:rsid w:val="00DB7AD7"/>
    <w:rsid w:val="00DB7C5C"/>
    <w:rsid w:val="00DC14EC"/>
    <w:rsid w:val="00DC32AB"/>
    <w:rsid w:val="00DC3965"/>
    <w:rsid w:val="00DC3A4B"/>
    <w:rsid w:val="00DC4C64"/>
    <w:rsid w:val="00DC5D86"/>
    <w:rsid w:val="00DC74FE"/>
    <w:rsid w:val="00DD0E50"/>
    <w:rsid w:val="00DD14FD"/>
    <w:rsid w:val="00DD21C2"/>
    <w:rsid w:val="00DD2450"/>
    <w:rsid w:val="00DD26B6"/>
    <w:rsid w:val="00DD2D23"/>
    <w:rsid w:val="00DD2EB4"/>
    <w:rsid w:val="00DD3F2C"/>
    <w:rsid w:val="00DD594D"/>
    <w:rsid w:val="00DD5AB0"/>
    <w:rsid w:val="00DD5FBE"/>
    <w:rsid w:val="00DD62FD"/>
    <w:rsid w:val="00DE04BD"/>
    <w:rsid w:val="00DE0C18"/>
    <w:rsid w:val="00DE3852"/>
    <w:rsid w:val="00DE421C"/>
    <w:rsid w:val="00DE53F9"/>
    <w:rsid w:val="00DE5A7D"/>
    <w:rsid w:val="00DE6868"/>
    <w:rsid w:val="00DE6D66"/>
    <w:rsid w:val="00DE6DB8"/>
    <w:rsid w:val="00DE7586"/>
    <w:rsid w:val="00DE79CF"/>
    <w:rsid w:val="00DE7ACA"/>
    <w:rsid w:val="00DF03BE"/>
    <w:rsid w:val="00DF3468"/>
    <w:rsid w:val="00DF37CA"/>
    <w:rsid w:val="00DF3AAC"/>
    <w:rsid w:val="00DF405D"/>
    <w:rsid w:val="00DF4086"/>
    <w:rsid w:val="00DF40F1"/>
    <w:rsid w:val="00DF4D80"/>
    <w:rsid w:val="00DF70E9"/>
    <w:rsid w:val="00DF775C"/>
    <w:rsid w:val="00DF77E3"/>
    <w:rsid w:val="00DF7A17"/>
    <w:rsid w:val="00E00B86"/>
    <w:rsid w:val="00E0105E"/>
    <w:rsid w:val="00E03B66"/>
    <w:rsid w:val="00E03D13"/>
    <w:rsid w:val="00E044F8"/>
    <w:rsid w:val="00E05062"/>
    <w:rsid w:val="00E06056"/>
    <w:rsid w:val="00E06517"/>
    <w:rsid w:val="00E0693C"/>
    <w:rsid w:val="00E07040"/>
    <w:rsid w:val="00E10C44"/>
    <w:rsid w:val="00E1294D"/>
    <w:rsid w:val="00E1361D"/>
    <w:rsid w:val="00E13D5F"/>
    <w:rsid w:val="00E144AA"/>
    <w:rsid w:val="00E14B8F"/>
    <w:rsid w:val="00E14EF5"/>
    <w:rsid w:val="00E14F80"/>
    <w:rsid w:val="00E154A6"/>
    <w:rsid w:val="00E1574E"/>
    <w:rsid w:val="00E16A07"/>
    <w:rsid w:val="00E17259"/>
    <w:rsid w:val="00E1764D"/>
    <w:rsid w:val="00E2008D"/>
    <w:rsid w:val="00E20B25"/>
    <w:rsid w:val="00E2159E"/>
    <w:rsid w:val="00E22BF4"/>
    <w:rsid w:val="00E24961"/>
    <w:rsid w:val="00E24F52"/>
    <w:rsid w:val="00E26957"/>
    <w:rsid w:val="00E26B3E"/>
    <w:rsid w:val="00E26E1D"/>
    <w:rsid w:val="00E27404"/>
    <w:rsid w:val="00E27795"/>
    <w:rsid w:val="00E27870"/>
    <w:rsid w:val="00E31A61"/>
    <w:rsid w:val="00E33468"/>
    <w:rsid w:val="00E33A15"/>
    <w:rsid w:val="00E342DA"/>
    <w:rsid w:val="00E34BB8"/>
    <w:rsid w:val="00E359B3"/>
    <w:rsid w:val="00E36DBB"/>
    <w:rsid w:val="00E36E2F"/>
    <w:rsid w:val="00E3716D"/>
    <w:rsid w:val="00E37610"/>
    <w:rsid w:val="00E37C42"/>
    <w:rsid w:val="00E42327"/>
    <w:rsid w:val="00E42862"/>
    <w:rsid w:val="00E42BE6"/>
    <w:rsid w:val="00E434C0"/>
    <w:rsid w:val="00E437B2"/>
    <w:rsid w:val="00E43A35"/>
    <w:rsid w:val="00E43E9E"/>
    <w:rsid w:val="00E43F0C"/>
    <w:rsid w:val="00E448D9"/>
    <w:rsid w:val="00E45B2A"/>
    <w:rsid w:val="00E45B5A"/>
    <w:rsid w:val="00E46F41"/>
    <w:rsid w:val="00E50F02"/>
    <w:rsid w:val="00E5160D"/>
    <w:rsid w:val="00E52CB8"/>
    <w:rsid w:val="00E535BA"/>
    <w:rsid w:val="00E53B94"/>
    <w:rsid w:val="00E54B5B"/>
    <w:rsid w:val="00E56866"/>
    <w:rsid w:val="00E5768A"/>
    <w:rsid w:val="00E57F92"/>
    <w:rsid w:val="00E636F5"/>
    <w:rsid w:val="00E64C7C"/>
    <w:rsid w:val="00E660EB"/>
    <w:rsid w:val="00E705B5"/>
    <w:rsid w:val="00E72154"/>
    <w:rsid w:val="00E72170"/>
    <w:rsid w:val="00E723C2"/>
    <w:rsid w:val="00E74CB0"/>
    <w:rsid w:val="00E756E8"/>
    <w:rsid w:val="00E75E0F"/>
    <w:rsid w:val="00E76B15"/>
    <w:rsid w:val="00E76D3B"/>
    <w:rsid w:val="00E800E8"/>
    <w:rsid w:val="00E825A2"/>
    <w:rsid w:val="00E8425A"/>
    <w:rsid w:val="00E84555"/>
    <w:rsid w:val="00E84D5B"/>
    <w:rsid w:val="00E85711"/>
    <w:rsid w:val="00E8704F"/>
    <w:rsid w:val="00E87B10"/>
    <w:rsid w:val="00E91325"/>
    <w:rsid w:val="00E91B47"/>
    <w:rsid w:val="00E9286E"/>
    <w:rsid w:val="00E92A78"/>
    <w:rsid w:val="00E92CCB"/>
    <w:rsid w:val="00E93137"/>
    <w:rsid w:val="00E935D6"/>
    <w:rsid w:val="00E94632"/>
    <w:rsid w:val="00E9471F"/>
    <w:rsid w:val="00E9489E"/>
    <w:rsid w:val="00E94F9F"/>
    <w:rsid w:val="00E96967"/>
    <w:rsid w:val="00E97291"/>
    <w:rsid w:val="00EA0123"/>
    <w:rsid w:val="00EA0EF0"/>
    <w:rsid w:val="00EA2762"/>
    <w:rsid w:val="00EA2D35"/>
    <w:rsid w:val="00EA3145"/>
    <w:rsid w:val="00EA4366"/>
    <w:rsid w:val="00EA43A2"/>
    <w:rsid w:val="00EA4561"/>
    <w:rsid w:val="00EA51BE"/>
    <w:rsid w:val="00EA52C2"/>
    <w:rsid w:val="00EA6B1D"/>
    <w:rsid w:val="00EB026E"/>
    <w:rsid w:val="00EB0EB5"/>
    <w:rsid w:val="00EB13BE"/>
    <w:rsid w:val="00EB24D3"/>
    <w:rsid w:val="00EB3867"/>
    <w:rsid w:val="00EB429E"/>
    <w:rsid w:val="00EB4619"/>
    <w:rsid w:val="00EB57E8"/>
    <w:rsid w:val="00EB63E3"/>
    <w:rsid w:val="00EB6AF1"/>
    <w:rsid w:val="00EB6CFF"/>
    <w:rsid w:val="00EB6FEA"/>
    <w:rsid w:val="00EB7872"/>
    <w:rsid w:val="00EC109E"/>
    <w:rsid w:val="00EC10B7"/>
    <w:rsid w:val="00EC1DFB"/>
    <w:rsid w:val="00EC770D"/>
    <w:rsid w:val="00ED036B"/>
    <w:rsid w:val="00ED1436"/>
    <w:rsid w:val="00ED176D"/>
    <w:rsid w:val="00ED21F6"/>
    <w:rsid w:val="00ED220B"/>
    <w:rsid w:val="00ED22D6"/>
    <w:rsid w:val="00ED2BC6"/>
    <w:rsid w:val="00ED471C"/>
    <w:rsid w:val="00ED4D24"/>
    <w:rsid w:val="00ED5AF0"/>
    <w:rsid w:val="00EE1B56"/>
    <w:rsid w:val="00EE36A9"/>
    <w:rsid w:val="00EE45BB"/>
    <w:rsid w:val="00EE609A"/>
    <w:rsid w:val="00EE64E2"/>
    <w:rsid w:val="00EE6C73"/>
    <w:rsid w:val="00EE71CD"/>
    <w:rsid w:val="00EE71E4"/>
    <w:rsid w:val="00EF04C0"/>
    <w:rsid w:val="00EF0935"/>
    <w:rsid w:val="00EF384C"/>
    <w:rsid w:val="00EF406E"/>
    <w:rsid w:val="00EF4BC6"/>
    <w:rsid w:val="00EF5FD3"/>
    <w:rsid w:val="00EF60C3"/>
    <w:rsid w:val="00EF6BCB"/>
    <w:rsid w:val="00EF6E3C"/>
    <w:rsid w:val="00EF75D5"/>
    <w:rsid w:val="00EF7E4C"/>
    <w:rsid w:val="00F00F54"/>
    <w:rsid w:val="00F0305A"/>
    <w:rsid w:val="00F03699"/>
    <w:rsid w:val="00F04B79"/>
    <w:rsid w:val="00F05679"/>
    <w:rsid w:val="00F06A07"/>
    <w:rsid w:val="00F10CEC"/>
    <w:rsid w:val="00F110DA"/>
    <w:rsid w:val="00F11539"/>
    <w:rsid w:val="00F118B9"/>
    <w:rsid w:val="00F128FC"/>
    <w:rsid w:val="00F12EBB"/>
    <w:rsid w:val="00F1526D"/>
    <w:rsid w:val="00F20C65"/>
    <w:rsid w:val="00F21087"/>
    <w:rsid w:val="00F221D4"/>
    <w:rsid w:val="00F226F3"/>
    <w:rsid w:val="00F22D8C"/>
    <w:rsid w:val="00F23273"/>
    <w:rsid w:val="00F23B7D"/>
    <w:rsid w:val="00F25769"/>
    <w:rsid w:val="00F26BE0"/>
    <w:rsid w:val="00F26F3F"/>
    <w:rsid w:val="00F275E1"/>
    <w:rsid w:val="00F2776C"/>
    <w:rsid w:val="00F27889"/>
    <w:rsid w:val="00F2788B"/>
    <w:rsid w:val="00F3099D"/>
    <w:rsid w:val="00F30FD8"/>
    <w:rsid w:val="00F32E8C"/>
    <w:rsid w:val="00F3336B"/>
    <w:rsid w:val="00F353D9"/>
    <w:rsid w:val="00F36148"/>
    <w:rsid w:val="00F36AEF"/>
    <w:rsid w:val="00F36B1B"/>
    <w:rsid w:val="00F37F81"/>
    <w:rsid w:val="00F40922"/>
    <w:rsid w:val="00F416A4"/>
    <w:rsid w:val="00F42F2F"/>
    <w:rsid w:val="00F43F9C"/>
    <w:rsid w:val="00F442C3"/>
    <w:rsid w:val="00F44E31"/>
    <w:rsid w:val="00F461E3"/>
    <w:rsid w:val="00F47C7C"/>
    <w:rsid w:val="00F47CAA"/>
    <w:rsid w:val="00F5047A"/>
    <w:rsid w:val="00F52613"/>
    <w:rsid w:val="00F52D15"/>
    <w:rsid w:val="00F54264"/>
    <w:rsid w:val="00F54D8B"/>
    <w:rsid w:val="00F56178"/>
    <w:rsid w:val="00F6071A"/>
    <w:rsid w:val="00F60A7D"/>
    <w:rsid w:val="00F61751"/>
    <w:rsid w:val="00F618E6"/>
    <w:rsid w:val="00F61A26"/>
    <w:rsid w:val="00F61F32"/>
    <w:rsid w:val="00F635BF"/>
    <w:rsid w:val="00F63E11"/>
    <w:rsid w:val="00F63E1D"/>
    <w:rsid w:val="00F6425C"/>
    <w:rsid w:val="00F651BE"/>
    <w:rsid w:val="00F663BA"/>
    <w:rsid w:val="00F669EF"/>
    <w:rsid w:val="00F67DF1"/>
    <w:rsid w:val="00F67EDB"/>
    <w:rsid w:val="00F7073B"/>
    <w:rsid w:val="00F71396"/>
    <w:rsid w:val="00F7393B"/>
    <w:rsid w:val="00F73F25"/>
    <w:rsid w:val="00F7445C"/>
    <w:rsid w:val="00F74E30"/>
    <w:rsid w:val="00F75A72"/>
    <w:rsid w:val="00F75FFA"/>
    <w:rsid w:val="00F773A7"/>
    <w:rsid w:val="00F77836"/>
    <w:rsid w:val="00F8121B"/>
    <w:rsid w:val="00F81E6C"/>
    <w:rsid w:val="00F821F5"/>
    <w:rsid w:val="00F82517"/>
    <w:rsid w:val="00F8287F"/>
    <w:rsid w:val="00F8289B"/>
    <w:rsid w:val="00F82A02"/>
    <w:rsid w:val="00F82BAB"/>
    <w:rsid w:val="00F82EC1"/>
    <w:rsid w:val="00F8490B"/>
    <w:rsid w:val="00F852B0"/>
    <w:rsid w:val="00F85397"/>
    <w:rsid w:val="00F857F5"/>
    <w:rsid w:val="00F872FB"/>
    <w:rsid w:val="00F90C72"/>
    <w:rsid w:val="00F91439"/>
    <w:rsid w:val="00F917C2"/>
    <w:rsid w:val="00F91F13"/>
    <w:rsid w:val="00F923FA"/>
    <w:rsid w:val="00F926AD"/>
    <w:rsid w:val="00F92C72"/>
    <w:rsid w:val="00F93634"/>
    <w:rsid w:val="00F93FC3"/>
    <w:rsid w:val="00F94015"/>
    <w:rsid w:val="00F9424F"/>
    <w:rsid w:val="00F94901"/>
    <w:rsid w:val="00F94B68"/>
    <w:rsid w:val="00F96354"/>
    <w:rsid w:val="00F96623"/>
    <w:rsid w:val="00FA26FF"/>
    <w:rsid w:val="00FA435A"/>
    <w:rsid w:val="00FA4F87"/>
    <w:rsid w:val="00FA70C9"/>
    <w:rsid w:val="00FA716C"/>
    <w:rsid w:val="00FA736F"/>
    <w:rsid w:val="00FA7665"/>
    <w:rsid w:val="00FA7764"/>
    <w:rsid w:val="00FB049D"/>
    <w:rsid w:val="00FB0BC7"/>
    <w:rsid w:val="00FB1EC7"/>
    <w:rsid w:val="00FB260B"/>
    <w:rsid w:val="00FB275D"/>
    <w:rsid w:val="00FB30F7"/>
    <w:rsid w:val="00FB4FE2"/>
    <w:rsid w:val="00FB570B"/>
    <w:rsid w:val="00FB58A8"/>
    <w:rsid w:val="00FC012B"/>
    <w:rsid w:val="00FC04C3"/>
    <w:rsid w:val="00FC05F4"/>
    <w:rsid w:val="00FC0676"/>
    <w:rsid w:val="00FC184D"/>
    <w:rsid w:val="00FC1D60"/>
    <w:rsid w:val="00FC1F5E"/>
    <w:rsid w:val="00FC214F"/>
    <w:rsid w:val="00FC21D7"/>
    <w:rsid w:val="00FC3F7D"/>
    <w:rsid w:val="00FC3FFD"/>
    <w:rsid w:val="00FC4764"/>
    <w:rsid w:val="00FC5A09"/>
    <w:rsid w:val="00FC5DB0"/>
    <w:rsid w:val="00FC691D"/>
    <w:rsid w:val="00FC6943"/>
    <w:rsid w:val="00FC7E1F"/>
    <w:rsid w:val="00FD07CF"/>
    <w:rsid w:val="00FD22B5"/>
    <w:rsid w:val="00FD256F"/>
    <w:rsid w:val="00FD511C"/>
    <w:rsid w:val="00FD5B4D"/>
    <w:rsid w:val="00FD5E5B"/>
    <w:rsid w:val="00FE0909"/>
    <w:rsid w:val="00FE0BB5"/>
    <w:rsid w:val="00FE0E21"/>
    <w:rsid w:val="00FE16CA"/>
    <w:rsid w:val="00FE2567"/>
    <w:rsid w:val="00FE3CF2"/>
    <w:rsid w:val="00FE50B8"/>
    <w:rsid w:val="00FE6178"/>
    <w:rsid w:val="00FE6451"/>
    <w:rsid w:val="00FE79AF"/>
    <w:rsid w:val="00FF0975"/>
    <w:rsid w:val="00FF0F53"/>
    <w:rsid w:val="00FF2351"/>
    <w:rsid w:val="00FF631D"/>
    <w:rsid w:val="00FF6469"/>
    <w:rsid w:val="00FF743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92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B5997"/>
    <w:pPr>
      <w:spacing w:after="0" w:line="240" w:lineRule="auto"/>
    </w:pPr>
    <w:rPr>
      <w:rFonts w:ascii="Times New Roman" w:eastAsia="Times New Roman" w:hAnsi="Times New Roman" w:cs="Times New Roman"/>
      <w:sz w:val="24"/>
      <w:szCs w:val="24"/>
      <w:lang w:eastAsia="sl-SI"/>
    </w:rPr>
  </w:style>
  <w:style w:type="paragraph" w:styleId="Naslov1">
    <w:name w:val="heading 1"/>
    <w:aliases w:val="Sklop,Level 1"/>
    <w:basedOn w:val="Navaden"/>
    <w:next w:val="Navaden"/>
    <w:link w:val="Naslov1Znak"/>
    <w:qFormat/>
    <w:rsid w:val="003B5997"/>
    <w:pPr>
      <w:keepNext/>
      <w:spacing w:before="240" w:after="60"/>
      <w:outlineLvl w:val="0"/>
    </w:pPr>
    <w:rPr>
      <w:rFonts w:ascii="Arial" w:hAnsi="Arial" w:cs="Arial"/>
      <w:b/>
      <w:bCs/>
      <w:kern w:val="32"/>
      <w:sz w:val="32"/>
      <w:szCs w:val="32"/>
    </w:rPr>
  </w:style>
  <w:style w:type="paragraph" w:styleId="Naslov2">
    <w:name w:val="heading 2"/>
    <w:basedOn w:val="Navaden"/>
    <w:next w:val="Navaden"/>
    <w:link w:val="Naslov2Znak"/>
    <w:uiPriority w:val="9"/>
    <w:semiHidden/>
    <w:unhideWhenUsed/>
    <w:qFormat/>
    <w:rsid w:val="003B59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3B5997"/>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semiHidden/>
    <w:unhideWhenUsed/>
    <w:qFormat/>
    <w:rsid w:val="009C65D4"/>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B599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B5997"/>
    <w:rPr>
      <w:rFonts w:ascii="Tahoma" w:eastAsia="Times New Roman" w:hAnsi="Tahoma" w:cs="Tahoma"/>
      <w:sz w:val="16"/>
      <w:szCs w:val="16"/>
      <w:lang w:eastAsia="sl-SI"/>
    </w:rPr>
  </w:style>
  <w:style w:type="paragraph" w:styleId="Glava">
    <w:name w:val="header"/>
    <w:basedOn w:val="Navaden"/>
    <w:link w:val="GlavaZnak"/>
    <w:unhideWhenUsed/>
    <w:rsid w:val="003B5997"/>
    <w:pPr>
      <w:tabs>
        <w:tab w:val="center" w:pos="4536"/>
        <w:tab w:val="right" w:pos="9072"/>
      </w:tabs>
    </w:pPr>
  </w:style>
  <w:style w:type="character" w:customStyle="1" w:styleId="GlavaZnak">
    <w:name w:val="Glava Znak"/>
    <w:basedOn w:val="Privzetapisavaodstavka"/>
    <w:link w:val="Glava"/>
    <w:rsid w:val="003B5997"/>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3B5997"/>
    <w:pPr>
      <w:tabs>
        <w:tab w:val="center" w:pos="4536"/>
        <w:tab w:val="right" w:pos="9072"/>
      </w:tabs>
    </w:pPr>
  </w:style>
  <w:style w:type="character" w:customStyle="1" w:styleId="NogaZnak">
    <w:name w:val="Noga Znak"/>
    <w:basedOn w:val="Privzetapisavaodstavka"/>
    <w:link w:val="Noga"/>
    <w:uiPriority w:val="99"/>
    <w:rsid w:val="003B5997"/>
    <w:rPr>
      <w:rFonts w:ascii="Times New Roman" w:eastAsia="Times New Roman" w:hAnsi="Times New Roman" w:cs="Times New Roman"/>
      <w:sz w:val="24"/>
      <w:szCs w:val="24"/>
      <w:lang w:eastAsia="sl-SI"/>
    </w:rPr>
  </w:style>
  <w:style w:type="character" w:customStyle="1" w:styleId="Naslov1Znak">
    <w:name w:val="Naslov 1 Znak"/>
    <w:aliases w:val="Sklop Znak,Level 1 Znak"/>
    <w:basedOn w:val="Privzetapisavaodstavka"/>
    <w:link w:val="Naslov1"/>
    <w:rsid w:val="003B5997"/>
    <w:rPr>
      <w:rFonts w:ascii="Arial" w:eastAsia="Times New Roman" w:hAnsi="Arial" w:cs="Arial"/>
      <w:b/>
      <w:bCs/>
      <w:kern w:val="32"/>
      <w:sz w:val="32"/>
      <w:szCs w:val="32"/>
      <w:lang w:eastAsia="sl-SI"/>
    </w:rPr>
  </w:style>
  <w:style w:type="paragraph" w:customStyle="1" w:styleId="3-NU">
    <w:name w:val="3-NU"/>
    <w:basedOn w:val="Navaden"/>
    <w:link w:val="3-NUZnak"/>
    <w:qFormat/>
    <w:rsid w:val="003B5997"/>
    <w:pPr>
      <w:keepNext/>
      <w:numPr>
        <w:ilvl w:val="1"/>
        <w:numId w:val="1"/>
      </w:numPr>
      <w:spacing w:before="240" w:after="60"/>
      <w:ind w:left="851" w:hanging="567"/>
      <w:outlineLvl w:val="2"/>
    </w:pPr>
    <w:rPr>
      <w:rFonts w:ascii="Gill Sans MT" w:hAnsi="Gill Sans MT" w:cs="Arial"/>
      <w:b/>
      <w:bCs/>
      <w:iCs/>
    </w:rPr>
  </w:style>
  <w:style w:type="character" w:customStyle="1" w:styleId="3-NUZnak">
    <w:name w:val="3-NU Znak"/>
    <w:basedOn w:val="Privzetapisavaodstavka"/>
    <w:link w:val="3-NU"/>
    <w:rsid w:val="003B5997"/>
    <w:rPr>
      <w:rFonts w:ascii="Gill Sans MT" w:eastAsia="Times New Roman" w:hAnsi="Gill Sans MT" w:cs="Arial"/>
      <w:b/>
      <w:bCs/>
      <w:iCs/>
      <w:sz w:val="24"/>
      <w:szCs w:val="24"/>
      <w:lang w:eastAsia="sl-SI"/>
    </w:rPr>
  </w:style>
  <w:style w:type="character" w:customStyle="1" w:styleId="Naslov2Znak">
    <w:name w:val="Naslov 2 Znak"/>
    <w:basedOn w:val="Privzetapisavaodstavka"/>
    <w:link w:val="Naslov2"/>
    <w:rsid w:val="003B5997"/>
    <w:rPr>
      <w:rFonts w:asciiTheme="majorHAnsi" w:eastAsiaTheme="majorEastAsia" w:hAnsiTheme="majorHAnsi" w:cstheme="majorBidi"/>
      <w:b/>
      <w:bCs/>
      <w:color w:val="4F81BD" w:themeColor="accent1"/>
      <w:sz w:val="26"/>
      <w:szCs w:val="26"/>
      <w:lang w:eastAsia="sl-SI"/>
    </w:rPr>
  </w:style>
  <w:style w:type="character" w:customStyle="1" w:styleId="Naslov3Znak">
    <w:name w:val="Naslov 3 Znak"/>
    <w:basedOn w:val="Privzetapisavaodstavka"/>
    <w:link w:val="Naslov3"/>
    <w:uiPriority w:val="9"/>
    <w:semiHidden/>
    <w:rsid w:val="003B5997"/>
    <w:rPr>
      <w:rFonts w:asciiTheme="majorHAnsi" w:eastAsiaTheme="majorEastAsia" w:hAnsiTheme="majorHAnsi" w:cstheme="majorBidi"/>
      <w:b/>
      <w:bCs/>
      <w:color w:val="4F81BD" w:themeColor="accent1"/>
      <w:sz w:val="24"/>
      <w:szCs w:val="24"/>
      <w:lang w:eastAsia="sl-SI"/>
    </w:rPr>
  </w:style>
  <w:style w:type="character" w:customStyle="1" w:styleId="Naslov4Znak">
    <w:name w:val="Naslov 4 Znak"/>
    <w:basedOn w:val="Privzetapisavaodstavka"/>
    <w:link w:val="Naslov4"/>
    <w:uiPriority w:val="9"/>
    <w:semiHidden/>
    <w:rsid w:val="009C65D4"/>
    <w:rPr>
      <w:rFonts w:asciiTheme="majorHAnsi" w:eastAsiaTheme="majorEastAsia" w:hAnsiTheme="majorHAnsi" w:cstheme="majorBidi"/>
      <w:b/>
      <w:bCs/>
      <w:i/>
      <w:iCs/>
      <w:color w:val="4F81BD" w:themeColor="accent1"/>
      <w:sz w:val="24"/>
      <w:szCs w:val="24"/>
      <w:lang w:eastAsia="sl-SI"/>
    </w:rPr>
  </w:style>
  <w:style w:type="paragraph" w:customStyle="1" w:styleId="Naslov11">
    <w:name w:val="Naslov 11"/>
    <w:basedOn w:val="Navaden"/>
    <w:link w:val="Heading1Znak"/>
    <w:rsid w:val="00655379"/>
  </w:style>
  <w:style w:type="paragraph" w:customStyle="1" w:styleId="Naslov21">
    <w:name w:val="Naslov 21"/>
    <w:basedOn w:val="Navaden"/>
    <w:link w:val="Heading2Znak"/>
    <w:rsid w:val="00655379"/>
  </w:style>
  <w:style w:type="paragraph" w:customStyle="1" w:styleId="Naslov31">
    <w:name w:val="Naslov 31"/>
    <w:basedOn w:val="Navaden"/>
    <w:link w:val="Heading3Znak"/>
    <w:rsid w:val="00655379"/>
  </w:style>
  <w:style w:type="paragraph" w:customStyle="1" w:styleId="Naslov41">
    <w:name w:val="Naslov 41"/>
    <w:basedOn w:val="Navaden"/>
    <w:link w:val="Heading4Znak"/>
    <w:rsid w:val="00655379"/>
  </w:style>
  <w:style w:type="paragraph" w:customStyle="1" w:styleId="Naslov51">
    <w:name w:val="Naslov 51"/>
    <w:basedOn w:val="Navaden"/>
    <w:rsid w:val="00655379"/>
    <w:pPr>
      <w:numPr>
        <w:ilvl w:val="4"/>
        <w:numId w:val="2"/>
      </w:numPr>
    </w:pPr>
  </w:style>
  <w:style w:type="paragraph" w:customStyle="1" w:styleId="Naslov61">
    <w:name w:val="Naslov 61"/>
    <w:basedOn w:val="Navaden"/>
    <w:rsid w:val="00655379"/>
    <w:pPr>
      <w:numPr>
        <w:ilvl w:val="5"/>
        <w:numId w:val="2"/>
      </w:numPr>
    </w:pPr>
  </w:style>
  <w:style w:type="paragraph" w:customStyle="1" w:styleId="Naslov71">
    <w:name w:val="Naslov 71"/>
    <w:basedOn w:val="Navaden"/>
    <w:rsid w:val="00655379"/>
    <w:pPr>
      <w:numPr>
        <w:ilvl w:val="6"/>
        <w:numId w:val="2"/>
      </w:numPr>
    </w:pPr>
  </w:style>
  <w:style w:type="paragraph" w:customStyle="1" w:styleId="Naslov81">
    <w:name w:val="Naslov 81"/>
    <w:basedOn w:val="Navaden"/>
    <w:rsid w:val="00655379"/>
    <w:pPr>
      <w:numPr>
        <w:ilvl w:val="7"/>
        <w:numId w:val="2"/>
      </w:numPr>
    </w:pPr>
  </w:style>
  <w:style w:type="paragraph" w:customStyle="1" w:styleId="Naslov91">
    <w:name w:val="Naslov 91"/>
    <w:basedOn w:val="Navaden"/>
    <w:rsid w:val="00655379"/>
    <w:pPr>
      <w:numPr>
        <w:ilvl w:val="8"/>
        <w:numId w:val="2"/>
      </w:numPr>
    </w:pPr>
  </w:style>
  <w:style w:type="paragraph" w:customStyle="1" w:styleId="NU-1">
    <w:name w:val="NU-1"/>
    <w:basedOn w:val="Naslov11"/>
    <w:link w:val="NU-1Znak"/>
    <w:qFormat/>
    <w:rsid w:val="00930586"/>
    <w:pPr>
      <w:numPr>
        <w:numId w:val="2"/>
      </w:numPr>
      <w:spacing w:after="240" w:line="276" w:lineRule="auto"/>
      <w:ind w:left="709" w:hanging="709"/>
      <w:jc w:val="both"/>
      <w:outlineLvl w:val="0"/>
    </w:pPr>
    <w:rPr>
      <w:rFonts w:ascii="Gill Sans MT" w:hAnsi="Gill Sans MT"/>
      <w:b/>
      <w:sz w:val="32"/>
      <w:szCs w:val="32"/>
    </w:rPr>
  </w:style>
  <w:style w:type="paragraph" w:customStyle="1" w:styleId="NU-2">
    <w:name w:val="NU-2"/>
    <w:basedOn w:val="Naslov21"/>
    <w:link w:val="NU-2Znak"/>
    <w:qFormat/>
    <w:rsid w:val="0029590B"/>
    <w:pPr>
      <w:numPr>
        <w:ilvl w:val="1"/>
        <w:numId w:val="2"/>
      </w:numPr>
      <w:spacing w:after="240" w:line="276" w:lineRule="auto"/>
      <w:ind w:left="709" w:hanging="596"/>
      <w:jc w:val="both"/>
      <w:outlineLvl w:val="1"/>
    </w:pPr>
    <w:rPr>
      <w:rFonts w:ascii="Gill Sans MT" w:hAnsi="Gill Sans MT"/>
      <w:b/>
      <w:i/>
      <w:sz w:val="28"/>
      <w:szCs w:val="28"/>
    </w:rPr>
  </w:style>
  <w:style w:type="character" w:customStyle="1" w:styleId="Heading1Znak">
    <w:name w:val="Heading 1 Znak"/>
    <w:basedOn w:val="Privzetapisavaodstavka"/>
    <w:link w:val="Naslov11"/>
    <w:rsid w:val="00376BF6"/>
    <w:rPr>
      <w:rFonts w:ascii="Times New Roman" w:eastAsia="Times New Roman" w:hAnsi="Times New Roman" w:cs="Times New Roman"/>
      <w:sz w:val="24"/>
      <w:szCs w:val="24"/>
      <w:lang w:eastAsia="sl-SI"/>
    </w:rPr>
  </w:style>
  <w:style w:type="character" w:customStyle="1" w:styleId="NU-1Znak">
    <w:name w:val="NU-1 Znak"/>
    <w:basedOn w:val="Heading1Znak"/>
    <w:link w:val="NU-1"/>
    <w:rsid w:val="00930586"/>
    <w:rPr>
      <w:rFonts w:ascii="Gill Sans MT" w:hAnsi="Gill Sans MT"/>
      <w:b/>
      <w:sz w:val="32"/>
      <w:szCs w:val="32"/>
    </w:rPr>
  </w:style>
  <w:style w:type="paragraph" w:customStyle="1" w:styleId="NU-3">
    <w:name w:val="NU-3"/>
    <w:basedOn w:val="Naslov31"/>
    <w:link w:val="NU-3Znak"/>
    <w:qFormat/>
    <w:rsid w:val="0007690D"/>
    <w:pPr>
      <w:numPr>
        <w:ilvl w:val="2"/>
        <w:numId w:val="2"/>
      </w:numPr>
      <w:ind w:left="1134" w:hanging="777"/>
      <w:jc w:val="both"/>
      <w:outlineLvl w:val="2"/>
    </w:pPr>
    <w:rPr>
      <w:rFonts w:ascii="Gill Sans MT" w:hAnsi="Gill Sans MT"/>
      <w:b/>
    </w:rPr>
  </w:style>
  <w:style w:type="character" w:customStyle="1" w:styleId="Heading2Znak">
    <w:name w:val="Heading 2 Znak"/>
    <w:basedOn w:val="Privzetapisavaodstavka"/>
    <w:link w:val="Naslov21"/>
    <w:rsid w:val="00376BF6"/>
    <w:rPr>
      <w:rFonts w:ascii="Times New Roman" w:eastAsia="Times New Roman" w:hAnsi="Times New Roman" w:cs="Times New Roman"/>
      <w:sz w:val="24"/>
      <w:szCs w:val="24"/>
      <w:lang w:eastAsia="sl-SI"/>
    </w:rPr>
  </w:style>
  <w:style w:type="character" w:customStyle="1" w:styleId="NU-2Znak">
    <w:name w:val="NU-2 Znak"/>
    <w:basedOn w:val="Heading2Znak"/>
    <w:link w:val="NU-2"/>
    <w:rsid w:val="0029590B"/>
    <w:rPr>
      <w:rFonts w:ascii="Gill Sans MT" w:hAnsi="Gill Sans MT"/>
      <w:b/>
      <w:i/>
      <w:sz w:val="28"/>
      <w:szCs w:val="28"/>
    </w:rPr>
  </w:style>
  <w:style w:type="paragraph" w:customStyle="1" w:styleId="NU-4">
    <w:name w:val="NU-4"/>
    <w:basedOn w:val="Naslov41"/>
    <w:link w:val="NU-4Znak"/>
    <w:qFormat/>
    <w:rsid w:val="00376BF6"/>
    <w:pPr>
      <w:numPr>
        <w:ilvl w:val="3"/>
        <w:numId w:val="2"/>
      </w:numPr>
      <w:jc w:val="both"/>
      <w:outlineLvl w:val="3"/>
    </w:pPr>
    <w:rPr>
      <w:rFonts w:ascii="Gill Sans MT" w:hAnsi="Gill Sans MT"/>
      <w:b/>
    </w:rPr>
  </w:style>
  <w:style w:type="character" w:customStyle="1" w:styleId="Heading3Znak">
    <w:name w:val="Heading 3 Znak"/>
    <w:basedOn w:val="Privzetapisavaodstavka"/>
    <w:link w:val="Naslov31"/>
    <w:rsid w:val="00376BF6"/>
    <w:rPr>
      <w:rFonts w:ascii="Times New Roman" w:eastAsia="Times New Roman" w:hAnsi="Times New Roman" w:cs="Times New Roman"/>
      <w:sz w:val="24"/>
      <w:szCs w:val="24"/>
      <w:lang w:eastAsia="sl-SI"/>
    </w:rPr>
  </w:style>
  <w:style w:type="character" w:customStyle="1" w:styleId="NU-3Znak">
    <w:name w:val="NU-3 Znak"/>
    <w:basedOn w:val="Heading3Znak"/>
    <w:link w:val="NU-3"/>
    <w:rsid w:val="0007690D"/>
    <w:rPr>
      <w:rFonts w:ascii="Gill Sans MT" w:hAnsi="Gill Sans MT"/>
      <w:b/>
    </w:rPr>
  </w:style>
  <w:style w:type="paragraph" w:customStyle="1" w:styleId="Naloga">
    <w:name w:val="Naloga"/>
    <w:basedOn w:val="Navaden"/>
    <w:link w:val="NalogaZnak"/>
    <w:qFormat/>
    <w:rsid w:val="008521BD"/>
    <w:pPr>
      <w:ind w:left="284"/>
    </w:pPr>
    <w:rPr>
      <w:rFonts w:ascii="Calibri" w:hAnsi="Calibri" w:cs="Arial"/>
      <w:bCs/>
      <w:color w:val="000000"/>
      <w:sz w:val="20"/>
      <w:szCs w:val="18"/>
    </w:rPr>
  </w:style>
  <w:style w:type="character" w:customStyle="1" w:styleId="Heading4Znak">
    <w:name w:val="Heading 4 Znak"/>
    <w:basedOn w:val="Privzetapisavaodstavka"/>
    <w:link w:val="Naslov41"/>
    <w:rsid w:val="00376BF6"/>
    <w:rPr>
      <w:rFonts w:ascii="Times New Roman" w:eastAsia="Times New Roman" w:hAnsi="Times New Roman" w:cs="Times New Roman"/>
      <w:sz w:val="24"/>
      <w:szCs w:val="24"/>
      <w:lang w:eastAsia="sl-SI"/>
    </w:rPr>
  </w:style>
  <w:style w:type="character" w:customStyle="1" w:styleId="NU-4Znak">
    <w:name w:val="NU-4 Znak"/>
    <w:basedOn w:val="Heading4Znak"/>
    <w:link w:val="NU-4"/>
    <w:rsid w:val="00376BF6"/>
    <w:rPr>
      <w:rFonts w:ascii="Gill Sans MT" w:hAnsi="Gill Sans MT"/>
      <w:b/>
    </w:rPr>
  </w:style>
  <w:style w:type="character" w:styleId="Hiperpovezava">
    <w:name w:val="Hyperlink"/>
    <w:basedOn w:val="Privzetapisavaodstavka"/>
    <w:uiPriority w:val="99"/>
    <w:rsid w:val="008521BD"/>
    <w:rPr>
      <w:color w:val="0000FF"/>
      <w:u w:val="single"/>
    </w:rPr>
  </w:style>
  <w:style w:type="paragraph" w:styleId="Navadensplet">
    <w:name w:val="Normal (Web)"/>
    <w:basedOn w:val="Navaden"/>
    <w:rsid w:val="008521BD"/>
    <w:rPr>
      <w:rFonts w:ascii="Verdana" w:hAnsi="Verdana"/>
      <w:color w:val="4F4F4F"/>
      <w:sz w:val="17"/>
      <w:szCs w:val="17"/>
    </w:rPr>
  </w:style>
  <w:style w:type="paragraph" w:customStyle="1" w:styleId="Operativnicilj">
    <w:name w:val="Operativni cilj"/>
    <w:basedOn w:val="Navaden"/>
    <w:qFormat/>
    <w:rsid w:val="008521BD"/>
    <w:pPr>
      <w:tabs>
        <w:tab w:val="left" w:pos="284"/>
      </w:tabs>
    </w:pPr>
    <w:rPr>
      <w:rFonts w:ascii="Calibri" w:eastAsia="Calibri" w:hAnsi="Calibri"/>
      <w:sz w:val="20"/>
      <w:szCs w:val="22"/>
      <w:lang w:eastAsia="en-US"/>
    </w:rPr>
  </w:style>
  <w:style w:type="paragraph" w:styleId="Napis">
    <w:name w:val="caption"/>
    <w:basedOn w:val="Navaden"/>
    <w:next w:val="Navaden"/>
    <w:qFormat/>
    <w:rsid w:val="008521BD"/>
    <w:pPr>
      <w:spacing w:before="120" w:after="120"/>
      <w:jc w:val="both"/>
    </w:pPr>
    <w:rPr>
      <w:b/>
      <w:bCs/>
      <w:sz w:val="20"/>
      <w:szCs w:val="20"/>
    </w:rPr>
  </w:style>
  <w:style w:type="paragraph" w:customStyle="1" w:styleId="Besedilotabela">
    <w:name w:val="Besedilo tabela"/>
    <w:basedOn w:val="Navaden"/>
    <w:qFormat/>
    <w:rsid w:val="008521BD"/>
    <w:pPr>
      <w:spacing w:line="276" w:lineRule="auto"/>
    </w:pPr>
    <w:rPr>
      <w:rFonts w:eastAsia="Calibri"/>
      <w:sz w:val="20"/>
      <w:szCs w:val="22"/>
      <w:lang w:eastAsia="en-US"/>
    </w:rPr>
  </w:style>
  <w:style w:type="paragraph" w:styleId="Odstavekseznama">
    <w:name w:val="List Paragraph"/>
    <w:basedOn w:val="Navaden"/>
    <w:uiPriority w:val="34"/>
    <w:qFormat/>
    <w:rsid w:val="008521BD"/>
    <w:pPr>
      <w:ind w:left="720"/>
      <w:contextualSpacing/>
    </w:pPr>
    <w:rPr>
      <w:rFonts w:ascii="Calibri" w:hAnsi="Calibri"/>
      <w:lang w:val="en-US" w:eastAsia="en-US" w:bidi="en-US"/>
    </w:rPr>
  </w:style>
  <w:style w:type="paragraph" w:customStyle="1" w:styleId="NU-besedilo">
    <w:name w:val="NU-besedilo"/>
    <w:basedOn w:val="Naloga"/>
    <w:link w:val="NU-besediloZnak"/>
    <w:qFormat/>
    <w:rsid w:val="008521BD"/>
    <w:pPr>
      <w:ind w:left="0"/>
      <w:jc w:val="both"/>
    </w:pPr>
    <w:rPr>
      <w:rFonts w:ascii="Gill Sans MT" w:hAnsi="Gill Sans MT" w:cs="Times New Roman"/>
      <w:sz w:val="22"/>
      <w:szCs w:val="22"/>
    </w:rPr>
  </w:style>
  <w:style w:type="paragraph" w:customStyle="1" w:styleId="navaden0">
    <w:name w:val="navaden"/>
    <w:basedOn w:val="Navaden"/>
    <w:link w:val="navadenZnak"/>
    <w:rsid w:val="00930586"/>
    <w:pPr>
      <w:jc w:val="both"/>
    </w:pPr>
    <w:rPr>
      <w:noProof/>
      <w:sz w:val="22"/>
      <w:lang w:eastAsia="en-US"/>
    </w:rPr>
  </w:style>
  <w:style w:type="character" w:customStyle="1" w:styleId="NalogaZnak">
    <w:name w:val="Naloga Znak"/>
    <w:basedOn w:val="Privzetapisavaodstavka"/>
    <w:link w:val="Naloga"/>
    <w:rsid w:val="008521BD"/>
    <w:rPr>
      <w:rFonts w:ascii="Calibri" w:eastAsia="Times New Roman" w:hAnsi="Calibri" w:cs="Arial"/>
      <w:bCs/>
      <w:color w:val="000000"/>
      <w:sz w:val="20"/>
      <w:szCs w:val="18"/>
      <w:lang w:eastAsia="sl-SI"/>
    </w:rPr>
  </w:style>
  <w:style w:type="character" w:customStyle="1" w:styleId="NU-besediloZnak">
    <w:name w:val="NU-besedilo Znak"/>
    <w:basedOn w:val="NalogaZnak"/>
    <w:link w:val="NU-besedilo"/>
    <w:rsid w:val="008521BD"/>
    <w:rPr>
      <w:rFonts w:ascii="Calibri" w:eastAsia="Times New Roman" w:hAnsi="Calibri" w:cs="Arial"/>
      <w:bCs/>
      <w:color w:val="000000"/>
      <w:sz w:val="20"/>
      <w:szCs w:val="18"/>
      <w:lang w:eastAsia="sl-SI"/>
    </w:rPr>
  </w:style>
  <w:style w:type="character" w:customStyle="1" w:styleId="navadenZnak">
    <w:name w:val="navaden Znak"/>
    <w:basedOn w:val="Privzetapisavaodstavka"/>
    <w:link w:val="navaden0"/>
    <w:rsid w:val="00930586"/>
    <w:rPr>
      <w:rFonts w:ascii="Times New Roman" w:eastAsia="Times New Roman" w:hAnsi="Times New Roman" w:cs="Times New Roman"/>
      <w:noProof/>
      <w:szCs w:val="24"/>
    </w:rPr>
  </w:style>
  <w:style w:type="paragraph" w:customStyle="1" w:styleId="Nastevanje12pt">
    <w:name w:val="Nastevanje 12pt"/>
    <w:basedOn w:val="Navaden"/>
    <w:qFormat/>
    <w:rsid w:val="00930586"/>
    <w:pPr>
      <w:spacing w:line="276" w:lineRule="auto"/>
      <w:ind w:left="709" w:hanging="349"/>
    </w:pPr>
    <w:rPr>
      <w:rFonts w:eastAsia="Calibri"/>
      <w:szCs w:val="22"/>
      <w:lang w:eastAsia="en-US"/>
    </w:rPr>
  </w:style>
  <w:style w:type="character" w:styleId="Krepko">
    <w:name w:val="Strong"/>
    <w:basedOn w:val="Privzetapisavaodstavka"/>
    <w:uiPriority w:val="22"/>
    <w:qFormat/>
    <w:rsid w:val="00930586"/>
    <w:rPr>
      <w:b/>
      <w:bCs/>
    </w:rPr>
  </w:style>
  <w:style w:type="paragraph" w:styleId="Telobesedila">
    <w:name w:val="Body Text"/>
    <w:basedOn w:val="Navaden"/>
    <w:link w:val="TelobesedilaZnak"/>
    <w:rsid w:val="004D3EF5"/>
    <w:pPr>
      <w:spacing w:after="120"/>
    </w:pPr>
    <w:rPr>
      <w:lang w:val="en-GB"/>
    </w:rPr>
  </w:style>
  <w:style w:type="character" w:customStyle="1" w:styleId="TelobesedilaZnak">
    <w:name w:val="Telo besedila Znak"/>
    <w:basedOn w:val="Privzetapisavaodstavka"/>
    <w:link w:val="Telobesedila"/>
    <w:rsid w:val="004D3EF5"/>
    <w:rPr>
      <w:rFonts w:ascii="Times New Roman" w:eastAsia="Times New Roman" w:hAnsi="Times New Roman" w:cs="Times New Roman"/>
      <w:sz w:val="24"/>
      <w:szCs w:val="24"/>
      <w:lang w:val="en-GB" w:eastAsia="sl-SI"/>
    </w:rPr>
  </w:style>
  <w:style w:type="paragraph" w:customStyle="1" w:styleId="t">
    <w:name w:val="t"/>
    <w:basedOn w:val="Navaden"/>
    <w:rsid w:val="004327EA"/>
    <w:pPr>
      <w:spacing w:before="300" w:after="225"/>
      <w:ind w:left="15" w:right="15"/>
      <w:jc w:val="center"/>
    </w:pPr>
    <w:rPr>
      <w:rFonts w:ascii="Arial" w:hAnsi="Arial" w:cs="Arial"/>
      <w:b/>
      <w:bCs/>
      <w:color w:val="2E3092"/>
      <w:sz w:val="29"/>
      <w:szCs w:val="29"/>
    </w:rPr>
  </w:style>
  <w:style w:type="paragraph" w:customStyle="1" w:styleId="Default">
    <w:name w:val="Default"/>
    <w:rsid w:val="004327EA"/>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Naslov310">
    <w:name w:val="Naslov 31"/>
    <w:basedOn w:val="Default"/>
    <w:next w:val="Default"/>
    <w:rsid w:val="004327EA"/>
    <w:rPr>
      <w:rFonts w:ascii="Tahoma" w:hAnsi="Tahoma"/>
      <w:color w:val="auto"/>
    </w:rPr>
  </w:style>
  <w:style w:type="paragraph" w:customStyle="1" w:styleId="Nastevanje">
    <w:name w:val="Nastevanje"/>
    <w:basedOn w:val="Navaden"/>
    <w:qFormat/>
    <w:rsid w:val="00B13232"/>
    <w:pPr>
      <w:spacing w:line="276" w:lineRule="auto"/>
    </w:pPr>
    <w:rPr>
      <w:rFonts w:eastAsia="Calibri"/>
      <w:sz w:val="20"/>
      <w:szCs w:val="22"/>
      <w:lang w:eastAsia="en-US"/>
    </w:rPr>
  </w:style>
  <w:style w:type="table" w:styleId="Tabela-mrea">
    <w:name w:val="Table Grid"/>
    <w:basedOn w:val="Navadnatabela"/>
    <w:uiPriority w:val="59"/>
    <w:rsid w:val="00B132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vetlosenenjepoudarek3">
    <w:name w:val="Light Shading Accent 3"/>
    <w:basedOn w:val="Navadnatabela"/>
    <w:uiPriority w:val="60"/>
    <w:rsid w:val="00B13232"/>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rednjesenenje1poudarek3">
    <w:name w:val="Medium Shading 1 Accent 3"/>
    <w:basedOn w:val="Navadnatabela"/>
    <w:uiPriority w:val="63"/>
    <w:rsid w:val="00B13232"/>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Sprotnaopomba-besedilo">
    <w:name w:val="footnote text"/>
    <w:basedOn w:val="Navaden"/>
    <w:link w:val="Sprotnaopomba-besediloZnak"/>
    <w:semiHidden/>
    <w:rsid w:val="009119A2"/>
    <w:pPr>
      <w:jc w:val="both"/>
    </w:pPr>
    <w:rPr>
      <w:sz w:val="20"/>
      <w:szCs w:val="20"/>
      <w:lang w:val="en-US" w:eastAsia="en-US"/>
    </w:rPr>
  </w:style>
  <w:style w:type="character" w:customStyle="1" w:styleId="Sprotnaopomba-besediloZnak">
    <w:name w:val="Sprotna opomba - besedilo Znak"/>
    <w:basedOn w:val="Privzetapisavaodstavka"/>
    <w:link w:val="Sprotnaopomba-besedilo"/>
    <w:semiHidden/>
    <w:rsid w:val="009119A2"/>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9119A2"/>
    <w:rPr>
      <w:vertAlign w:val="superscript"/>
    </w:rPr>
  </w:style>
  <w:style w:type="paragraph" w:customStyle="1" w:styleId="Aktivnost">
    <w:name w:val="Aktivnost"/>
    <w:basedOn w:val="Navaden"/>
    <w:qFormat/>
    <w:rsid w:val="000A1EC4"/>
    <w:pPr>
      <w:ind w:left="709"/>
    </w:pPr>
    <w:rPr>
      <w:rFonts w:ascii="Calibri" w:hAnsi="Calibri" w:cs="Arial"/>
      <w:bCs/>
      <w:color w:val="000000"/>
      <w:sz w:val="20"/>
      <w:szCs w:val="18"/>
    </w:rPr>
  </w:style>
  <w:style w:type="table" w:styleId="Svetelseznampoudarek3">
    <w:name w:val="Light List Accent 3"/>
    <w:basedOn w:val="Navadnatabela"/>
    <w:uiPriority w:val="61"/>
    <w:rsid w:val="00E26E1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Navaden2">
    <w:name w:val="Navaden2"/>
    <w:basedOn w:val="Default"/>
    <w:next w:val="Default"/>
    <w:rsid w:val="00412CD5"/>
    <w:rPr>
      <w:rFonts w:ascii="Arial" w:hAnsi="Arial"/>
      <w:color w:val="auto"/>
    </w:rPr>
  </w:style>
  <w:style w:type="paragraph" w:styleId="Kazalovsebine1">
    <w:name w:val="toc 1"/>
    <w:basedOn w:val="Navaden"/>
    <w:next w:val="Navaden"/>
    <w:autoRedefine/>
    <w:uiPriority w:val="39"/>
    <w:unhideWhenUsed/>
    <w:rsid w:val="000660E5"/>
    <w:pPr>
      <w:tabs>
        <w:tab w:val="left" w:pos="480"/>
        <w:tab w:val="right" w:leader="dot" w:pos="9062"/>
      </w:tabs>
      <w:spacing w:after="100" w:line="276" w:lineRule="auto"/>
      <w:jc w:val="both"/>
    </w:pPr>
    <w:rPr>
      <w:rFonts w:ascii="Gill Sans MT" w:eastAsiaTheme="majorEastAsia" w:hAnsi="Gill Sans MT"/>
      <w:b/>
      <w:i/>
      <w:noProof/>
    </w:rPr>
  </w:style>
  <w:style w:type="paragraph" w:styleId="Kazalovsebine2">
    <w:name w:val="toc 2"/>
    <w:basedOn w:val="Navaden"/>
    <w:next w:val="Navaden"/>
    <w:autoRedefine/>
    <w:uiPriority w:val="39"/>
    <w:unhideWhenUsed/>
    <w:rsid w:val="00430E66"/>
    <w:pPr>
      <w:tabs>
        <w:tab w:val="left" w:pos="720"/>
        <w:tab w:val="right" w:leader="dot" w:pos="9062"/>
      </w:tabs>
      <w:spacing w:after="100"/>
      <w:ind w:left="240"/>
      <w:jc w:val="both"/>
    </w:pPr>
    <w:rPr>
      <w:rFonts w:ascii="Gill Sans MT" w:eastAsiaTheme="majorEastAsia" w:hAnsi="Gill Sans MT"/>
      <w:b/>
      <w:i/>
      <w:noProof/>
      <w:sz w:val="22"/>
      <w:szCs w:val="22"/>
    </w:rPr>
  </w:style>
  <w:style w:type="paragraph" w:styleId="Kazalovsebine3">
    <w:name w:val="toc 3"/>
    <w:basedOn w:val="Navaden"/>
    <w:next w:val="Navaden"/>
    <w:autoRedefine/>
    <w:uiPriority w:val="39"/>
    <w:unhideWhenUsed/>
    <w:rsid w:val="004B64CF"/>
    <w:pPr>
      <w:tabs>
        <w:tab w:val="left" w:pos="1134"/>
        <w:tab w:val="left" w:pos="1320"/>
        <w:tab w:val="right" w:leader="dot" w:pos="9062"/>
      </w:tabs>
      <w:spacing w:after="100"/>
      <w:ind w:left="480"/>
      <w:jc w:val="both"/>
    </w:pPr>
  </w:style>
  <w:style w:type="paragraph" w:styleId="Kazalovsebine4">
    <w:name w:val="toc 4"/>
    <w:basedOn w:val="Navaden"/>
    <w:next w:val="Navaden"/>
    <w:autoRedefine/>
    <w:uiPriority w:val="39"/>
    <w:unhideWhenUsed/>
    <w:rsid w:val="00500D78"/>
    <w:pPr>
      <w:spacing w:after="100"/>
      <w:ind w:left="720"/>
    </w:pPr>
  </w:style>
  <w:style w:type="character" w:customStyle="1" w:styleId="st1">
    <w:name w:val="st1"/>
    <w:basedOn w:val="Privzetapisavaodstavka"/>
    <w:rsid w:val="005C17BB"/>
  </w:style>
  <w:style w:type="paragraph" w:customStyle="1" w:styleId="NU-Priloge">
    <w:name w:val="NU-Priloge"/>
    <w:basedOn w:val="Naslov11"/>
    <w:link w:val="NU-PrilogeZnak"/>
    <w:qFormat/>
    <w:rsid w:val="00D27194"/>
    <w:pPr>
      <w:ind w:left="357"/>
      <w:jc w:val="both"/>
      <w:outlineLvl w:val="1"/>
    </w:pPr>
    <w:rPr>
      <w:rFonts w:ascii="Gill Sans MT" w:hAnsi="Gill Sans MT"/>
      <w:b/>
    </w:rPr>
  </w:style>
  <w:style w:type="character" w:customStyle="1" w:styleId="NU-PrilogeZnak">
    <w:name w:val="NU-Priloge Znak"/>
    <w:basedOn w:val="Heading1Znak"/>
    <w:link w:val="NU-Priloge"/>
    <w:rsid w:val="00D27194"/>
    <w:rPr>
      <w:rFonts w:ascii="Gill Sans MT" w:eastAsia="Times New Roman" w:hAnsi="Gill Sans MT" w:cs="Times New Roman"/>
      <w:b/>
      <w:sz w:val="24"/>
      <w:szCs w:val="24"/>
      <w:lang w:eastAsia="sl-SI"/>
    </w:rPr>
  </w:style>
  <w:style w:type="paragraph" w:styleId="Kazalovsebine5">
    <w:name w:val="toc 5"/>
    <w:basedOn w:val="Navaden"/>
    <w:next w:val="Navaden"/>
    <w:autoRedefine/>
    <w:uiPriority w:val="39"/>
    <w:unhideWhenUsed/>
    <w:rsid w:val="00147ADE"/>
    <w:pPr>
      <w:spacing w:after="100" w:line="276" w:lineRule="auto"/>
      <w:ind w:left="880"/>
    </w:pPr>
    <w:rPr>
      <w:rFonts w:asciiTheme="minorHAnsi" w:eastAsiaTheme="minorEastAsia" w:hAnsiTheme="minorHAnsi" w:cstheme="minorBidi"/>
      <w:sz w:val="22"/>
      <w:szCs w:val="22"/>
    </w:rPr>
  </w:style>
  <w:style w:type="paragraph" w:styleId="Kazalovsebine6">
    <w:name w:val="toc 6"/>
    <w:basedOn w:val="Navaden"/>
    <w:next w:val="Navaden"/>
    <w:autoRedefine/>
    <w:uiPriority w:val="39"/>
    <w:unhideWhenUsed/>
    <w:rsid w:val="00147ADE"/>
    <w:pPr>
      <w:spacing w:after="100" w:line="276" w:lineRule="auto"/>
      <w:ind w:left="1100"/>
    </w:pPr>
    <w:rPr>
      <w:rFonts w:asciiTheme="minorHAnsi" w:eastAsiaTheme="minorEastAsia" w:hAnsiTheme="minorHAnsi" w:cstheme="minorBidi"/>
      <w:sz w:val="22"/>
      <w:szCs w:val="22"/>
    </w:rPr>
  </w:style>
  <w:style w:type="paragraph" w:styleId="Kazalovsebine7">
    <w:name w:val="toc 7"/>
    <w:basedOn w:val="Navaden"/>
    <w:next w:val="Navaden"/>
    <w:autoRedefine/>
    <w:uiPriority w:val="39"/>
    <w:unhideWhenUsed/>
    <w:rsid w:val="00147ADE"/>
    <w:pPr>
      <w:spacing w:after="100" w:line="276" w:lineRule="auto"/>
      <w:ind w:left="1320"/>
    </w:pPr>
    <w:rPr>
      <w:rFonts w:asciiTheme="minorHAnsi" w:eastAsiaTheme="minorEastAsia" w:hAnsiTheme="minorHAnsi" w:cstheme="minorBidi"/>
      <w:sz w:val="22"/>
      <w:szCs w:val="22"/>
    </w:rPr>
  </w:style>
  <w:style w:type="paragraph" w:styleId="Kazalovsebine8">
    <w:name w:val="toc 8"/>
    <w:basedOn w:val="Navaden"/>
    <w:next w:val="Navaden"/>
    <w:autoRedefine/>
    <w:uiPriority w:val="39"/>
    <w:unhideWhenUsed/>
    <w:rsid w:val="00147ADE"/>
    <w:pPr>
      <w:spacing w:after="100" w:line="276" w:lineRule="auto"/>
      <w:ind w:left="1540"/>
    </w:pPr>
    <w:rPr>
      <w:rFonts w:asciiTheme="minorHAnsi" w:eastAsiaTheme="minorEastAsia" w:hAnsiTheme="minorHAnsi" w:cstheme="minorBidi"/>
      <w:sz w:val="22"/>
      <w:szCs w:val="22"/>
    </w:rPr>
  </w:style>
  <w:style w:type="paragraph" w:styleId="Kazalovsebine9">
    <w:name w:val="toc 9"/>
    <w:basedOn w:val="Navaden"/>
    <w:next w:val="Navaden"/>
    <w:autoRedefine/>
    <w:uiPriority w:val="39"/>
    <w:unhideWhenUsed/>
    <w:rsid w:val="00147ADE"/>
    <w:pPr>
      <w:spacing w:after="100" w:line="276" w:lineRule="auto"/>
      <w:ind w:left="1760"/>
    </w:pPr>
    <w:rPr>
      <w:rFonts w:asciiTheme="minorHAnsi" w:eastAsiaTheme="minorEastAsia" w:hAnsiTheme="minorHAnsi" w:cstheme="minorBidi"/>
      <w:sz w:val="22"/>
      <w:szCs w:val="22"/>
    </w:rPr>
  </w:style>
  <w:style w:type="paragraph" w:styleId="Zgradbadokumenta">
    <w:name w:val="Document Map"/>
    <w:basedOn w:val="Navaden"/>
    <w:link w:val="ZgradbadokumentaZnak"/>
    <w:uiPriority w:val="99"/>
    <w:semiHidden/>
    <w:unhideWhenUsed/>
    <w:rsid w:val="00072C3C"/>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072C3C"/>
    <w:rPr>
      <w:rFonts w:ascii="Tahoma" w:eastAsia="Times New Roman" w:hAnsi="Tahoma" w:cs="Tahoma"/>
      <w:sz w:val="16"/>
      <w:szCs w:val="16"/>
      <w:lang w:eastAsia="sl-SI"/>
    </w:rPr>
  </w:style>
  <w:style w:type="paragraph" w:customStyle="1" w:styleId="NavadenPN">
    <w:name w:val="Navaden PN"/>
    <w:basedOn w:val="Navaden"/>
    <w:rsid w:val="00F2776C"/>
    <w:pPr>
      <w:spacing w:after="120"/>
      <w:jc w:val="both"/>
    </w:pPr>
    <w:rPr>
      <w:sz w:val="22"/>
      <w:szCs w:val="20"/>
    </w:rPr>
  </w:style>
  <w:style w:type="paragraph" w:styleId="HTML-oblikovano">
    <w:name w:val="HTML Preformatted"/>
    <w:basedOn w:val="Navaden"/>
    <w:link w:val="HTML-oblikovanoZnak"/>
    <w:rsid w:val="00F27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rsid w:val="00F2776C"/>
    <w:rPr>
      <w:rFonts w:ascii="Courier New" w:eastAsia="Times New Roman" w:hAnsi="Courier New" w:cs="Courier New"/>
      <w:sz w:val="20"/>
      <w:szCs w:val="20"/>
      <w:lang w:eastAsia="sl-SI"/>
    </w:rPr>
  </w:style>
  <w:style w:type="table" w:customStyle="1" w:styleId="Svetelseznampoudarek31">
    <w:name w:val="Svetel seznam – poudarek 31"/>
    <w:basedOn w:val="Navadnatabela"/>
    <w:next w:val="Svetelseznampoudarek3"/>
    <w:uiPriority w:val="61"/>
    <w:rsid w:val="007A7606"/>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ZnakZnakZnakZnakZnakZnakZnakZnakZnakZnakZnakZnakZnakZnakZnakZnakZnakZnakZnakZnakZnakZnakZnakZnakZnakZnakZnak">
    <w:name w:val="Znak Znak Znak Znak Znak Znak Znak Znak Znak Znak Znak Znak Znak Znak Znak Znak Znak Znak Znak Znak Znak Znak Znak Znak Znak Znak Znak"/>
    <w:basedOn w:val="Navaden"/>
    <w:rsid w:val="00BE68DA"/>
    <w:pPr>
      <w:spacing w:after="160" w:line="240" w:lineRule="exact"/>
    </w:pPr>
    <w:rPr>
      <w:rFonts w:ascii="Tahoma" w:hAnsi="Tahoma"/>
      <w:sz w:val="20"/>
      <w:szCs w:val="20"/>
      <w:lang w:val="en-US" w:eastAsia="en-US"/>
    </w:rPr>
  </w:style>
  <w:style w:type="character" w:customStyle="1" w:styleId="apple-converted-space">
    <w:name w:val="apple-converted-space"/>
    <w:basedOn w:val="Privzetapisavaodstavka"/>
    <w:rsid w:val="00264243"/>
  </w:style>
  <w:style w:type="table" w:customStyle="1" w:styleId="Srednjesenenje1poudarek31">
    <w:name w:val="Srednje senčenje 1 – poudarek 31"/>
    <w:basedOn w:val="Navadnatabela"/>
    <w:next w:val="Srednjesenenje1poudarek3"/>
    <w:uiPriority w:val="63"/>
    <w:rsid w:val="00307D1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Lines="0" w:beforeAutospacing="0" w:afterLines="0" w:afterAutospacing="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B5997"/>
    <w:pPr>
      <w:spacing w:after="0" w:line="240" w:lineRule="auto"/>
    </w:pPr>
    <w:rPr>
      <w:rFonts w:ascii="Times New Roman" w:eastAsia="Times New Roman" w:hAnsi="Times New Roman" w:cs="Times New Roman"/>
      <w:sz w:val="24"/>
      <w:szCs w:val="24"/>
      <w:lang w:eastAsia="sl-SI"/>
    </w:rPr>
  </w:style>
  <w:style w:type="paragraph" w:styleId="Naslov1">
    <w:name w:val="heading 1"/>
    <w:aliases w:val="Sklop,Level 1"/>
    <w:basedOn w:val="Navaden"/>
    <w:next w:val="Navaden"/>
    <w:link w:val="Naslov1Znak"/>
    <w:qFormat/>
    <w:rsid w:val="003B5997"/>
    <w:pPr>
      <w:keepNext/>
      <w:spacing w:before="240" w:after="60"/>
      <w:outlineLvl w:val="0"/>
    </w:pPr>
    <w:rPr>
      <w:rFonts w:ascii="Arial" w:hAnsi="Arial" w:cs="Arial"/>
      <w:b/>
      <w:bCs/>
      <w:kern w:val="32"/>
      <w:sz w:val="32"/>
      <w:szCs w:val="32"/>
    </w:rPr>
  </w:style>
  <w:style w:type="paragraph" w:styleId="Naslov2">
    <w:name w:val="heading 2"/>
    <w:basedOn w:val="Navaden"/>
    <w:next w:val="Navaden"/>
    <w:link w:val="Naslov2Znak"/>
    <w:uiPriority w:val="9"/>
    <w:semiHidden/>
    <w:unhideWhenUsed/>
    <w:qFormat/>
    <w:rsid w:val="003B59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3B5997"/>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semiHidden/>
    <w:unhideWhenUsed/>
    <w:qFormat/>
    <w:rsid w:val="009C65D4"/>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B599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B5997"/>
    <w:rPr>
      <w:rFonts w:ascii="Tahoma" w:eastAsia="Times New Roman" w:hAnsi="Tahoma" w:cs="Tahoma"/>
      <w:sz w:val="16"/>
      <w:szCs w:val="16"/>
      <w:lang w:eastAsia="sl-SI"/>
    </w:rPr>
  </w:style>
  <w:style w:type="paragraph" w:styleId="Glava">
    <w:name w:val="header"/>
    <w:basedOn w:val="Navaden"/>
    <w:link w:val="GlavaZnak"/>
    <w:unhideWhenUsed/>
    <w:rsid w:val="003B5997"/>
    <w:pPr>
      <w:tabs>
        <w:tab w:val="center" w:pos="4536"/>
        <w:tab w:val="right" w:pos="9072"/>
      </w:tabs>
    </w:pPr>
  </w:style>
  <w:style w:type="character" w:customStyle="1" w:styleId="GlavaZnak">
    <w:name w:val="Glava Znak"/>
    <w:basedOn w:val="Privzetapisavaodstavka"/>
    <w:link w:val="Glava"/>
    <w:rsid w:val="003B5997"/>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3B5997"/>
    <w:pPr>
      <w:tabs>
        <w:tab w:val="center" w:pos="4536"/>
        <w:tab w:val="right" w:pos="9072"/>
      </w:tabs>
    </w:pPr>
  </w:style>
  <w:style w:type="character" w:customStyle="1" w:styleId="NogaZnak">
    <w:name w:val="Noga Znak"/>
    <w:basedOn w:val="Privzetapisavaodstavka"/>
    <w:link w:val="Noga"/>
    <w:uiPriority w:val="99"/>
    <w:rsid w:val="003B5997"/>
    <w:rPr>
      <w:rFonts w:ascii="Times New Roman" w:eastAsia="Times New Roman" w:hAnsi="Times New Roman" w:cs="Times New Roman"/>
      <w:sz w:val="24"/>
      <w:szCs w:val="24"/>
      <w:lang w:eastAsia="sl-SI"/>
    </w:rPr>
  </w:style>
  <w:style w:type="character" w:customStyle="1" w:styleId="Naslov1Znak">
    <w:name w:val="Naslov 1 Znak"/>
    <w:aliases w:val="Sklop Znak,Level 1 Znak"/>
    <w:basedOn w:val="Privzetapisavaodstavka"/>
    <w:link w:val="Naslov1"/>
    <w:rsid w:val="003B5997"/>
    <w:rPr>
      <w:rFonts w:ascii="Arial" w:eastAsia="Times New Roman" w:hAnsi="Arial" w:cs="Arial"/>
      <w:b/>
      <w:bCs/>
      <w:kern w:val="32"/>
      <w:sz w:val="32"/>
      <w:szCs w:val="32"/>
      <w:lang w:eastAsia="sl-SI"/>
    </w:rPr>
  </w:style>
  <w:style w:type="paragraph" w:customStyle="1" w:styleId="3-NU">
    <w:name w:val="3-NU"/>
    <w:basedOn w:val="Navaden"/>
    <w:link w:val="3-NUZnak"/>
    <w:qFormat/>
    <w:rsid w:val="003B5997"/>
    <w:pPr>
      <w:keepNext/>
      <w:numPr>
        <w:ilvl w:val="1"/>
        <w:numId w:val="1"/>
      </w:numPr>
      <w:spacing w:before="240" w:after="60"/>
      <w:ind w:left="851" w:hanging="567"/>
      <w:outlineLvl w:val="2"/>
    </w:pPr>
    <w:rPr>
      <w:rFonts w:ascii="Gill Sans MT" w:hAnsi="Gill Sans MT" w:cs="Arial"/>
      <w:b/>
      <w:bCs/>
      <w:iCs/>
    </w:rPr>
  </w:style>
  <w:style w:type="character" w:customStyle="1" w:styleId="3-NUZnak">
    <w:name w:val="3-NU Znak"/>
    <w:basedOn w:val="Privzetapisavaodstavka"/>
    <w:link w:val="3-NU"/>
    <w:rsid w:val="003B5997"/>
    <w:rPr>
      <w:rFonts w:ascii="Gill Sans MT" w:eastAsia="Times New Roman" w:hAnsi="Gill Sans MT" w:cs="Arial"/>
      <w:b/>
      <w:bCs/>
      <w:iCs/>
      <w:sz w:val="24"/>
      <w:szCs w:val="24"/>
      <w:lang w:eastAsia="sl-SI"/>
    </w:rPr>
  </w:style>
  <w:style w:type="character" w:customStyle="1" w:styleId="Naslov2Znak">
    <w:name w:val="Naslov 2 Znak"/>
    <w:basedOn w:val="Privzetapisavaodstavka"/>
    <w:link w:val="Naslov2"/>
    <w:rsid w:val="003B5997"/>
    <w:rPr>
      <w:rFonts w:asciiTheme="majorHAnsi" w:eastAsiaTheme="majorEastAsia" w:hAnsiTheme="majorHAnsi" w:cstheme="majorBidi"/>
      <w:b/>
      <w:bCs/>
      <w:color w:val="4F81BD" w:themeColor="accent1"/>
      <w:sz w:val="26"/>
      <w:szCs w:val="26"/>
      <w:lang w:eastAsia="sl-SI"/>
    </w:rPr>
  </w:style>
  <w:style w:type="character" w:customStyle="1" w:styleId="Naslov3Znak">
    <w:name w:val="Naslov 3 Znak"/>
    <w:basedOn w:val="Privzetapisavaodstavka"/>
    <w:link w:val="Naslov3"/>
    <w:uiPriority w:val="9"/>
    <w:semiHidden/>
    <w:rsid w:val="003B5997"/>
    <w:rPr>
      <w:rFonts w:asciiTheme="majorHAnsi" w:eastAsiaTheme="majorEastAsia" w:hAnsiTheme="majorHAnsi" w:cstheme="majorBidi"/>
      <w:b/>
      <w:bCs/>
      <w:color w:val="4F81BD" w:themeColor="accent1"/>
      <w:sz w:val="24"/>
      <w:szCs w:val="24"/>
      <w:lang w:eastAsia="sl-SI"/>
    </w:rPr>
  </w:style>
  <w:style w:type="character" w:customStyle="1" w:styleId="Naslov4Znak">
    <w:name w:val="Naslov 4 Znak"/>
    <w:basedOn w:val="Privzetapisavaodstavka"/>
    <w:link w:val="Naslov4"/>
    <w:uiPriority w:val="9"/>
    <w:semiHidden/>
    <w:rsid w:val="009C65D4"/>
    <w:rPr>
      <w:rFonts w:asciiTheme="majorHAnsi" w:eastAsiaTheme="majorEastAsia" w:hAnsiTheme="majorHAnsi" w:cstheme="majorBidi"/>
      <w:b/>
      <w:bCs/>
      <w:i/>
      <w:iCs/>
      <w:color w:val="4F81BD" w:themeColor="accent1"/>
      <w:sz w:val="24"/>
      <w:szCs w:val="24"/>
      <w:lang w:eastAsia="sl-SI"/>
    </w:rPr>
  </w:style>
  <w:style w:type="paragraph" w:customStyle="1" w:styleId="Naslov11">
    <w:name w:val="Naslov 11"/>
    <w:basedOn w:val="Navaden"/>
    <w:link w:val="Heading1Znak"/>
    <w:rsid w:val="00655379"/>
  </w:style>
  <w:style w:type="paragraph" w:customStyle="1" w:styleId="Naslov21">
    <w:name w:val="Naslov 21"/>
    <w:basedOn w:val="Navaden"/>
    <w:link w:val="Heading2Znak"/>
    <w:rsid w:val="00655379"/>
  </w:style>
  <w:style w:type="paragraph" w:customStyle="1" w:styleId="Naslov31">
    <w:name w:val="Naslov 31"/>
    <w:basedOn w:val="Navaden"/>
    <w:link w:val="Heading3Znak"/>
    <w:rsid w:val="00655379"/>
  </w:style>
  <w:style w:type="paragraph" w:customStyle="1" w:styleId="Naslov41">
    <w:name w:val="Naslov 41"/>
    <w:basedOn w:val="Navaden"/>
    <w:link w:val="Heading4Znak"/>
    <w:rsid w:val="00655379"/>
  </w:style>
  <w:style w:type="paragraph" w:customStyle="1" w:styleId="Naslov51">
    <w:name w:val="Naslov 51"/>
    <w:basedOn w:val="Navaden"/>
    <w:rsid w:val="00655379"/>
    <w:pPr>
      <w:numPr>
        <w:ilvl w:val="4"/>
        <w:numId w:val="5"/>
      </w:numPr>
    </w:pPr>
  </w:style>
  <w:style w:type="paragraph" w:customStyle="1" w:styleId="Naslov61">
    <w:name w:val="Naslov 61"/>
    <w:basedOn w:val="Navaden"/>
    <w:rsid w:val="00655379"/>
    <w:pPr>
      <w:numPr>
        <w:ilvl w:val="5"/>
        <w:numId w:val="5"/>
      </w:numPr>
    </w:pPr>
  </w:style>
  <w:style w:type="paragraph" w:customStyle="1" w:styleId="Naslov71">
    <w:name w:val="Naslov 71"/>
    <w:basedOn w:val="Navaden"/>
    <w:rsid w:val="00655379"/>
    <w:pPr>
      <w:numPr>
        <w:ilvl w:val="6"/>
        <w:numId w:val="5"/>
      </w:numPr>
    </w:pPr>
  </w:style>
  <w:style w:type="paragraph" w:customStyle="1" w:styleId="Naslov81">
    <w:name w:val="Naslov 81"/>
    <w:basedOn w:val="Navaden"/>
    <w:rsid w:val="00655379"/>
    <w:pPr>
      <w:numPr>
        <w:ilvl w:val="7"/>
        <w:numId w:val="5"/>
      </w:numPr>
    </w:pPr>
  </w:style>
  <w:style w:type="paragraph" w:customStyle="1" w:styleId="Naslov91">
    <w:name w:val="Naslov 91"/>
    <w:basedOn w:val="Navaden"/>
    <w:rsid w:val="00655379"/>
    <w:pPr>
      <w:numPr>
        <w:ilvl w:val="8"/>
        <w:numId w:val="5"/>
      </w:numPr>
    </w:pPr>
  </w:style>
  <w:style w:type="paragraph" w:customStyle="1" w:styleId="NU-1">
    <w:name w:val="NU-1"/>
    <w:basedOn w:val="Naslov11"/>
    <w:link w:val="NU-1Znak"/>
    <w:qFormat/>
    <w:rsid w:val="00930586"/>
    <w:pPr>
      <w:numPr>
        <w:numId w:val="5"/>
      </w:numPr>
      <w:spacing w:after="240" w:line="276" w:lineRule="auto"/>
      <w:ind w:left="709" w:hanging="709"/>
      <w:jc w:val="both"/>
      <w:outlineLvl w:val="0"/>
    </w:pPr>
    <w:rPr>
      <w:rFonts w:ascii="Gill Sans MT" w:hAnsi="Gill Sans MT"/>
      <w:b/>
      <w:sz w:val="32"/>
      <w:szCs w:val="32"/>
    </w:rPr>
  </w:style>
  <w:style w:type="paragraph" w:customStyle="1" w:styleId="NU-2">
    <w:name w:val="NU-2"/>
    <w:basedOn w:val="Naslov21"/>
    <w:link w:val="NU-2Znak"/>
    <w:qFormat/>
    <w:rsid w:val="0029590B"/>
    <w:pPr>
      <w:numPr>
        <w:ilvl w:val="1"/>
        <w:numId w:val="5"/>
      </w:numPr>
      <w:spacing w:after="240" w:line="276" w:lineRule="auto"/>
      <w:ind w:left="709" w:hanging="596"/>
      <w:jc w:val="both"/>
      <w:outlineLvl w:val="1"/>
    </w:pPr>
    <w:rPr>
      <w:rFonts w:ascii="Gill Sans MT" w:hAnsi="Gill Sans MT"/>
      <w:b/>
      <w:i/>
      <w:sz w:val="28"/>
      <w:szCs w:val="28"/>
    </w:rPr>
  </w:style>
  <w:style w:type="character" w:customStyle="1" w:styleId="Heading1Znak">
    <w:name w:val="Heading 1 Znak"/>
    <w:basedOn w:val="Privzetapisavaodstavka"/>
    <w:link w:val="Naslov11"/>
    <w:rsid w:val="00376BF6"/>
    <w:rPr>
      <w:rFonts w:ascii="Times New Roman" w:eastAsia="Times New Roman" w:hAnsi="Times New Roman" w:cs="Times New Roman"/>
      <w:sz w:val="24"/>
      <w:szCs w:val="24"/>
      <w:lang w:eastAsia="sl-SI"/>
    </w:rPr>
  </w:style>
  <w:style w:type="character" w:customStyle="1" w:styleId="NU-1Znak">
    <w:name w:val="NU-1 Znak"/>
    <w:basedOn w:val="Heading1Znak"/>
    <w:link w:val="NU-1"/>
    <w:rsid w:val="00930586"/>
    <w:rPr>
      <w:rFonts w:ascii="Gill Sans MT" w:eastAsia="Times New Roman" w:hAnsi="Gill Sans MT" w:cs="Times New Roman"/>
      <w:b/>
      <w:sz w:val="32"/>
      <w:szCs w:val="32"/>
      <w:lang w:eastAsia="sl-SI"/>
    </w:rPr>
  </w:style>
  <w:style w:type="paragraph" w:customStyle="1" w:styleId="NU-3">
    <w:name w:val="NU-3"/>
    <w:basedOn w:val="Naslov31"/>
    <w:link w:val="NU-3Znak"/>
    <w:qFormat/>
    <w:rsid w:val="0007690D"/>
    <w:pPr>
      <w:numPr>
        <w:ilvl w:val="2"/>
        <w:numId w:val="5"/>
      </w:numPr>
      <w:ind w:left="1134" w:hanging="777"/>
      <w:jc w:val="both"/>
      <w:outlineLvl w:val="2"/>
    </w:pPr>
    <w:rPr>
      <w:rFonts w:ascii="Gill Sans MT" w:hAnsi="Gill Sans MT"/>
      <w:b/>
    </w:rPr>
  </w:style>
  <w:style w:type="character" w:customStyle="1" w:styleId="Heading2Znak">
    <w:name w:val="Heading 2 Znak"/>
    <w:basedOn w:val="Privzetapisavaodstavka"/>
    <w:link w:val="Naslov21"/>
    <w:rsid w:val="00376BF6"/>
    <w:rPr>
      <w:rFonts w:ascii="Times New Roman" w:eastAsia="Times New Roman" w:hAnsi="Times New Roman" w:cs="Times New Roman"/>
      <w:sz w:val="24"/>
      <w:szCs w:val="24"/>
      <w:lang w:eastAsia="sl-SI"/>
    </w:rPr>
  </w:style>
  <w:style w:type="character" w:customStyle="1" w:styleId="NU-2Znak">
    <w:name w:val="NU-2 Znak"/>
    <w:basedOn w:val="Heading2Znak"/>
    <w:link w:val="NU-2"/>
    <w:rsid w:val="0029590B"/>
    <w:rPr>
      <w:rFonts w:ascii="Gill Sans MT" w:eastAsia="Times New Roman" w:hAnsi="Gill Sans MT" w:cs="Times New Roman"/>
      <w:b/>
      <w:i/>
      <w:sz w:val="28"/>
      <w:szCs w:val="28"/>
      <w:lang w:eastAsia="sl-SI"/>
    </w:rPr>
  </w:style>
  <w:style w:type="paragraph" w:customStyle="1" w:styleId="NU-4">
    <w:name w:val="NU-4"/>
    <w:basedOn w:val="Naslov41"/>
    <w:link w:val="NU-4Znak"/>
    <w:qFormat/>
    <w:rsid w:val="00376BF6"/>
    <w:pPr>
      <w:numPr>
        <w:ilvl w:val="3"/>
        <w:numId w:val="5"/>
      </w:numPr>
      <w:jc w:val="both"/>
      <w:outlineLvl w:val="3"/>
    </w:pPr>
    <w:rPr>
      <w:rFonts w:ascii="Gill Sans MT" w:hAnsi="Gill Sans MT"/>
      <w:b/>
    </w:rPr>
  </w:style>
  <w:style w:type="character" w:customStyle="1" w:styleId="Heading3Znak">
    <w:name w:val="Heading 3 Znak"/>
    <w:basedOn w:val="Privzetapisavaodstavka"/>
    <w:link w:val="Naslov31"/>
    <w:rsid w:val="00376BF6"/>
    <w:rPr>
      <w:rFonts w:ascii="Times New Roman" w:eastAsia="Times New Roman" w:hAnsi="Times New Roman" w:cs="Times New Roman"/>
      <w:sz w:val="24"/>
      <w:szCs w:val="24"/>
      <w:lang w:eastAsia="sl-SI"/>
    </w:rPr>
  </w:style>
  <w:style w:type="character" w:customStyle="1" w:styleId="NU-3Znak">
    <w:name w:val="NU-3 Znak"/>
    <w:basedOn w:val="Heading3Znak"/>
    <w:link w:val="NU-3"/>
    <w:rsid w:val="0007690D"/>
    <w:rPr>
      <w:rFonts w:ascii="Gill Sans MT" w:eastAsia="Times New Roman" w:hAnsi="Gill Sans MT" w:cs="Times New Roman"/>
      <w:b/>
      <w:sz w:val="24"/>
      <w:szCs w:val="24"/>
      <w:lang w:eastAsia="sl-SI"/>
    </w:rPr>
  </w:style>
  <w:style w:type="paragraph" w:customStyle="1" w:styleId="Naloga">
    <w:name w:val="Naloga"/>
    <w:basedOn w:val="Navaden"/>
    <w:link w:val="NalogaZnak"/>
    <w:qFormat/>
    <w:rsid w:val="008521BD"/>
    <w:pPr>
      <w:ind w:left="284"/>
    </w:pPr>
    <w:rPr>
      <w:rFonts w:ascii="Calibri" w:hAnsi="Calibri" w:cs="Arial"/>
      <w:bCs/>
      <w:color w:val="000000"/>
      <w:sz w:val="20"/>
      <w:szCs w:val="18"/>
    </w:rPr>
  </w:style>
  <w:style w:type="character" w:customStyle="1" w:styleId="Heading4Znak">
    <w:name w:val="Heading 4 Znak"/>
    <w:basedOn w:val="Privzetapisavaodstavka"/>
    <w:link w:val="Naslov41"/>
    <w:rsid w:val="00376BF6"/>
    <w:rPr>
      <w:rFonts w:ascii="Times New Roman" w:eastAsia="Times New Roman" w:hAnsi="Times New Roman" w:cs="Times New Roman"/>
      <w:sz w:val="24"/>
      <w:szCs w:val="24"/>
      <w:lang w:eastAsia="sl-SI"/>
    </w:rPr>
  </w:style>
  <w:style w:type="character" w:customStyle="1" w:styleId="NU-4Znak">
    <w:name w:val="NU-4 Znak"/>
    <w:basedOn w:val="Heading4Znak"/>
    <w:link w:val="NU-4"/>
    <w:rsid w:val="00376BF6"/>
    <w:rPr>
      <w:rFonts w:ascii="Gill Sans MT" w:eastAsia="Times New Roman" w:hAnsi="Gill Sans MT" w:cs="Times New Roman"/>
      <w:b/>
      <w:sz w:val="24"/>
      <w:szCs w:val="24"/>
      <w:lang w:eastAsia="sl-SI"/>
    </w:rPr>
  </w:style>
  <w:style w:type="character" w:styleId="Hiperpovezava">
    <w:name w:val="Hyperlink"/>
    <w:basedOn w:val="Privzetapisavaodstavka"/>
    <w:uiPriority w:val="99"/>
    <w:rsid w:val="008521BD"/>
    <w:rPr>
      <w:color w:val="0000FF"/>
      <w:u w:val="single"/>
    </w:rPr>
  </w:style>
  <w:style w:type="paragraph" w:styleId="Navadensplet">
    <w:name w:val="Normal (Web)"/>
    <w:basedOn w:val="Navaden"/>
    <w:rsid w:val="008521BD"/>
    <w:rPr>
      <w:rFonts w:ascii="Verdana" w:hAnsi="Verdana"/>
      <w:color w:val="4F4F4F"/>
      <w:sz w:val="17"/>
      <w:szCs w:val="17"/>
    </w:rPr>
  </w:style>
  <w:style w:type="paragraph" w:customStyle="1" w:styleId="Operativnicilj">
    <w:name w:val="Operativni cilj"/>
    <w:basedOn w:val="Navaden"/>
    <w:qFormat/>
    <w:rsid w:val="008521BD"/>
    <w:pPr>
      <w:tabs>
        <w:tab w:val="left" w:pos="284"/>
      </w:tabs>
    </w:pPr>
    <w:rPr>
      <w:rFonts w:ascii="Calibri" w:eastAsia="Calibri" w:hAnsi="Calibri"/>
      <w:sz w:val="20"/>
      <w:szCs w:val="22"/>
      <w:lang w:eastAsia="en-US"/>
    </w:rPr>
  </w:style>
  <w:style w:type="paragraph" w:styleId="Napis">
    <w:name w:val="caption"/>
    <w:basedOn w:val="Navaden"/>
    <w:next w:val="Navaden"/>
    <w:qFormat/>
    <w:rsid w:val="008521BD"/>
    <w:pPr>
      <w:spacing w:before="120" w:after="120"/>
      <w:jc w:val="both"/>
    </w:pPr>
    <w:rPr>
      <w:b/>
      <w:bCs/>
      <w:sz w:val="20"/>
      <w:szCs w:val="20"/>
    </w:rPr>
  </w:style>
  <w:style w:type="paragraph" w:customStyle="1" w:styleId="Besedilotabela">
    <w:name w:val="Besedilo tabela"/>
    <w:basedOn w:val="Navaden"/>
    <w:qFormat/>
    <w:rsid w:val="008521BD"/>
    <w:pPr>
      <w:spacing w:line="276" w:lineRule="auto"/>
    </w:pPr>
    <w:rPr>
      <w:rFonts w:eastAsia="Calibri"/>
      <w:sz w:val="20"/>
      <w:szCs w:val="22"/>
      <w:lang w:eastAsia="en-US"/>
    </w:rPr>
  </w:style>
  <w:style w:type="paragraph" w:styleId="Odstavekseznama">
    <w:name w:val="List Paragraph"/>
    <w:basedOn w:val="Navaden"/>
    <w:uiPriority w:val="34"/>
    <w:qFormat/>
    <w:rsid w:val="008521BD"/>
    <w:pPr>
      <w:ind w:left="720"/>
      <w:contextualSpacing/>
    </w:pPr>
    <w:rPr>
      <w:rFonts w:ascii="Calibri" w:hAnsi="Calibri"/>
      <w:lang w:val="en-US" w:eastAsia="en-US" w:bidi="en-US"/>
    </w:rPr>
  </w:style>
  <w:style w:type="paragraph" w:customStyle="1" w:styleId="NU-besedilo">
    <w:name w:val="NU-besedilo"/>
    <w:basedOn w:val="Naloga"/>
    <w:link w:val="NU-besediloZnak"/>
    <w:qFormat/>
    <w:rsid w:val="008521BD"/>
    <w:pPr>
      <w:ind w:left="0"/>
      <w:jc w:val="both"/>
    </w:pPr>
    <w:rPr>
      <w:rFonts w:ascii="Gill Sans MT" w:hAnsi="Gill Sans MT" w:cs="Times New Roman"/>
      <w:sz w:val="22"/>
      <w:szCs w:val="22"/>
    </w:rPr>
  </w:style>
  <w:style w:type="paragraph" w:customStyle="1" w:styleId="navaden0">
    <w:name w:val="navaden"/>
    <w:basedOn w:val="Navaden"/>
    <w:link w:val="navadenZnak"/>
    <w:rsid w:val="00930586"/>
    <w:pPr>
      <w:jc w:val="both"/>
    </w:pPr>
    <w:rPr>
      <w:noProof/>
      <w:sz w:val="22"/>
      <w:lang w:eastAsia="en-US"/>
    </w:rPr>
  </w:style>
  <w:style w:type="character" w:customStyle="1" w:styleId="NalogaZnak">
    <w:name w:val="Naloga Znak"/>
    <w:basedOn w:val="Privzetapisavaodstavka"/>
    <w:link w:val="Naloga"/>
    <w:rsid w:val="008521BD"/>
    <w:rPr>
      <w:rFonts w:ascii="Calibri" w:eastAsia="Times New Roman" w:hAnsi="Calibri" w:cs="Arial"/>
      <w:bCs/>
      <w:color w:val="000000"/>
      <w:sz w:val="20"/>
      <w:szCs w:val="18"/>
      <w:lang w:eastAsia="sl-SI"/>
    </w:rPr>
  </w:style>
  <w:style w:type="character" w:customStyle="1" w:styleId="NU-besediloZnak">
    <w:name w:val="NU-besedilo Znak"/>
    <w:basedOn w:val="NalogaZnak"/>
    <w:link w:val="NU-besedilo"/>
    <w:rsid w:val="008521BD"/>
    <w:rPr>
      <w:rFonts w:ascii="Calibri" w:eastAsia="Times New Roman" w:hAnsi="Calibri" w:cs="Arial"/>
      <w:bCs/>
      <w:color w:val="000000"/>
      <w:sz w:val="20"/>
      <w:szCs w:val="18"/>
      <w:lang w:eastAsia="sl-SI"/>
    </w:rPr>
  </w:style>
  <w:style w:type="character" w:customStyle="1" w:styleId="navadenZnak">
    <w:name w:val="navaden Znak"/>
    <w:basedOn w:val="Privzetapisavaodstavka"/>
    <w:link w:val="navaden0"/>
    <w:rsid w:val="00930586"/>
    <w:rPr>
      <w:rFonts w:ascii="Times New Roman" w:eastAsia="Times New Roman" w:hAnsi="Times New Roman" w:cs="Times New Roman"/>
      <w:noProof/>
      <w:szCs w:val="24"/>
    </w:rPr>
  </w:style>
  <w:style w:type="paragraph" w:customStyle="1" w:styleId="Nastevanje12pt">
    <w:name w:val="Nastevanje 12pt"/>
    <w:basedOn w:val="Navaden"/>
    <w:qFormat/>
    <w:rsid w:val="00930586"/>
    <w:pPr>
      <w:spacing w:line="276" w:lineRule="auto"/>
      <w:ind w:left="709" w:hanging="349"/>
    </w:pPr>
    <w:rPr>
      <w:rFonts w:eastAsia="Calibri"/>
      <w:szCs w:val="22"/>
      <w:lang w:eastAsia="en-US"/>
    </w:rPr>
  </w:style>
  <w:style w:type="character" w:styleId="Krepko">
    <w:name w:val="Strong"/>
    <w:basedOn w:val="Privzetapisavaodstavka"/>
    <w:uiPriority w:val="22"/>
    <w:qFormat/>
    <w:rsid w:val="00930586"/>
    <w:rPr>
      <w:b/>
      <w:bCs/>
    </w:rPr>
  </w:style>
  <w:style w:type="paragraph" w:styleId="Telobesedila">
    <w:name w:val="Body Text"/>
    <w:basedOn w:val="Navaden"/>
    <w:link w:val="TelobesedilaZnak"/>
    <w:rsid w:val="004D3EF5"/>
    <w:pPr>
      <w:spacing w:after="120"/>
    </w:pPr>
    <w:rPr>
      <w:lang w:val="en-GB"/>
    </w:rPr>
  </w:style>
  <w:style w:type="character" w:customStyle="1" w:styleId="TelobesedilaZnak">
    <w:name w:val="Telo besedila Znak"/>
    <w:basedOn w:val="Privzetapisavaodstavka"/>
    <w:link w:val="Telobesedila"/>
    <w:rsid w:val="004D3EF5"/>
    <w:rPr>
      <w:rFonts w:ascii="Times New Roman" w:eastAsia="Times New Roman" w:hAnsi="Times New Roman" w:cs="Times New Roman"/>
      <w:sz w:val="24"/>
      <w:szCs w:val="24"/>
      <w:lang w:val="en-GB" w:eastAsia="sl-SI"/>
    </w:rPr>
  </w:style>
  <w:style w:type="paragraph" w:customStyle="1" w:styleId="t">
    <w:name w:val="t"/>
    <w:basedOn w:val="Navaden"/>
    <w:rsid w:val="004327EA"/>
    <w:pPr>
      <w:spacing w:before="300" w:after="225"/>
      <w:ind w:left="15" w:right="15"/>
      <w:jc w:val="center"/>
    </w:pPr>
    <w:rPr>
      <w:rFonts w:ascii="Arial" w:hAnsi="Arial" w:cs="Arial"/>
      <w:b/>
      <w:bCs/>
      <w:color w:val="2E3092"/>
      <w:sz w:val="29"/>
      <w:szCs w:val="29"/>
    </w:rPr>
  </w:style>
  <w:style w:type="paragraph" w:customStyle="1" w:styleId="Default">
    <w:name w:val="Default"/>
    <w:rsid w:val="004327EA"/>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Naslov310">
    <w:name w:val="Naslov 31"/>
    <w:basedOn w:val="Default"/>
    <w:next w:val="Default"/>
    <w:rsid w:val="004327EA"/>
    <w:rPr>
      <w:rFonts w:ascii="Tahoma" w:hAnsi="Tahoma"/>
      <w:color w:val="auto"/>
    </w:rPr>
  </w:style>
  <w:style w:type="paragraph" w:customStyle="1" w:styleId="Nastevanje">
    <w:name w:val="Nastevanje"/>
    <w:basedOn w:val="Navaden"/>
    <w:qFormat/>
    <w:rsid w:val="00B13232"/>
    <w:pPr>
      <w:spacing w:line="276" w:lineRule="auto"/>
    </w:pPr>
    <w:rPr>
      <w:rFonts w:eastAsia="Calibri"/>
      <w:sz w:val="20"/>
      <w:szCs w:val="22"/>
      <w:lang w:eastAsia="en-US"/>
    </w:rPr>
  </w:style>
  <w:style w:type="table" w:styleId="Tabelamrea">
    <w:name w:val="Table Grid"/>
    <w:basedOn w:val="Navadnatabela"/>
    <w:uiPriority w:val="59"/>
    <w:rsid w:val="00B132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vetlosenenjepoudarek3">
    <w:name w:val="Light Shading Accent 3"/>
    <w:basedOn w:val="Navadnatabela"/>
    <w:uiPriority w:val="60"/>
    <w:rsid w:val="00B13232"/>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rednjesenenje1poudarek3">
    <w:name w:val="Medium Shading 1 Accent 3"/>
    <w:basedOn w:val="Navadnatabela"/>
    <w:uiPriority w:val="63"/>
    <w:rsid w:val="00B13232"/>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Sprotnaopomba-besedilo">
    <w:name w:val="footnote text"/>
    <w:basedOn w:val="Navaden"/>
    <w:link w:val="Sprotnaopomba-besediloZnak"/>
    <w:semiHidden/>
    <w:rsid w:val="009119A2"/>
    <w:pPr>
      <w:jc w:val="both"/>
    </w:pPr>
    <w:rPr>
      <w:sz w:val="20"/>
      <w:szCs w:val="20"/>
      <w:lang w:val="en-US" w:eastAsia="en-US"/>
    </w:rPr>
  </w:style>
  <w:style w:type="character" w:customStyle="1" w:styleId="Sprotnaopomba-besediloZnak">
    <w:name w:val="Sprotna opomba - besedilo Znak"/>
    <w:basedOn w:val="Privzetapisavaodstavka"/>
    <w:link w:val="Sprotnaopomba-besedilo"/>
    <w:semiHidden/>
    <w:rsid w:val="009119A2"/>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9119A2"/>
    <w:rPr>
      <w:vertAlign w:val="superscript"/>
    </w:rPr>
  </w:style>
  <w:style w:type="paragraph" w:customStyle="1" w:styleId="Aktivnost">
    <w:name w:val="Aktivnost"/>
    <w:basedOn w:val="Navaden"/>
    <w:qFormat/>
    <w:rsid w:val="000A1EC4"/>
    <w:pPr>
      <w:ind w:left="709"/>
    </w:pPr>
    <w:rPr>
      <w:rFonts w:ascii="Calibri" w:hAnsi="Calibri" w:cs="Arial"/>
      <w:bCs/>
      <w:color w:val="000000"/>
      <w:sz w:val="20"/>
      <w:szCs w:val="18"/>
    </w:rPr>
  </w:style>
  <w:style w:type="table" w:styleId="Svetelseznampoudarek3">
    <w:name w:val="Light List Accent 3"/>
    <w:basedOn w:val="Navadnatabela"/>
    <w:uiPriority w:val="61"/>
    <w:rsid w:val="00E26E1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Navaden2">
    <w:name w:val="Navaden2"/>
    <w:basedOn w:val="Default"/>
    <w:next w:val="Default"/>
    <w:rsid w:val="00412CD5"/>
    <w:rPr>
      <w:rFonts w:ascii="Arial" w:hAnsi="Arial"/>
      <w:color w:val="auto"/>
    </w:rPr>
  </w:style>
  <w:style w:type="paragraph" w:styleId="Kazalovsebine1">
    <w:name w:val="toc 1"/>
    <w:basedOn w:val="Navaden"/>
    <w:next w:val="Navaden"/>
    <w:autoRedefine/>
    <w:uiPriority w:val="39"/>
    <w:unhideWhenUsed/>
    <w:rsid w:val="00AA0D81"/>
    <w:pPr>
      <w:tabs>
        <w:tab w:val="left" w:pos="480"/>
        <w:tab w:val="right" w:leader="dot" w:pos="9062"/>
      </w:tabs>
      <w:spacing w:after="100" w:line="276" w:lineRule="auto"/>
      <w:jc w:val="both"/>
    </w:pPr>
    <w:rPr>
      <w:rFonts w:ascii="Gill Sans MT" w:eastAsiaTheme="majorEastAsia" w:hAnsi="Gill Sans MT"/>
      <w:i/>
      <w:noProof/>
    </w:rPr>
  </w:style>
  <w:style w:type="paragraph" w:styleId="Kazalovsebine2">
    <w:name w:val="toc 2"/>
    <w:basedOn w:val="Navaden"/>
    <w:next w:val="Navaden"/>
    <w:autoRedefine/>
    <w:uiPriority w:val="39"/>
    <w:unhideWhenUsed/>
    <w:rsid w:val="00430E66"/>
    <w:pPr>
      <w:tabs>
        <w:tab w:val="left" w:pos="720"/>
        <w:tab w:val="right" w:leader="dot" w:pos="9062"/>
      </w:tabs>
      <w:spacing w:after="100"/>
      <w:ind w:left="240"/>
      <w:jc w:val="both"/>
    </w:pPr>
    <w:rPr>
      <w:rFonts w:ascii="Gill Sans MT" w:eastAsiaTheme="majorEastAsia" w:hAnsi="Gill Sans MT"/>
      <w:b/>
      <w:i/>
      <w:noProof/>
      <w:sz w:val="22"/>
      <w:szCs w:val="22"/>
    </w:rPr>
  </w:style>
  <w:style w:type="paragraph" w:styleId="Kazalovsebine3">
    <w:name w:val="toc 3"/>
    <w:basedOn w:val="Navaden"/>
    <w:next w:val="Navaden"/>
    <w:autoRedefine/>
    <w:uiPriority w:val="39"/>
    <w:unhideWhenUsed/>
    <w:rsid w:val="004B64CF"/>
    <w:pPr>
      <w:tabs>
        <w:tab w:val="left" w:pos="1134"/>
        <w:tab w:val="left" w:pos="1320"/>
        <w:tab w:val="right" w:leader="dot" w:pos="9062"/>
      </w:tabs>
      <w:spacing w:after="100"/>
      <w:ind w:left="480"/>
      <w:jc w:val="both"/>
    </w:pPr>
  </w:style>
  <w:style w:type="paragraph" w:styleId="Kazalovsebine4">
    <w:name w:val="toc 4"/>
    <w:basedOn w:val="Navaden"/>
    <w:next w:val="Navaden"/>
    <w:autoRedefine/>
    <w:uiPriority w:val="39"/>
    <w:unhideWhenUsed/>
    <w:rsid w:val="00500D78"/>
    <w:pPr>
      <w:spacing w:after="100"/>
      <w:ind w:left="720"/>
    </w:pPr>
  </w:style>
  <w:style w:type="character" w:customStyle="1" w:styleId="st1">
    <w:name w:val="st1"/>
    <w:basedOn w:val="Privzetapisavaodstavka"/>
    <w:rsid w:val="005C17BB"/>
  </w:style>
  <w:style w:type="paragraph" w:customStyle="1" w:styleId="NU-Priloge">
    <w:name w:val="NU-Priloge"/>
    <w:basedOn w:val="Naslov11"/>
    <w:link w:val="NU-PrilogeZnak"/>
    <w:qFormat/>
    <w:rsid w:val="00D27194"/>
    <w:pPr>
      <w:ind w:left="357"/>
      <w:jc w:val="both"/>
      <w:outlineLvl w:val="1"/>
    </w:pPr>
    <w:rPr>
      <w:rFonts w:ascii="Gill Sans MT" w:hAnsi="Gill Sans MT"/>
      <w:b/>
    </w:rPr>
  </w:style>
  <w:style w:type="character" w:customStyle="1" w:styleId="NU-PrilogeZnak">
    <w:name w:val="NU-Priloge Znak"/>
    <w:basedOn w:val="Heading1Znak"/>
    <w:link w:val="NU-Priloge"/>
    <w:rsid w:val="00D27194"/>
    <w:rPr>
      <w:rFonts w:ascii="Gill Sans MT" w:eastAsia="Times New Roman" w:hAnsi="Gill Sans MT" w:cs="Times New Roman"/>
      <w:b/>
      <w:sz w:val="24"/>
      <w:szCs w:val="24"/>
      <w:lang w:eastAsia="sl-SI"/>
    </w:rPr>
  </w:style>
  <w:style w:type="paragraph" w:styleId="Kazalovsebine5">
    <w:name w:val="toc 5"/>
    <w:basedOn w:val="Navaden"/>
    <w:next w:val="Navaden"/>
    <w:autoRedefine/>
    <w:uiPriority w:val="39"/>
    <w:unhideWhenUsed/>
    <w:rsid w:val="00147ADE"/>
    <w:pPr>
      <w:spacing w:after="100" w:line="276" w:lineRule="auto"/>
      <w:ind w:left="880"/>
    </w:pPr>
    <w:rPr>
      <w:rFonts w:asciiTheme="minorHAnsi" w:eastAsiaTheme="minorEastAsia" w:hAnsiTheme="minorHAnsi" w:cstheme="minorBidi"/>
      <w:sz w:val="22"/>
      <w:szCs w:val="22"/>
    </w:rPr>
  </w:style>
  <w:style w:type="paragraph" w:styleId="Kazalovsebine6">
    <w:name w:val="toc 6"/>
    <w:basedOn w:val="Navaden"/>
    <w:next w:val="Navaden"/>
    <w:autoRedefine/>
    <w:uiPriority w:val="39"/>
    <w:unhideWhenUsed/>
    <w:rsid w:val="00147ADE"/>
    <w:pPr>
      <w:spacing w:after="100" w:line="276" w:lineRule="auto"/>
      <w:ind w:left="1100"/>
    </w:pPr>
    <w:rPr>
      <w:rFonts w:asciiTheme="minorHAnsi" w:eastAsiaTheme="minorEastAsia" w:hAnsiTheme="minorHAnsi" w:cstheme="minorBidi"/>
      <w:sz w:val="22"/>
      <w:szCs w:val="22"/>
    </w:rPr>
  </w:style>
  <w:style w:type="paragraph" w:styleId="Kazalovsebine7">
    <w:name w:val="toc 7"/>
    <w:basedOn w:val="Navaden"/>
    <w:next w:val="Navaden"/>
    <w:autoRedefine/>
    <w:uiPriority w:val="39"/>
    <w:unhideWhenUsed/>
    <w:rsid w:val="00147ADE"/>
    <w:pPr>
      <w:spacing w:after="100" w:line="276" w:lineRule="auto"/>
      <w:ind w:left="1320"/>
    </w:pPr>
    <w:rPr>
      <w:rFonts w:asciiTheme="minorHAnsi" w:eastAsiaTheme="minorEastAsia" w:hAnsiTheme="minorHAnsi" w:cstheme="minorBidi"/>
      <w:sz w:val="22"/>
      <w:szCs w:val="22"/>
    </w:rPr>
  </w:style>
  <w:style w:type="paragraph" w:styleId="Kazalovsebine8">
    <w:name w:val="toc 8"/>
    <w:basedOn w:val="Navaden"/>
    <w:next w:val="Navaden"/>
    <w:autoRedefine/>
    <w:uiPriority w:val="39"/>
    <w:unhideWhenUsed/>
    <w:rsid w:val="00147ADE"/>
    <w:pPr>
      <w:spacing w:after="100" w:line="276" w:lineRule="auto"/>
      <w:ind w:left="1540"/>
    </w:pPr>
    <w:rPr>
      <w:rFonts w:asciiTheme="minorHAnsi" w:eastAsiaTheme="minorEastAsia" w:hAnsiTheme="minorHAnsi" w:cstheme="minorBidi"/>
      <w:sz w:val="22"/>
      <w:szCs w:val="22"/>
    </w:rPr>
  </w:style>
  <w:style w:type="paragraph" w:styleId="Kazalovsebine9">
    <w:name w:val="toc 9"/>
    <w:basedOn w:val="Navaden"/>
    <w:next w:val="Navaden"/>
    <w:autoRedefine/>
    <w:uiPriority w:val="39"/>
    <w:unhideWhenUsed/>
    <w:rsid w:val="00147ADE"/>
    <w:pPr>
      <w:spacing w:after="100" w:line="276" w:lineRule="auto"/>
      <w:ind w:left="1760"/>
    </w:pPr>
    <w:rPr>
      <w:rFonts w:asciiTheme="minorHAnsi" w:eastAsiaTheme="minorEastAsia" w:hAnsiTheme="minorHAnsi" w:cstheme="minorBidi"/>
      <w:sz w:val="22"/>
      <w:szCs w:val="22"/>
    </w:rPr>
  </w:style>
  <w:style w:type="paragraph" w:styleId="Zgradbadokumenta">
    <w:name w:val="Document Map"/>
    <w:basedOn w:val="Navaden"/>
    <w:link w:val="ZgradbadokumentaZnak"/>
    <w:uiPriority w:val="99"/>
    <w:semiHidden/>
    <w:unhideWhenUsed/>
    <w:rsid w:val="00072C3C"/>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072C3C"/>
    <w:rPr>
      <w:rFonts w:ascii="Tahoma" w:eastAsia="Times New Roman" w:hAnsi="Tahoma" w:cs="Tahoma"/>
      <w:sz w:val="16"/>
      <w:szCs w:val="16"/>
      <w:lang w:eastAsia="sl-SI"/>
    </w:rPr>
  </w:style>
</w:styles>
</file>

<file path=word/webSettings.xml><?xml version="1.0" encoding="utf-8"?>
<w:webSettings xmlns:r="http://schemas.openxmlformats.org/officeDocument/2006/relationships" xmlns:w="http://schemas.openxmlformats.org/wordprocessingml/2006/main">
  <w:divs>
    <w:div w:id="5643817">
      <w:bodyDiv w:val="1"/>
      <w:marLeft w:val="0"/>
      <w:marRight w:val="0"/>
      <w:marTop w:val="0"/>
      <w:marBottom w:val="0"/>
      <w:divBdr>
        <w:top w:val="none" w:sz="0" w:space="0" w:color="auto"/>
        <w:left w:val="none" w:sz="0" w:space="0" w:color="auto"/>
        <w:bottom w:val="none" w:sz="0" w:space="0" w:color="auto"/>
        <w:right w:val="none" w:sz="0" w:space="0" w:color="auto"/>
      </w:divBdr>
    </w:div>
    <w:div w:id="34625489">
      <w:bodyDiv w:val="1"/>
      <w:marLeft w:val="0"/>
      <w:marRight w:val="0"/>
      <w:marTop w:val="0"/>
      <w:marBottom w:val="0"/>
      <w:divBdr>
        <w:top w:val="none" w:sz="0" w:space="0" w:color="auto"/>
        <w:left w:val="none" w:sz="0" w:space="0" w:color="auto"/>
        <w:bottom w:val="none" w:sz="0" w:space="0" w:color="auto"/>
        <w:right w:val="none" w:sz="0" w:space="0" w:color="auto"/>
      </w:divBdr>
    </w:div>
    <w:div w:id="46878459">
      <w:bodyDiv w:val="1"/>
      <w:marLeft w:val="0"/>
      <w:marRight w:val="0"/>
      <w:marTop w:val="0"/>
      <w:marBottom w:val="0"/>
      <w:divBdr>
        <w:top w:val="none" w:sz="0" w:space="0" w:color="auto"/>
        <w:left w:val="none" w:sz="0" w:space="0" w:color="auto"/>
        <w:bottom w:val="none" w:sz="0" w:space="0" w:color="auto"/>
        <w:right w:val="none" w:sz="0" w:space="0" w:color="auto"/>
      </w:divBdr>
    </w:div>
    <w:div w:id="57480075">
      <w:bodyDiv w:val="1"/>
      <w:marLeft w:val="0"/>
      <w:marRight w:val="0"/>
      <w:marTop w:val="0"/>
      <w:marBottom w:val="0"/>
      <w:divBdr>
        <w:top w:val="none" w:sz="0" w:space="0" w:color="auto"/>
        <w:left w:val="none" w:sz="0" w:space="0" w:color="auto"/>
        <w:bottom w:val="none" w:sz="0" w:space="0" w:color="auto"/>
        <w:right w:val="none" w:sz="0" w:space="0" w:color="auto"/>
      </w:divBdr>
    </w:div>
    <w:div w:id="63572955">
      <w:bodyDiv w:val="1"/>
      <w:marLeft w:val="0"/>
      <w:marRight w:val="0"/>
      <w:marTop w:val="0"/>
      <w:marBottom w:val="0"/>
      <w:divBdr>
        <w:top w:val="none" w:sz="0" w:space="0" w:color="auto"/>
        <w:left w:val="none" w:sz="0" w:space="0" w:color="auto"/>
        <w:bottom w:val="none" w:sz="0" w:space="0" w:color="auto"/>
        <w:right w:val="none" w:sz="0" w:space="0" w:color="auto"/>
      </w:divBdr>
    </w:div>
    <w:div w:id="79327271">
      <w:bodyDiv w:val="1"/>
      <w:marLeft w:val="0"/>
      <w:marRight w:val="0"/>
      <w:marTop w:val="0"/>
      <w:marBottom w:val="0"/>
      <w:divBdr>
        <w:top w:val="none" w:sz="0" w:space="0" w:color="auto"/>
        <w:left w:val="none" w:sz="0" w:space="0" w:color="auto"/>
        <w:bottom w:val="none" w:sz="0" w:space="0" w:color="auto"/>
        <w:right w:val="none" w:sz="0" w:space="0" w:color="auto"/>
      </w:divBdr>
    </w:div>
    <w:div w:id="108472588">
      <w:bodyDiv w:val="1"/>
      <w:marLeft w:val="0"/>
      <w:marRight w:val="0"/>
      <w:marTop w:val="0"/>
      <w:marBottom w:val="0"/>
      <w:divBdr>
        <w:top w:val="none" w:sz="0" w:space="0" w:color="auto"/>
        <w:left w:val="none" w:sz="0" w:space="0" w:color="auto"/>
        <w:bottom w:val="none" w:sz="0" w:space="0" w:color="auto"/>
        <w:right w:val="none" w:sz="0" w:space="0" w:color="auto"/>
      </w:divBdr>
    </w:div>
    <w:div w:id="109862356">
      <w:bodyDiv w:val="1"/>
      <w:marLeft w:val="0"/>
      <w:marRight w:val="0"/>
      <w:marTop w:val="0"/>
      <w:marBottom w:val="0"/>
      <w:divBdr>
        <w:top w:val="none" w:sz="0" w:space="0" w:color="auto"/>
        <w:left w:val="none" w:sz="0" w:space="0" w:color="auto"/>
        <w:bottom w:val="none" w:sz="0" w:space="0" w:color="auto"/>
        <w:right w:val="none" w:sz="0" w:space="0" w:color="auto"/>
      </w:divBdr>
    </w:div>
    <w:div w:id="193200777">
      <w:bodyDiv w:val="1"/>
      <w:marLeft w:val="0"/>
      <w:marRight w:val="0"/>
      <w:marTop w:val="0"/>
      <w:marBottom w:val="0"/>
      <w:divBdr>
        <w:top w:val="none" w:sz="0" w:space="0" w:color="auto"/>
        <w:left w:val="none" w:sz="0" w:space="0" w:color="auto"/>
        <w:bottom w:val="none" w:sz="0" w:space="0" w:color="auto"/>
        <w:right w:val="none" w:sz="0" w:space="0" w:color="auto"/>
      </w:divBdr>
      <w:divsChild>
        <w:div w:id="463039986">
          <w:marLeft w:val="0"/>
          <w:marRight w:val="0"/>
          <w:marTop w:val="0"/>
          <w:marBottom w:val="0"/>
          <w:divBdr>
            <w:top w:val="none" w:sz="0" w:space="0" w:color="auto"/>
            <w:left w:val="none" w:sz="0" w:space="0" w:color="auto"/>
            <w:bottom w:val="none" w:sz="0" w:space="0" w:color="auto"/>
            <w:right w:val="none" w:sz="0" w:space="0" w:color="auto"/>
          </w:divBdr>
          <w:divsChild>
            <w:div w:id="312295616">
              <w:marLeft w:val="0"/>
              <w:marRight w:val="60"/>
              <w:marTop w:val="0"/>
              <w:marBottom w:val="0"/>
              <w:divBdr>
                <w:top w:val="none" w:sz="0" w:space="0" w:color="auto"/>
                <w:left w:val="none" w:sz="0" w:space="0" w:color="auto"/>
                <w:bottom w:val="none" w:sz="0" w:space="0" w:color="auto"/>
                <w:right w:val="none" w:sz="0" w:space="0" w:color="auto"/>
              </w:divBdr>
              <w:divsChild>
                <w:div w:id="214973865">
                  <w:marLeft w:val="0"/>
                  <w:marRight w:val="0"/>
                  <w:marTop w:val="0"/>
                  <w:marBottom w:val="150"/>
                  <w:divBdr>
                    <w:top w:val="none" w:sz="0" w:space="0" w:color="auto"/>
                    <w:left w:val="none" w:sz="0" w:space="0" w:color="auto"/>
                    <w:bottom w:val="none" w:sz="0" w:space="0" w:color="auto"/>
                    <w:right w:val="none" w:sz="0" w:space="0" w:color="auto"/>
                  </w:divBdr>
                  <w:divsChild>
                    <w:div w:id="1655912255">
                      <w:marLeft w:val="0"/>
                      <w:marRight w:val="0"/>
                      <w:marTop w:val="0"/>
                      <w:marBottom w:val="0"/>
                      <w:divBdr>
                        <w:top w:val="none" w:sz="0" w:space="0" w:color="auto"/>
                        <w:left w:val="none" w:sz="0" w:space="0" w:color="auto"/>
                        <w:bottom w:val="none" w:sz="0" w:space="0" w:color="auto"/>
                        <w:right w:val="none" w:sz="0" w:space="0" w:color="auto"/>
                      </w:divBdr>
                      <w:divsChild>
                        <w:div w:id="177126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872115">
      <w:bodyDiv w:val="1"/>
      <w:marLeft w:val="0"/>
      <w:marRight w:val="0"/>
      <w:marTop w:val="0"/>
      <w:marBottom w:val="0"/>
      <w:divBdr>
        <w:top w:val="none" w:sz="0" w:space="0" w:color="auto"/>
        <w:left w:val="none" w:sz="0" w:space="0" w:color="auto"/>
        <w:bottom w:val="none" w:sz="0" w:space="0" w:color="auto"/>
        <w:right w:val="none" w:sz="0" w:space="0" w:color="auto"/>
      </w:divBdr>
    </w:div>
    <w:div w:id="227108340">
      <w:bodyDiv w:val="1"/>
      <w:marLeft w:val="0"/>
      <w:marRight w:val="0"/>
      <w:marTop w:val="0"/>
      <w:marBottom w:val="0"/>
      <w:divBdr>
        <w:top w:val="none" w:sz="0" w:space="0" w:color="auto"/>
        <w:left w:val="none" w:sz="0" w:space="0" w:color="auto"/>
        <w:bottom w:val="none" w:sz="0" w:space="0" w:color="auto"/>
        <w:right w:val="none" w:sz="0" w:space="0" w:color="auto"/>
      </w:divBdr>
    </w:div>
    <w:div w:id="250771839">
      <w:bodyDiv w:val="1"/>
      <w:marLeft w:val="0"/>
      <w:marRight w:val="0"/>
      <w:marTop w:val="0"/>
      <w:marBottom w:val="0"/>
      <w:divBdr>
        <w:top w:val="none" w:sz="0" w:space="0" w:color="auto"/>
        <w:left w:val="none" w:sz="0" w:space="0" w:color="auto"/>
        <w:bottom w:val="none" w:sz="0" w:space="0" w:color="auto"/>
        <w:right w:val="none" w:sz="0" w:space="0" w:color="auto"/>
      </w:divBdr>
    </w:div>
    <w:div w:id="348332951">
      <w:bodyDiv w:val="1"/>
      <w:marLeft w:val="0"/>
      <w:marRight w:val="0"/>
      <w:marTop w:val="0"/>
      <w:marBottom w:val="0"/>
      <w:divBdr>
        <w:top w:val="none" w:sz="0" w:space="0" w:color="auto"/>
        <w:left w:val="none" w:sz="0" w:space="0" w:color="auto"/>
        <w:bottom w:val="none" w:sz="0" w:space="0" w:color="auto"/>
        <w:right w:val="none" w:sz="0" w:space="0" w:color="auto"/>
      </w:divBdr>
    </w:div>
    <w:div w:id="351417446">
      <w:bodyDiv w:val="1"/>
      <w:marLeft w:val="0"/>
      <w:marRight w:val="0"/>
      <w:marTop w:val="0"/>
      <w:marBottom w:val="0"/>
      <w:divBdr>
        <w:top w:val="none" w:sz="0" w:space="0" w:color="auto"/>
        <w:left w:val="none" w:sz="0" w:space="0" w:color="auto"/>
        <w:bottom w:val="none" w:sz="0" w:space="0" w:color="auto"/>
        <w:right w:val="none" w:sz="0" w:space="0" w:color="auto"/>
      </w:divBdr>
    </w:div>
    <w:div w:id="363404555">
      <w:bodyDiv w:val="1"/>
      <w:marLeft w:val="0"/>
      <w:marRight w:val="0"/>
      <w:marTop w:val="0"/>
      <w:marBottom w:val="0"/>
      <w:divBdr>
        <w:top w:val="none" w:sz="0" w:space="0" w:color="auto"/>
        <w:left w:val="none" w:sz="0" w:space="0" w:color="auto"/>
        <w:bottom w:val="none" w:sz="0" w:space="0" w:color="auto"/>
        <w:right w:val="none" w:sz="0" w:space="0" w:color="auto"/>
      </w:divBdr>
    </w:div>
    <w:div w:id="367025703">
      <w:bodyDiv w:val="1"/>
      <w:marLeft w:val="0"/>
      <w:marRight w:val="0"/>
      <w:marTop w:val="0"/>
      <w:marBottom w:val="0"/>
      <w:divBdr>
        <w:top w:val="none" w:sz="0" w:space="0" w:color="auto"/>
        <w:left w:val="none" w:sz="0" w:space="0" w:color="auto"/>
        <w:bottom w:val="none" w:sz="0" w:space="0" w:color="auto"/>
        <w:right w:val="none" w:sz="0" w:space="0" w:color="auto"/>
      </w:divBdr>
    </w:div>
    <w:div w:id="471757161">
      <w:bodyDiv w:val="1"/>
      <w:marLeft w:val="0"/>
      <w:marRight w:val="0"/>
      <w:marTop w:val="0"/>
      <w:marBottom w:val="0"/>
      <w:divBdr>
        <w:top w:val="none" w:sz="0" w:space="0" w:color="auto"/>
        <w:left w:val="none" w:sz="0" w:space="0" w:color="auto"/>
        <w:bottom w:val="none" w:sz="0" w:space="0" w:color="auto"/>
        <w:right w:val="none" w:sz="0" w:space="0" w:color="auto"/>
      </w:divBdr>
    </w:div>
    <w:div w:id="476260677">
      <w:bodyDiv w:val="1"/>
      <w:marLeft w:val="0"/>
      <w:marRight w:val="0"/>
      <w:marTop w:val="0"/>
      <w:marBottom w:val="0"/>
      <w:divBdr>
        <w:top w:val="none" w:sz="0" w:space="0" w:color="auto"/>
        <w:left w:val="none" w:sz="0" w:space="0" w:color="auto"/>
        <w:bottom w:val="none" w:sz="0" w:space="0" w:color="auto"/>
        <w:right w:val="none" w:sz="0" w:space="0" w:color="auto"/>
      </w:divBdr>
      <w:divsChild>
        <w:div w:id="1133139638">
          <w:marLeft w:val="0"/>
          <w:marRight w:val="0"/>
          <w:marTop w:val="0"/>
          <w:marBottom w:val="0"/>
          <w:divBdr>
            <w:top w:val="none" w:sz="0" w:space="0" w:color="auto"/>
            <w:left w:val="none" w:sz="0" w:space="0" w:color="auto"/>
            <w:bottom w:val="none" w:sz="0" w:space="0" w:color="auto"/>
            <w:right w:val="none" w:sz="0" w:space="0" w:color="auto"/>
          </w:divBdr>
          <w:divsChild>
            <w:div w:id="1775973925">
              <w:marLeft w:val="0"/>
              <w:marRight w:val="60"/>
              <w:marTop w:val="0"/>
              <w:marBottom w:val="0"/>
              <w:divBdr>
                <w:top w:val="none" w:sz="0" w:space="0" w:color="auto"/>
                <w:left w:val="none" w:sz="0" w:space="0" w:color="auto"/>
                <w:bottom w:val="none" w:sz="0" w:space="0" w:color="auto"/>
                <w:right w:val="none" w:sz="0" w:space="0" w:color="auto"/>
              </w:divBdr>
              <w:divsChild>
                <w:div w:id="1706563702">
                  <w:marLeft w:val="0"/>
                  <w:marRight w:val="0"/>
                  <w:marTop w:val="0"/>
                  <w:marBottom w:val="150"/>
                  <w:divBdr>
                    <w:top w:val="none" w:sz="0" w:space="0" w:color="auto"/>
                    <w:left w:val="none" w:sz="0" w:space="0" w:color="auto"/>
                    <w:bottom w:val="none" w:sz="0" w:space="0" w:color="auto"/>
                    <w:right w:val="none" w:sz="0" w:space="0" w:color="auto"/>
                  </w:divBdr>
                  <w:divsChild>
                    <w:div w:id="154803611">
                      <w:marLeft w:val="0"/>
                      <w:marRight w:val="0"/>
                      <w:marTop w:val="0"/>
                      <w:marBottom w:val="0"/>
                      <w:divBdr>
                        <w:top w:val="none" w:sz="0" w:space="0" w:color="auto"/>
                        <w:left w:val="none" w:sz="0" w:space="0" w:color="auto"/>
                        <w:bottom w:val="none" w:sz="0" w:space="0" w:color="auto"/>
                        <w:right w:val="none" w:sz="0" w:space="0" w:color="auto"/>
                      </w:divBdr>
                      <w:divsChild>
                        <w:div w:id="72630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119563">
      <w:bodyDiv w:val="1"/>
      <w:marLeft w:val="0"/>
      <w:marRight w:val="0"/>
      <w:marTop w:val="0"/>
      <w:marBottom w:val="0"/>
      <w:divBdr>
        <w:top w:val="none" w:sz="0" w:space="0" w:color="auto"/>
        <w:left w:val="none" w:sz="0" w:space="0" w:color="auto"/>
        <w:bottom w:val="none" w:sz="0" w:space="0" w:color="auto"/>
        <w:right w:val="none" w:sz="0" w:space="0" w:color="auto"/>
      </w:divBdr>
    </w:div>
    <w:div w:id="515113930">
      <w:bodyDiv w:val="1"/>
      <w:marLeft w:val="0"/>
      <w:marRight w:val="0"/>
      <w:marTop w:val="0"/>
      <w:marBottom w:val="0"/>
      <w:divBdr>
        <w:top w:val="none" w:sz="0" w:space="0" w:color="auto"/>
        <w:left w:val="none" w:sz="0" w:space="0" w:color="auto"/>
        <w:bottom w:val="none" w:sz="0" w:space="0" w:color="auto"/>
        <w:right w:val="none" w:sz="0" w:space="0" w:color="auto"/>
      </w:divBdr>
    </w:div>
    <w:div w:id="534971772">
      <w:bodyDiv w:val="1"/>
      <w:marLeft w:val="0"/>
      <w:marRight w:val="0"/>
      <w:marTop w:val="0"/>
      <w:marBottom w:val="0"/>
      <w:divBdr>
        <w:top w:val="none" w:sz="0" w:space="0" w:color="auto"/>
        <w:left w:val="none" w:sz="0" w:space="0" w:color="auto"/>
        <w:bottom w:val="none" w:sz="0" w:space="0" w:color="auto"/>
        <w:right w:val="none" w:sz="0" w:space="0" w:color="auto"/>
      </w:divBdr>
    </w:div>
    <w:div w:id="562330651">
      <w:bodyDiv w:val="1"/>
      <w:marLeft w:val="0"/>
      <w:marRight w:val="0"/>
      <w:marTop w:val="0"/>
      <w:marBottom w:val="0"/>
      <w:divBdr>
        <w:top w:val="none" w:sz="0" w:space="0" w:color="auto"/>
        <w:left w:val="none" w:sz="0" w:space="0" w:color="auto"/>
        <w:bottom w:val="none" w:sz="0" w:space="0" w:color="auto"/>
        <w:right w:val="none" w:sz="0" w:space="0" w:color="auto"/>
      </w:divBdr>
    </w:div>
    <w:div w:id="603266350">
      <w:bodyDiv w:val="1"/>
      <w:marLeft w:val="0"/>
      <w:marRight w:val="0"/>
      <w:marTop w:val="0"/>
      <w:marBottom w:val="0"/>
      <w:divBdr>
        <w:top w:val="none" w:sz="0" w:space="0" w:color="auto"/>
        <w:left w:val="none" w:sz="0" w:space="0" w:color="auto"/>
        <w:bottom w:val="none" w:sz="0" w:space="0" w:color="auto"/>
        <w:right w:val="none" w:sz="0" w:space="0" w:color="auto"/>
      </w:divBdr>
    </w:div>
    <w:div w:id="651376022">
      <w:bodyDiv w:val="1"/>
      <w:marLeft w:val="0"/>
      <w:marRight w:val="0"/>
      <w:marTop w:val="0"/>
      <w:marBottom w:val="0"/>
      <w:divBdr>
        <w:top w:val="none" w:sz="0" w:space="0" w:color="auto"/>
        <w:left w:val="none" w:sz="0" w:space="0" w:color="auto"/>
        <w:bottom w:val="none" w:sz="0" w:space="0" w:color="auto"/>
        <w:right w:val="none" w:sz="0" w:space="0" w:color="auto"/>
      </w:divBdr>
    </w:div>
    <w:div w:id="687803254">
      <w:bodyDiv w:val="1"/>
      <w:marLeft w:val="0"/>
      <w:marRight w:val="0"/>
      <w:marTop w:val="0"/>
      <w:marBottom w:val="0"/>
      <w:divBdr>
        <w:top w:val="none" w:sz="0" w:space="0" w:color="auto"/>
        <w:left w:val="none" w:sz="0" w:space="0" w:color="auto"/>
        <w:bottom w:val="none" w:sz="0" w:space="0" w:color="auto"/>
        <w:right w:val="none" w:sz="0" w:space="0" w:color="auto"/>
      </w:divBdr>
    </w:div>
    <w:div w:id="718944749">
      <w:bodyDiv w:val="1"/>
      <w:marLeft w:val="0"/>
      <w:marRight w:val="0"/>
      <w:marTop w:val="0"/>
      <w:marBottom w:val="0"/>
      <w:divBdr>
        <w:top w:val="none" w:sz="0" w:space="0" w:color="auto"/>
        <w:left w:val="none" w:sz="0" w:space="0" w:color="auto"/>
        <w:bottom w:val="none" w:sz="0" w:space="0" w:color="auto"/>
        <w:right w:val="none" w:sz="0" w:space="0" w:color="auto"/>
      </w:divBdr>
    </w:div>
    <w:div w:id="729771188">
      <w:bodyDiv w:val="1"/>
      <w:marLeft w:val="0"/>
      <w:marRight w:val="0"/>
      <w:marTop w:val="0"/>
      <w:marBottom w:val="0"/>
      <w:divBdr>
        <w:top w:val="none" w:sz="0" w:space="0" w:color="auto"/>
        <w:left w:val="none" w:sz="0" w:space="0" w:color="auto"/>
        <w:bottom w:val="none" w:sz="0" w:space="0" w:color="auto"/>
        <w:right w:val="none" w:sz="0" w:space="0" w:color="auto"/>
      </w:divBdr>
      <w:divsChild>
        <w:div w:id="2028602192">
          <w:marLeft w:val="0"/>
          <w:marRight w:val="0"/>
          <w:marTop w:val="0"/>
          <w:marBottom w:val="0"/>
          <w:divBdr>
            <w:top w:val="none" w:sz="0" w:space="0" w:color="auto"/>
            <w:left w:val="none" w:sz="0" w:space="0" w:color="auto"/>
            <w:bottom w:val="none" w:sz="0" w:space="0" w:color="auto"/>
            <w:right w:val="none" w:sz="0" w:space="0" w:color="auto"/>
          </w:divBdr>
          <w:divsChild>
            <w:div w:id="1095326349">
              <w:marLeft w:val="0"/>
              <w:marRight w:val="0"/>
              <w:marTop w:val="0"/>
              <w:marBottom w:val="0"/>
              <w:divBdr>
                <w:top w:val="none" w:sz="0" w:space="0" w:color="auto"/>
                <w:left w:val="none" w:sz="0" w:space="0" w:color="auto"/>
                <w:bottom w:val="none" w:sz="0" w:space="0" w:color="auto"/>
                <w:right w:val="none" w:sz="0" w:space="0" w:color="auto"/>
              </w:divBdr>
              <w:divsChild>
                <w:div w:id="791947836">
                  <w:marLeft w:val="0"/>
                  <w:marRight w:val="0"/>
                  <w:marTop w:val="0"/>
                  <w:marBottom w:val="0"/>
                  <w:divBdr>
                    <w:top w:val="none" w:sz="0" w:space="0" w:color="auto"/>
                    <w:left w:val="none" w:sz="0" w:space="0" w:color="auto"/>
                    <w:bottom w:val="none" w:sz="0" w:space="0" w:color="auto"/>
                    <w:right w:val="none" w:sz="0" w:space="0" w:color="auto"/>
                  </w:divBdr>
                  <w:divsChild>
                    <w:div w:id="28337534">
                      <w:marLeft w:val="0"/>
                      <w:marRight w:val="0"/>
                      <w:marTop w:val="0"/>
                      <w:marBottom w:val="0"/>
                      <w:divBdr>
                        <w:top w:val="none" w:sz="0" w:space="0" w:color="auto"/>
                        <w:left w:val="none" w:sz="0" w:space="0" w:color="auto"/>
                        <w:bottom w:val="none" w:sz="0" w:space="0" w:color="auto"/>
                        <w:right w:val="none" w:sz="0" w:space="0" w:color="auto"/>
                      </w:divBdr>
                      <w:divsChild>
                        <w:div w:id="112226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339495">
      <w:bodyDiv w:val="1"/>
      <w:marLeft w:val="0"/>
      <w:marRight w:val="0"/>
      <w:marTop w:val="0"/>
      <w:marBottom w:val="0"/>
      <w:divBdr>
        <w:top w:val="none" w:sz="0" w:space="0" w:color="auto"/>
        <w:left w:val="none" w:sz="0" w:space="0" w:color="auto"/>
        <w:bottom w:val="none" w:sz="0" w:space="0" w:color="auto"/>
        <w:right w:val="none" w:sz="0" w:space="0" w:color="auto"/>
      </w:divBdr>
    </w:div>
    <w:div w:id="914822019">
      <w:bodyDiv w:val="1"/>
      <w:marLeft w:val="0"/>
      <w:marRight w:val="0"/>
      <w:marTop w:val="0"/>
      <w:marBottom w:val="0"/>
      <w:divBdr>
        <w:top w:val="none" w:sz="0" w:space="0" w:color="auto"/>
        <w:left w:val="none" w:sz="0" w:space="0" w:color="auto"/>
        <w:bottom w:val="none" w:sz="0" w:space="0" w:color="auto"/>
        <w:right w:val="none" w:sz="0" w:space="0" w:color="auto"/>
      </w:divBdr>
    </w:div>
    <w:div w:id="983972936">
      <w:bodyDiv w:val="1"/>
      <w:marLeft w:val="0"/>
      <w:marRight w:val="0"/>
      <w:marTop w:val="0"/>
      <w:marBottom w:val="0"/>
      <w:divBdr>
        <w:top w:val="none" w:sz="0" w:space="0" w:color="auto"/>
        <w:left w:val="none" w:sz="0" w:space="0" w:color="auto"/>
        <w:bottom w:val="none" w:sz="0" w:space="0" w:color="auto"/>
        <w:right w:val="none" w:sz="0" w:space="0" w:color="auto"/>
      </w:divBdr>
      <w:divsChild>
        <w:div w:id="425198040">
          <w:marLeft w:val="0"/>
          <w:marRight w:val="0"/>
          <w:marTop w:val="0"/>
          <w:marBottom w:val="0"/>
          <w:divBdr>
            <w:top w:val="none" w:sz="0" w:space="0" w:color="auto"/>
            <w:left w:val="none" w:sz="0" w:space="0" w:color="auto"/>
            <w:bottom w:val="none" w:sz="0" w:space="0" w:color="auto"/>
            <w:right w:val="none" w:sz="0" w:space="0" w:color="auto"/>
          </w:divBdr>
          <w:divsChild>
            <w:div w:id="741174090">
              <w:marLeft w:val="0"/>
              <w:marRight w:val="0"/>
              <w:marTop w:val="0"/>
              <w:marBottom w:val="0"/>
              <w:divBdr>
                <w:top w:val="none" w:sz="0" w:space="0" w:color="auto"/>
                <w:left w:val="none" w:sz="0" w:space="0" w:color="auto"/>
                <w:bottom w:val="none" w:sz="0" w:space="0" w:color="auto"/>
                <w:right w:val="none" w:sz="0" w:space="0" w:color="auto"/>
              </w:divBdr>
              <w:divsChild>
                <w:div w:id="1937323977">
                  <w:marLeft w:val="0"/>
                  <w:marRight w:val="0"/>
                  <w:marTop w:val="0"/>
                  <w:marBottom w:val="0"/>
                  <w:divBdr>
                    <w:top w:val="none" w:sz="0" w:space="0" w:color="auto"/>
                    <w:left w:val="none" w:sz="0" w:space="0" w:color="auto"/>
                    <w:bottom w:val="none" w:sz="0" w:space="0" w:color="auto"/>
                    <w:right w:val="none" w:sz="0" w:space="0" w:color="auto"/>
                  </w:divBdr>
                  <w:divsChild>
                    <w:div w:id="684329554">
                      <w:marLeft w:val="0"/>
                      <w:marRight w:val="0"/>
                      <w:marTop w:val="0"/>
                      <w:marBottom w:val="0"/>
                      <w:divBdr>
                        <w:top w:val="none" w:sz="0" w:space="0" w:color="auto"/>
                        <w:left w:val="none" w:sz="0" w:space="0" w:color="auto"/>
                        <w:bottom w:val="none" w:sz="0" w:space="0" w:color="auto"/>
                        <w:right w:val="none" w:sz="0" w:space="0" w:color="auto"/>
                      </w:divBdr>
                      <w:divsChild>
                        <w:div w:id="111051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746117">
      <w:bodyDiv w:val="1"/>
      <w:marLeft w:val="0"/>
      <w:marRight w:val="0"/>
      <w:marTop w:val="0"/>
      <w:marBottom w:val="0"/>
      <w:divBdr>
        <w:top w:val="none" w:sz="0" w:space="0" w:color="auto"/>
        <w:left w:val="none" w:sz="0" w:space="0" w:color="auto"/>
        <w:bottom w:val="none" w:sz="0" w:space="0" w:color="auto"/>
        <w:right w:val="none" w:sz="0" w:space="0" w:color="auto"/>
      </w:divBdr>
    </w:div>
    <w:div w:id="1020278210">
      <w:bodyDiv w:val="1"/>
      <w:marLeft w:val="0"/>
      <w:marRight w:val="0"/>
      <w:marTop w:val="0"/>
      <w:marBottom w:val="0"/>
      <w:divBdr>
        <w:top w:val="none" w:sz="0" w:space="0" w:color="auto"/>
        <w:left w:val="none" w:sz="0" w:space="0" w:color="auto"/>
        <w:bottom w:val="none" w:sz="0" w:space="0" w:color="auto"/>
        <w:right w:val="none" w:sz="0" w:space="0" w:color="auto"/>
      </w:divBdr>
      <w:divsChild>
        <w:div w:id="1086001982">
          <w:marLeft w:val="0"/>
          <w:marRight w:val="0"/>
          <w:marTop w:val="0"/>
          <w:marBottom w:val="0"/>
          <w:divBdr>
            <w:top w:val="none" w:sz="0" w:space="0" w:color="auto"/>
            <w:left w:val="none" w:sz="0" w:space="0" w:color="auto"/>
            <w:bottom w:val="none" w:sz="0" w:space="0" w:color="auto"/>
            <w:right w:val="none" w:sz="0" w:space="0" w:color="auto"/>
          </w:divBdr>
          <w:divsChild>
            <w:div w:id="921260633">
              <w:marLeft w:val="0"/>
              <w:marRight w:val="0"/>
              <w:marTop w:val="0"/>
              <w:marBottom w:val="0"/>
              <w:divBdr>
                <w:top w:val="none" w:sz="0" w:space="0" w:color="auto"/>
                <w:left w:val="none" w:sz="0" w:space="0" w:color="auto"/>
                <w:bottom w:val="none" w:sz="0" w:space="0" w:color="auto"/>
                <w:right w:val="none" w:sz="0" w:space="0" w:color="auto"/>
              </w:divBdr>
              <w:divsChild>
                <w:div w:id="145366696">
                  <w:marLeft w:val="0"/>
                  <w:marRight w:val="0"/>
                  <w:marTop w:val="0"/>
                  <w:marBottom w:val="0"/>
                  <w:divBdr>
                    <w:top w:val="none" w:sz="0" w:space="0" w:color="auto"/>
                    <w:left w:val="none" w:sz="0" w:space="0" w:color="auto"/>
                    <w:bottom w:val="none" w:sz="0" w:space="0" w:color="auto"/>
                    <w:right w:val="none" w:sz="0" w:space="0" w:color="auto"/>
                  </w:divBdr>
                  <w:divsChild>
                    <w:div w:id="14286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598670">
      <w:bodyDiv w:val="1"/>
      <w:marLeft w:val="0"/>
      <w:marRight w:val="0"/>
      <w:marTop w:val="0"/>
      <w:marBottom w:val="0"/>
      <w:divBdr>
        <w:top w:val="none" w:sz="0" w:space="0" w:color="auto"/>
        <w:left w:val="none" w:sz="0" w:space="0" w:color="auto"/>
        <w:bottom w:val="none" w:sz="0" w:space="0" w:color="auto"/>
        <w:right w:val="none" w:sz="0" w:space="0" w:color="auto"/>
      </w:divBdr>
    </w:div>
    <w:div w:id="1068117058">
      <w:bodyDiv w:val="1"/>
      <w:marLeft w:val="0"/>
      <w:marRight w:val="0"/>
      <w:marTop w:val="0"/>
      <w:marBottom w:val="0"/>
      <w:divBdr>
        <w:top w:val="none" w:sz="0" w:space="0" w:color="auto"/>
        <w:left w:val="none" w:sz="0" w:space="0" w:color="auto"/>
        <w:bottom w:val="none" w:sz="0" w:space="0" w:color="auto"/>
        <w:right w:val="none" w:sz="0" w:space="0" w:color="auto"/>
      </w:divBdr>
    </w:div>
    <w:div w:id="1116173775">
      <w:bodyDiv w:val="1"/>
      <w:marLeft w:val="0"/>
      <w:marRight w:val="0"/>
      <w:marTop w:val="0"/>
      <w:marBottom w:val="0"/>
      <w:divBdr>
        <w:top w:val="none" w:sz="0" w:space="0" w:color="auto"/>
        <w:left w:val="none" w:sz="0" w:space="0" w:color="auto"/>
        <w:bottom w:val="none" w:sz="0" w:space="0" w:color="auto"/>
        <w:right w:val="none" w:sz="0" w:space="0" w:color="auto"/>
      </w:divBdr>
    </w:div>
    <w:div w:id="1124276739">
      <w:bodyDiv w:val="1"/>
      <w:marLeft w:val="0"/>
      <w:marRight w:val="0"/>
      <w:marTop w:val="0"/>
      <w:marBottom w:val="0"/>
      <w:divBdr>
        <w:top w:val="none" w:sz="0" w:space="0" w:color="auto"/>
        <w:left w:val="none" w:sz="0" w:space="0" w:color="auto"/>
        <w:bottom w:val="none" w:sz="0" w:space="0" w:color="auto"/>
        <w:right w:val="none" w:sz="0" w:space="0" w:color="auto"/>
      </w:divBdr>
    </w:div>
    <w:div w:id="1154950954">
      <w:bodyDiv w:val="1"/>
      <w:marLeft w:val="0"/>
      <w:marRight w:val="0"/>
      <w:marTop w:val="0"/>
      <w:marBottom w:val="0"/>
      <w:divBdr>
        <w:top w:val="none" w:sz="0" w:space="0" w:color="auto"/>
        <w:left w:val="none" w:sz="0" w:space="0" w:color="auto"/>
        <w:bottom w:val="none" w:sz="0" w:space="0" w:color="auto"/>
        <w:right w:val="none" w:sz="0" w:space="0" w:color="auto"/>
      </w:divBdr>
    </w:div>
    <w:div w:id="1204826253">
      <w:bodyDiv w:val="1"/>
      <w:marLeft w:val="0"/>
      <w:marRight w:val="0"/>
      <w:marTop w:val="0"/>
      <w:marBottom w:val="0"/>
      <w:divBdr>
        <w:top w:val="none" w:sz="0" w:space="0" w:color="auto"/>
        <w:left w:val="none" w:sz="0" w:space="0" w:color="auto"/>
        <w:bottom w:val="none" w:sz="0" w:space="0" w:color="auto"/>
        <w:right w:val="none" w:sz="0" w:space="0" w:color="auto"/>
      </w:divBdr>
      <w:divsChild>
        <w:div w:id="1203130022">
          <w:marLeft w:val="150"/>
          <w:marRight w:val="0"/>
          <w:marTop w:val="0"/>
          <w:marBottom w:val="0"/>
          <w:divBdr>
            <w:top w:val="none" w:sz="0" w:space="0" w:color="auto"/>
            <w:left w:val="none" w:sz="0" w:space="0" w:color="auto"/>
            <w:bottom w:val="none" w:sz="0" w:space="0" w:color="auto"/>
            <w:right w:val="none" w:sz="0" w:space="0" w:color="auto"/>
          </w:divBdr>
          <w:divsChild>
            <w:div w:id="887956711">
              <w:marLeft w:val="0"/>
              <w:marRight w:val="0"/>
              <w:marTop w:val="0"/>
              <w:marBottom w:val="0"/>
              <w:divBdr>
                <w:top w:val="none" w:sz="0" w:space="0" w:color="auto"/>
                <w:left w:val="none" w:sz="0" w:space="0" w:color="auto"/>
                <w:bottom w:val="none" w:sz="0" w:space="0" w:color="auto"/>
                <w:right w:val="none" w:sz="0" w:space="0" w:color="auto"/>
              </w:divBdr>
              <w:divsChild>
                <w:div w:id="362826872">
                  <w:marLeft w:val="0"/>
                  <w:marRight w:val="0"/>
                  <w:marTop w:val="0"/>
                  <w:marBottom w:val="0"/>
                  <w:divBdr>
                    <w:top w:val="none" w:sz="0" w:space="0" w:color="auto"/>
                    <w:left w:val="none" w:sz="0" w:space="0" w:color="auto"/>
                    <w:bottom w:val="none" w:sz="0" w:space="0" w:color="auto"/>
                    <w:right w:val="none" w:sz="0" w:space="0" w:color="auto"/>
                  </w:divBdr>
                  <w:divsChild>
                    <w:div w:id="84956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443473">
      <w:bodyDiv w:val="1"/>
      <w:marLeft w:val="0"/>
      <w:marRight w:val="0"/>
      <w:marTop w:val="0"/>
      <w:marBottom w:val="0"/>
      <w:divBdr>
        <w:top w:val="none" w:sz="0" w:space="0" w:color="auto"/>
        <w:left w:val="none" w:sz="0" w:space="0" w:color="auto"/>
        <w:bottom w:val="none" w:sz="0" w:space="0" w:color="auto"/>
        <w:right w:val="none" w:sz="0" w:space="0" w:color="auto"/>
      </w:divBdr>
      <w:divsChild>
        <w:div w:id="528184053">
          <w:marLeft w:val="0"/>
          <w:marRight w:val="0"/>
          <w:marTop w:val="0"/>
          <w:marBottom w:val="0"/>
          <w:divBdr>
            <w:top w:val="none" w:sz="0" w:space="0" w:color="auto"/>
            <w:left w:val="none" w:sz="0" w:space="0" w:color="auto"/>
            <w:bottom w:val="none" w:sz="0" w:space="0" w:color="auto"/>
            <w:right w:val="none" w:sz="0" w:space="0" w:color="auto"/>
          </w:divBdr>
          <w:divsChild>
            <w:div w:id="1621499503">
              <w:marLeft w:val="0"/>
              <w:marRight w:val="0"/>
              <w:marTop w:val="0"/>
              <w:marBottom w:val="0"/>
              <w:divBdr>
                <w:top w:val="none" w:sz="0" w:space="0" w:color="auto"/>
                <w:left w:val="none" w:sz="0" w:space="0" w:color="auto"/>
                <w:bottom w:val="none" w:sz="0" w:space="0" w:color="auto"/>
                <w:right w:val="none" w:sz="0" w:space="0" w:color="auto"/>
              </w:divBdr>
              <w:divsChild>
                <w:div w:id="409278001">
                  <w:marLeft w:val="0"/>
                  <w:marRight w:val="0"/>
                  <w:marTop w:val="0"/>
                  <w:marBottom w:val="0"/>
                  <w:divBdr>
                    <w:top w:val="none" w:sz="0" w:space="0" w:color="auto"/>
                    <w:left w:val="none" w:sz="0" w:space="0" w:color="auto"/>
                    <w:bottom w:val="none" w:sz="0" w:space="0" w:color="auto"/>
                    <w:right w:val="none" w:sz="0" w:space="0" w:color="auto"/>
                  </w:divBdr>
                  <w:divsChild>
                    <w:div w:id="557126908">
                      <w:marLeft w:val="0"/>
                      <w:marRight w:val="0"/>
                      <w:marTop w:val="0"/>
                      <w:marBottom w:val="0"/>
                      <w:divBdr>
                        <w:top w:val="none" w:sz="0" w:space="0" w:color="auto"/>
                        <w:left w:val="none" w:sz="0" w:space="0" w:color="auto"/>
                        <w:bottom w:val="none" w:sz="0" w:space="0" w:color="auto"/>
                        <w:right w:val="none" w:sz="0" w:space="0" w:color="auto"/>
                      </w:divBdr>
                      <w:divsChild>
                        <w:div w:id="55551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939159">
      <w:bodyDiv w:val="1"/>
      <w:marLeft w:val="0"/>
      <w:marRight w:val="0"/>
      <w:marTop w:val="0"/>
      <w:marBottom w:val="0"/>
      <w:divBdr>
        <w:top w:val="none" w:sz="0" w:space="0" w:color="auto"/>
        <w:left w:val="none" w:sz="0" w:space="0" w:color="auto"/>
        <w:bottom w:val="none" w:sz="0" w:space="0" w:color="auto"/>
        <w:right w:val="none" w:sz="0" w:space="0" w:color="auto"/>
      </w:divBdr>
    </w:div>
    <w:div w:id="1423138283">
      <w:bodyDiv w:val="1"/>
      <w:marLeft w:val="0"/>
      <w:marRight w:val="0"/>
      <w:marTop w:val="0"/>
      <w:marBottom w:val="0"/>
      <w:divBdr>
        <w:top w:val="none" w:sz="0" w:space="0" w:color="auto"/>
        <w:left w:val="none" w:sz="0" w:space="0" w:color="auto"/>
        <w:bottom w:val="none" w:sz="0" w:space="0" w:color="auto"/>
        <w:right w:val="none" w:sz="0" w:space="0" w:color="auto"/>
      </w:divBdr>
    </w:div>
    <w:div w:id="1482304775">
      <w:bodyDiv w:val="1"/>
      <w:marLeft w:val="0"/>
      <w:marRight w:val="0"/>
      <w:marTop w:val="0"/>
      <w:marBottom w:val="0"/>
      <w:divBdr>
        <w:top w:val="none" w:sz="0" w:space="0" w:color="auto"/>
        <w:left w:val="none" w:sz="0" w:space="0" w:color="auto"/>
        <w:bottom w:val="none" w:sz="0" w:space="0" w:color="auto"/>
        <w:right w:val="none" w:sz="0" w:space="0" w:color="auto"/>
      </w:divBdr>
    </w:div>
    <w:div w:id="1513300257">
      <w:bodyDiv w:val="1"/>
      <w:marLeft w:val="0"/>
      <w:marRight w:val="0"/>
      <w:marTop w:val="0"/>
      <w:marBottom w:val="0"/>
      <w:divBdr>
        <w:top w:val="none" w:sz="0" w:space="0" w:color="auto"/>
        <w:left w:val="none" w:sz="0" w:space="0" w:color="auto"/>
        <w:bottom w:val="none" w:sz="0" w:space="0" w:color="auto"/>
        <w:right w:val="none" w:sz="0" w:space="0" w:color="auto"/>
      </w:divBdr>
    </w:div>
    <w:div w:id="1552840141">
      <w:bodyDiv w:val="1"/>
      <w:marLeft w:val="0"/>
      <w:marRight w:val="0"/>
      <w:marTop w:val="0"/>
      <w:marBottom w:val="0"/>
      <w:divBdr>
        <w:top w:val="none" w:sz="0" w:space="0" w:color="auto"/>
        <w:left w:val="none" w:sz="0" w:space="0" w:color="auto"/>
        <w:bottom w:val="none" w:sz="0" w:space="0" w:color="auto"/>
        <w:right w:val="none" w:sz="0" w:space="0" w:color="auto"/>
      </w:divBdr>
    </w:div>
    <w:div w:id="1574389720">
      <w:bodyDiv w:val="1"/>
      <w:marLeft w:val="0"/>
      <w:marRight w:val="0"/>
      <w:marTop w:val="0"/>
      <w:marBottom w:val="0"/>
      <w:divBdr>
        <w:top w:val="none" w:sz="0" w:space="0" w:color="auto"/>
        <w:left w:val="none" w:sz="0" w:space="0" w:color="auto"/>
        <w:bottom w:val="none" w:sz="0" w:space="0" w:color="auto"/>
        <w:right w:val="none" w:sz="0" w:space="0" w:color="auto"/>
      </w:divBdr>
    </w:div>
    <w:div w:id="1626543451">
      <w:bodyDiv w:val="1"/>
      <w:marLeft w:val="0"/>
      <w:marRight w:val="0"/>
      <w:marTop w:val="0"/>
      <w:marBottom w:val="0"/>
      <w:divBdr>
        <w:top w:val="none" w:sz="0" w:space="0" w:color="auto"/>
        <w:left w:val="none" w:sz="0" w:space="0" w:color="auto"/>
        <w:bottom w:val="none" w:sz="0" w:space="0" w:color="auto"/>
        <w:right w:val="none" w:sz="0" w:space="0" w:color="auto"/>
      </w:divBdr>
    </w:div>
    <w:div w:id="1627927689">
      <w:bodyDiv w:val="1"/>
      <w:marLeft w:val="0"/>
      <w:marRight w:val="0"/>
      <w:marTop w:val="0"/>
      <w:marBottom w:val="0"/>
      <w:divBdr>
        <w:top w:val="none" w:sz="0" w:space="0" w:color="auto"/>
        <w:left w:val="none" w:sz="0" w:space="0" w:color="auto"/>
        <w:bottom w:val="none" w:sz="0" w:space="0" w:color="auto"/>
        <w:right w:val="none" w:sz="0" w:space="0" w:color="auto"/>
      </w:divBdr>
    </w:div>
    <w:div w:id="1666979685">
      <w:bodyDiv w:val="1"/>
      <w:marLeft w:val="0"/>
      <w:marRight w:val="0"/>
      <w:marTop w:val="0"/>
      <w:marBottom w:val="0"/>
      <w:divBdr>
        <w:top w:val="none" w:sz="0" w:space="0" w:color="auto"/>
        <w:left w:val="none" w:sz="0" w:space="0" w:color="auto"/>
        <w:bottom w:val="none" w:sz="0" w:space="0" w:color="auto"/>
        <w:right w:val="none" w:sz="0" w:space="0" w:color="auto"/>
      </w:divBdr>
    </w:div>
    <w:div w:id="1713456815">
      <w:bodyDiv w:val="1"/>
      <w:marLeft w:val="0"/>
      <w:marRight w:val="0"/>
      <w:marTop w:val="0"/>
      <w:marBottom w:val="0"/>
      <w:divBdr>
        <w:top w:val="none" w:sz="0" w:space="0" w:color="auto"/>
        <w:left w:val="none" w:sz="0" w:space="0" w:color="auto"/>
        <w:bottom w:val="none" w:sz="0" w:space="0" w:color="auto"/>
        <w:right w:val="none" w:sz="0" w:space="0" w:color="auto"/>
      </w:divBdr>
    </w:div>
    <w:div w:id="1740902237">
      <w:bodyDiv w:val="1"/>
      <w:marLeft w:val="0"/>
      <w:marRight w:val="0"/>
      <w:marTop w:val="0"/>
      <w:marBottom w:val="0"/>
      <w:divBdr>
        <w:top w:val="none" w:sz="0" w:space="0" w:color="auto"/>
        <w:left w:val="none" w:sz="0" w:space="0" w:color="auto"/>
        <w:bottom w:val="none" w:sz="0" w:space="0" w:color="auto"/>
        <w:right w:val="none" w:sz="0" w:space="0" w:color="auto"/>
      </w:divBdr>
    </w:div>
    <w:div w:id="1751003321">
      <w:bodyDiv w:val="1"/>
      <w:marLeft w:val="0"/>
      <w:marRight w:val="0"/>
      <w:marTop w:val="0"/>
      <w:marBottom w:val="0"/>
      <w:divBdr>
        <w:top w:val="none" w:sz="0" w:space="0" w:color="auto"/>
        <w:left w:val="none" w:sz="0" w:space="0" w:color="auto"/>
        <w:bottom w:val="none" w:sz="0" w:space="0" w:color="auto"/>
        <w:right w:val="none" w:sz="0" w:space="0" w:color="auto"/>
      </w:divBdr>
    </w:div>
    <w:div w:id="1771512742">
      <w:bodyDiv w:val="1"/>
      <w:marLeft w:val="0"/>
      <w:marRight w:val="0"/>
      <w:marTop w:val="0"/>
      <w:marBottom w:val="0"/>
      <w:divBdr>
        <w:top w:val="none" w:sz="0" w:space="0" w:color="auto"/>
        <w:left w:val="none" w:sz="0" w:space="0" w:color="auto"/>
        <w:bottom w:val="none" w:sz="0" w:space="0" w:color="auto"/>
        <w:right w:val="none" w:sz="0" w:space="0" w:color="auto"/>
      </w:divBdr>
    </w:div>
    <w:div w:id="1785537401">
      <w:bodyDiv w:val="1"/>
      <w:marLeft w:val="0"/>
      <w:marRight w:val="0"/>
      <w:marTop w:val="0"/>
      <w:marBottom w:val="0"/>
      <w:divBdr>
        <w:top w:val="none" w:sz="0" w:space="0" w:color="auto"/>
        <w:left w:val="none" w:sz="0" w:space="0" w:color="auto"/>
        <w:bottom w:val="none" w:sz="0" w:space="0" w:color="auto"/>
        <w:right w:val="none" w:sz="0" w:space="0" w:color="auto"/>
      </w:divBdr>
    </w:div>
    <w:div w:id="1814247500">
      <w:bodyDiv w:val="1"/>
      <w:marLeft w:val="0"/>
      <w:marRight w:val="0"/>
      <w:marTop w:val="0"/>
      <w:marBottom w:val="0"/>
      <w:divBdr>
        <w:top w:val="none" w:sz="0" w:space="0" w:color="auto"/>
        <w:left w:val="none" w:sz="0" w:space="0" w:color="auto"/>
        <w:bottom w:val="none" w:sz="0" w:space="0" w:color="auto"/>
        <w:right w:val="none" w:sz="0" w:space="0" w:color="auto"/>
      </w:divBdr>
    </w:div>
    <w:div w:id="1816028341">
      <w:bodyDiv w:val="1"/>
      <w:marLeft w:val="0"/>
      <w:marRight w:val="0"/>
      <w:marTop w:val="0"/>
      <w:marBottom w:val="0"/>
      <w:divBdr>
        <w:top w:val="none" w:sz="0" w:space="0" w:color="auto"/>
        <w:left w:val="none" w:sz="0" w:space="0" w:color="auto"/>
        <w:bottom w:val="none" w:sz="0" w:space="0" w:color="auto"/>
        <w:right w:val="none" w:sz="0" w:space="0" w:color="auto"/>
      </w:divBdr>
    </w:div>
    <w:div w:id="1873613897">
      <w:bodyDiv w:val="1"/>
      <w:marLeft w:val="0"/>
      <w:marRight w:val="0"/>
      <w:marTop w:val="0"/>
      <w:marBottom w:val="0"/>
      <w:divBdr>
        <w:top w:val="none" w:sz="0" w:space="0" w:color="auto"/>
        <w:left w:val="none" w:sz="0" w:space="0" w:color="auto"/>
        <w:bottom w:val="none" w:sz="0" w:space="0" w:color="auto"/>
        <w:right w:val="none" w:sz="0" w:space="0" w:color="auto"/>
      </w:divBdr>
      <w:divsChild>
        <w:div w:id="136803599">
          <w:marLeft w:val="0"/>
          <w:marRight w:val="0"/>
          <w:marTop w:val="0"/>
          <w:marBottom w:val="0"/>
          <w:divBdr>
            <w:top w:val="none" w:sz="0" w:space="0" w:color="auto"/>
            <w:left w:val="none" w:sz="0" w:space="0" w:color="auto"/>
            <w:bottom w:val="none" w:sz="0" w:space="0" w:color="auto"/>
            <w:right w:val="none" w:sz="0" w:space="0" w:color="auto"/>
          </w:divBdr>
          <w:divsChild>
            <w:div w:id="1070738569">
              <w:marLeft w:val="0"/>
              <w:marRight w:val="0"/>
              <w:marTop w:val="0"/>
              <w:marBottom w:val="0"/>
              <w:divBdr>
                <w:top w:val="none" w:sz="0" w:space="0" w:color="auto"/>
                <w:left w:val="none" w:sz="0" w:space="0" w:color="auto"/>
                <w:bottom w:val="none" w:sz="0" w:space="0" w:color="auto"/>
                <w:right w:val="none" w:sz="0" w:space="0" w:color="auto"/>
              </w:divBdr>
              <w:divsChild>
                <w:div w:id="14355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546437">
      <w:bodyDiv w:val="1"/>
      <w:marLeft w:val="0"/>
      <w:marRight w:val="0"/>
      <w:marTop w:val="0"/>
      <w:marBottom w:val="0"/>
      <w:divBdr>
        <w:top w:val="none" w:sz="0" w:space="0" w:color="auto"/>
        <w:left w:val="none" w:sz="0" w:space="0" w:color="auto"/>
        <w:bottom w:val="none" w:sz="0" w:space="0" w:color="auto"/>
        <w:right w:val="none" w:sz="0" w:space="0" w:color="auto"/>
      </w:divBdr>
    </w:div>
    <w:div w:id="1961261973">
      <w:bodyDiv w:val="1"/>
      <w:marLeft w:val="0"/>
      <w:marRight w:val="0"/>
      <w:marTop w:val="0"/>
      <w:marBottom w:val="0"/>
      <w:divBdr>
        <w:top w:val="none" w:sz="0" w:space="0" w:color="auto"/>
        <w:left w:val="none" w:sz="0" w:space="0" w:color="auto"/>
        <w:bottom w:val="none" w:sz="0" w:space="0" w:color="auto"/>
        <w:right w:val="none" w:sz="0" w:space="0" w:color="auto"/>
      </w:divBdr>
    </w:div>
    <w:div w:id="1987659758">
      <w:bodyDiv w:val="1"/>
      <w:marLeft w:val="0"/>
      <w:marRight w:val="0"/>
      <w:marTop w:val="0"/>
      <w:marBottom w:val="0"/>
      <w:divBdr>
        <w:top w:val="none" w:sz="0" w:space="0" w:color="auto"/>
        <w:left w:val="none" w:sz="0" w:space="0" w:color="auto"/>
        <w:bottom w:val="none" w:sz="0" w:space="0" w:color="auto"/>
        <w:right w:val="none" w:sz="0" w:space="0" w:color="auto"/>
      </w:divBdr>
    </w:div>
    <w:div w:id="2022930348">
      <w:bodyDiv w:val="1"/>
      <w:marLeft w:val="0"/>
      <w:marRight w:val="0"/>
      <w:marTop w:val="0"/>
      <w:marBottom w:val="0"/>
      <w:divBdr>
        <w:top w:val="none" w:sz="0" w:space="0" w:color="auto"/>
        <w:left w:val="none" w:sz="0" w:space="0" w:color="auto"/>
        <w:bottom w:val="none" w:sz="0" w:space="0" w:color="auto"/>
        <w:right w:val="none" w:sz="0" w:space="0" w:color="auto"/>
      </w:divBdr>
    </w:div>
    <w:div w:id="2080663018">
      <w:bodyDiv w:val="1"/>
      <w:marLeft w:val="0"/>
      <w:marRight w:val="0"/>
      <w:marTop w:val="0"/>
      <w:marBottom w:val="0"/>
      <w:divBdr>
        <w:top w:val="none" w:sz="0" w:space="0" w:color="auto"/>
        <w:left w:val="none" w:sz="0" w:space="0" w:color="auto"/>
        <w:bottom w:val="none" w:sz="0" w:space="0" w:color="auto"/>
        <w:right w:val="none" w:sz="0" w:space="0" w:color="auto"/>
      </w:divBdr>
    </w:div>
    <w:div w:id="209593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sj@psj.gov.si" TargetMode="External"/><Relationship Id="rId18" Type="http://schemas.openxmlformats.org/officeDocument/2006/relationships/hyperlink" Target="http://www.ljubljanskobarje.si/uploads/datoteke/osnutek_hladnik%5b1%5d.pdf"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uradni-list.si/1/objava.jsp?urlid=200870&amp;stevilka=3026"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radni-list.si/1/index?edition=200955" TargetMode="External"/><Relationship Id="rId17" Type="http://schemas.openxmlformats.org/officeDocument/2006/relationships/hyperlink" Target="http://www.ljubljanskobarje.si/uploads/datoteke/programski_svet%5b1%5d.pdf" TargetMode="External"/><Relationship Id="rId25" Type="http://schemas.openxmlformats.org/officeDocument/2006/relationships/header" Target="header3.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ljubljanskobarje.si/uploads/datoteke/strokovni_svet%5B1%5D.pdf" TargetMode="External"/><Relationship Id="rId20" Type="http://schemas.openxmlformats.org/officeDocument/2006/relationships/hyperlink" Target="http://www.uradni-list.si/1/objava.jsp?urlid=200639&amp;stevilka=1682" TargetMode="External"/><Relationship Id="rId29" Type="http://schemas.openxmlformats.org/officeDocument/2006/relationships/hyperlink" Target="http://www.ajpes.si/p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3.xm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ljubljanskobarje.si/ljubljanskobarje/strokovne-podlage/strokovne-podlage" TargetMode="External"/><Relationship Id="rId23" Type="http://schemas.openxmlformats.org/officeDocument/2006/relationships/header" Target="header2.xml"/><Relationship Id="rId28"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http://www.ljubljanskobarje.si/uploads/datoteke/izhodisca_gabrovsek_jogan%5b1%5d.pdf" TargetMode="External"/><Relationship Id="rId31" Type="http://schemas.openxmlformats.org/officeDocument/2006/relationships/hyperlink" Target="http://rkd.situla.org/" TargetMode="External"/><Relationship Id="rId73"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ljubljanskobarje.si" TargetMode="External"/><Relationship Id="rId22" Type="http://schemas.openxmlformats.org/officeDocument/2006/relationships/footer" Target="footer2.xml"/><Relationship Id="rId27" Type="http://schemas.openxmlformats.org/officeDocument/2006/relationships/header" Target="header4.xml"/><Relationship Id="rId30" Type="http://schemas.openxmlformats.org/officeDocument/2006/relationships/hyperlink" Target="http://www.naravovarstveni-atlas.si/ISN2KJ/profile.aspx?id=N2K@ZRSVN"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foot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D79E0C-584E-4CAE-8996-4B1FEEFA6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78</Pages>
  <Words>31037</Words>
  <Characters>176911</Characters>
  <Application>Microsoft Office Word</Application>
  <DocSecurity>0</DocSecurity>
  <Lines>1474</Lines>
  <Paragraphs>415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207533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KPLB5</dc:creator>
  <cp:lastModifiedBy>KPLB5</cp:lastModifiedBy>
  <cp:revision>5</cp:revision>
  <cp:lastPrinted>2012-11-15T08:11:00Z</cp:lastPrinted>
  <dcterms:created xsi:type="dcterms:W3CDTF">2012-11-27T12:49:00Z</dcterms:created>
  <dcterms:modified xsi:type="dcterms:W3CDTF">2012-11-27T13:02:00Z</dcterms:modified>
</cp:coreProperties>
</file>